
<file path=[Content_Types].xml><?xml version="1.0" encoding="utf-8"?>
<Types xmlns="http://schemas.openxmlformats.org/package/2006/content-types">
  <Default Extension="jfif" ContentType="image/jpeg"/>
  <Default Extension="jp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4882F6" w14:textId="77777777" w:rsidR="00BF3B0E" w:rsidRDefault="00BF3B0E" w:rsidP="007F148D">
      <w:pPr>
        <w:spacing w:after="0" w:line="240" w:lineRule="auto"/>
        <w:jc w:val="center"/>
        <w:rPr>
          <w:rFonts w:eastAsia="Times New Roman" w:cs="Arial"/>
          <w:b/>
          <w:bCs/>
          <w:sz w:val="28"/>
          <w:szCs w:val="28"/>
        </w:rPr>
      </w:pPr>
    </w:p>
    <w:p w14:paraId="230C643E" w14:textId="77777777" w:rsidR="006C0111" w:rsidRDefault="006C0111" w:rsidP="007F148D">
      <w:pPr>
        <w:spacing w:after="0" w:line="240" w:lineRule="auto"/>
        <w:rPr>
          <w:rFonts w:eastAsia="Times New Roman" w:cs="Arial"/>
          <w:b/>
          <w:bCs/>
          <w:sz w:val="28"/>
          <w:szCs w:val="28"/>
        </w:rPr>
      </w:pPr>
    </w:p>
    <w:p w14:paraId="010476BB" w14:textId="77777777" w:rsidR="00BF3B0E" w:rsidRPr="007F148D" w:rsidRDefault="00BF3B0E" w:rsidP="007F148D">
      <w:pPr>
        <w:pStyle w:val="Title"/>
        <w:spacing w:before="0" w:after="0" w:line="240" w:lineRule="auto"/>
        <w:rPr>
          <w:sz w:val="24"/>
          <w:szCs w:val="24"/>
        </w:rPr>
      </w:pPr>
    </w:p>
    <w:p w14:paraId="47BC0795" w14:textId="6311DC18" w:rsidR="006C0111" w:rsidRPr="00AE7581" w:rsidRDefault="00EE170D" w:rsidP="007F148D">
      <w:pPr>
        <w:pStyle w:val="Title"/>
      </w:pPr>
      <w:bookmarkStart w:id="0" w:name="_Hlk140739232"/>
      <w:r>
        <w:t>Standards and datasets for reporting cancers</w:t>
      </w:r>
    </w:p>
    <w:p w14:paraId="236E46D3" w14:textId="558B55B5" w:rsidR="006C0111" w:rsidRPr="00A25E2A" w:rsidRDefault="00EE170D" w:rsidP="007F148D">
      <w:pPr>
        <w:pStyle w:val="Heading1"/>
        <w:rPr>
          <w:color w:val="auto"/>
        </w:rPr>
      </w:pPr>
      <w:bookmarkStart w:id="1" w:name="_Toc150759849"/>
      <w:bookmarkStart w:id="2" w:name="_Toc152231510"/>
      <w:bookmarkStart w:id="3" w:name="_Hlk140739322"/>
      <w:bookmarkEnd w:id="0"/>
      <w:r w:rsidRPr="00EE170D">
        <w:rPr>
          <w:color w:val="auto"/>
        </w:rPr>
        <w:t xml:space="preserve">Dataset for the histopathological reporting of </w:t>
      </w:r>
      <w:r>
        <w:rPr>
          <w:color w:val="auto"/>
        </w:rPr>
        <w:t>n</w:t>
      </w:r>
      <w:r w:rsidRPr="00EE170D">
        <w:rPr>
          <w:color w:val="auto"/>
        </w:rPr>
        <w:t>odal excisions and neck dissection specimens</w:t>
      </w:r>
      <w:bookmarkEnd w:id="1"/>
      <w:bookmarkEnd w:id="2"/>
    </w:p>
    <w:bookmarkEnd w:id="3"/>
    <w:p w14:paraId="2A64A597" w14:textId="56322BCD" w:rsidR="00404FE4" w:rsidRPr="007F148D" w:rsidRDefault="00216BCB" w:rsidP="00446882">
      <w:pPr>
        <w:pStyle w:val="Firstpagedate"/>
      </w:pPr>
      <w:r w:rsidRPr="007F148D">
        <w:t xml:space="preserve">DRAFT </w:t>
      </w:r>
      <w:r w:rsidR="00EE170D">
        <w:t>November</w:t>
      </w:r>
      <w:r w:rsidRPr="007F148D">
        <w:t xml:space="preserve"> 2023</w:t>
      </w:r>
    </w:p>
    <w:p w14:paraId="3A061CC8" w14:textId="77777777" w:rsidR="006C0111" w:rsidRDefault="006C0111" w:rsidP="006C0111">
      <w:pPr>
        <w:spacing w:after="0" w:line="240" w:lineRule="auto"/>
        <w:jc w:val="center"/>
      </w:pPr>
    </w:p>
    <w:p w14:paraId="59ACC5EF" w14:textId="161C4FE7" w:rsidR="00EE170D" w:rsidRDefault="00662AC8" w:rsidP="00E83718">
      <w:pPr>
        <w:spacing w:before="60" w:after="60" w:line="240" w:lineRule="auto"/>
        <w:ind w:left="1985" w:hanging="1985"/>
        <w:rPr>
          <w:rFonts w:eastAsia="Times New Roman" w:cs="Arial"/>
          <w:bCs/>
          <w:szCs w:val="24"/>
          <w:lang w:eastAsia="en-GB"/>
        </w:rPr>
      </w:pPr>
      <w:r>
        <w:rPr>
          <w:rFonts w:eastAsia="Times New Roman" w:cs="Arial"/>
          <w:b/>
        </w:rPr>
        <w:t>A</w:t>
      </w:r>
      <w:r w:rsidR="006C0111" w:rsidRPr="007F148D">
        <w:rPr>
          <w:rFonts w:eastAsia="Times New Roman" w:cs="Arial"/>
          <w:b/>
        </w:rPr>
        <w:t>uthors:</w:t>
      </w:r>
      <w:r w:rsidR="006C0111" w:rsidRPr="007F148D">
        <w:rPr>
          <w:rFonts w:eastAsia="Times New Roman" w:cs="Arial"/>
          <w:b/>
        </w:rPr>
        <w:tab/>
      </w:r>
      <w:r w:rsidR="0023422A" w:rsidRPr="008B5602">
        <w:rPr>
          <w:rFonts w:eastAsia="Times New Roman" w:cs="Arial"/>
          <w:bCs/>
        </w:rPr>
        <w:t xml:space="preserve">Dr </w:t>
      </w:r>
      <w:r w:rsidR="00EE170D">
        <w:rPr>
          <w:rFonts w:eastAsia="Times New Roman" w:cs="Arial"/>
          <w:szCs w:val="24"/>
          <w:lang w:eastAsia="en-GB"/>
        </w:rPr>
        <w:t>Selvam Thavaraj,</w:t>
      </w:r>
      <w:r w:rsidR="00EE170D">
        <w:rPr>
          <w:rFonts w:eastAsia="Times New Roman" w:cs="Arial"/>
          <w:szCs w:val="24"/>
          <w:vertAlign w:val="superscript"/>
          <w:lang w:eastAsia="en-GB"/>
        </w:rPr>
        <w:t xml:space="preserve"> </w:t>
      </w:r>
      <w:r w:rsidR="00EE170D">
        <w:rPr>
          <w:rFonts w:eastAsia="Times New Roman" w:cs="Arial"/>
          <w:bCs/>
          <w:szCs w:val="24"/>
          <w:lang w:eastAsia="en-GB"/>
        </w:rPr>
        <w:t>King’s College London and Guy’s &amp; St Thomas’ NHS Foundation Trust, London</w:t>
      </w:r>
    </w:p>
    <w:p w14:paraId="54325045" w14:textId="62233EC8" w:rsidR="00EE170D" w:rsidRDefault="0023422A" w:rsidP="00E83718">
      <w:pPr>
        <w:spacing w:before="60" w:after="60" w:line="240" w:lineRule="auto"/>
        <w:ind w:left="1985"/>
        <w:rPr>
          <w:rFonts w:eastAsia="Times New Roman" w:cs="Arial"/>
          <w:szCs w:val="24"/>
          <w:lang w:eastAsia="en-GB"/>
        </w:rPr>
      </w:pPr>
      <w:r>
        <w:rPr>
          <w:rFonts w:eastAsia="Times New Roman" w:cs="Arial"/>
          <w:szCs w:val="24"/>
          <w:lang w:eastAsia="en-GB"/>
        </w:rPr>
        <w:t xml:space="preserve">Dr </w:t>
      </w:r>
      <w:r w:rsidR="00EE170D">
        <w:rPr>
          <w:rFonts w:eastAsia="Times New Roman" w:cs="Arial"/>
          <w:szCs w:val="24"/>
          <w:lang w:eastAsia="en-GB"/>
        </w:rPr>
        <w:t>Sylvia Wright, Queen Elizabeth University Hospital, Glasgow</w:t>
      </w:r>
    </w:p>
    <w:p w14:paraId="5F9EB725" w14:textId="517391DB" w:rsidR="006C0111" w:rsidRPr="007F148D" w:rsidRDefault="0023422A" w:rsidP="008B5602">
      <w:pPr>
        <w:spacing w:before="60" w:after="60" w:line="240" w:lineRule="auto"/>
        <w:ind w:left="1985"/>
        <w:rPr>
          <w:rFonts w:eastAsia="Times New Roman" w:cs="Arial"/>
          <w:sz w:val="20"/>
          <w:szCs w:val="20"/>
        </w:rPr>
      </w:pPr>
      <w:r>
        <w:rPr>
          <w:rFonts w:eastAsia="Times New Roman" w:cs="Arial"/>
          <w:szCs w:val="24"/>
          <w:lang w:eastAsia="en-GB"/>
        </w:rPr>
        <w:t xml:space="preserve">Dr </w:t>
      </w:r>
      <w:r w:rsidR="00EE170D">
        <w:rPr>
          <w:rFonts w:eastAsia="Times New Roman" w:cs="Arial"/>
          <w:szCs w:val="24"/>
          <w:lang w:eastAsia="en-GB"/>
        </w:rPr>
        <w:t>Ann Sandison,</w:t>
      </w:r>
      <w:r w:rsidR="00EE170D">
        <w:rPr>
          <w:rFonts w:eastAsia="Times New Roman" w:cs="Arial"/>
          <w:szCs w:val="24"/>
          <w:vertAlign w:val="superscript"/>
          <w:lang w:eastAsia="en-GB"/>
        </w:rPr>
        <w:t xml:space="preserve"> </w:t>
      </w:r>
      <w:r w:rsidR="00EE170D">
        <w:rPr>
          <w:rFonts w:eastAsia="Times New Roman" w:cs="Arial"/>
          <w:bCs/>
          <w:szCs w:val="24"/>
          <w:lang w:eastAsia="en-GB"/>
        </w:rPr>
        <w:t>Guy’s &amp; St Thomas’ NHS Foundation Trust, London</w:t>
      </w:r>
    </w:p>
    <w:tbl>
      <w:tblPr>
        <w:tblStyle w:val="TableGrid"/>
        <w:tblW w:w="0" w:type="auto"/>
        <w:tblInd w:w="-5" w:type="dxa"/>
        <w:tblLook w:val="04A0" w:firstRow="1" w:lastRow="0" w:firstColumn="1" w:lastColumn="0" w:noHBand="0" w:noVBand="1"/>
      </w:tblPr>
      <w:tblGrid>
        <w:gridCol w:w="2530"/>
        <w:gridCol w:w="6990"/>
      </w:tblGrid>
      <w:tr w:rsidR="006C0111" w:rsidRPr="00524BCC" w14:paraId="69E316CB" w14:textId="77777777" w:rsidTr="007F148D">
        <w:tc>
          <w:tcPr>
            <w:tcW w:w="2530" w:type="dxa"/>
          </w:tcPr>
          <w:p w14:paraId="5BE12226" w14:textId="77777777" w:rsidR="006C0111" w:rsidRPr="00E83718" w:rsidRDefault="006C0111" w:rsidP="00BF3B0E">
            <w:pPr>
              <w:pStyle w:val="Tableheader"/>
              <w:rPr>
                <w:sz w:val="20"/>
                <w:szCs w:val="20"/>
              </w:rPr>
            </w:pPr>
            <w:bookmarkStart w:id="4" w:name="_Hlk140739407"/>
            <w:bookmarkStart w:id="5" w:name="_Hlk140739399"/>
            <w:r w:rsidRPr="00E83718">
              <w:rPr>
                <w:sz w:val="20"/>
                <w:szCs w:val="20"/>
              </w:rPr>
              <w:t>Unique document number</w:t>
            </w:r>
            <w:bookmarkEnd w:id="4"/>
          </w:p>
        </w:tc>
        <w:tc>
          <w:tcPr>
            <w:tcW w:w="6990" w:type="dxa"/>
          </w:tcPr>
          <w:p w14:paraId="66E7E903" w14:textId="645AFC7A" w:rsidR="006C0111" w:rsidRPr="00E83718" w:rsidRDefault="00216BCB" w:rsidP="006C0111">
            <w:pPr>
              <w:pStyle w:val="Tabletext"/>
              <w:rPr>
                <w:sz w:val="20"/>
                <w:szCs w:val="20"/>
                <w:highlight w:val="yellow"/>
                <w:lang w:eastAsia="en-GB"/>
              </w:rPr>
            </w:pPr>
            <w:r w:rsidRPr="00E83718">
              <w:rPr>
                <w:sz w:val="20"/>
                <w:szCs w:val="20"/>
                <w:lang w:eastAsia="en-GB"/>
              </w:rPr>
              <w:t>G</w:t>
            </w:r>
            <w:r w:rsidR="00EE170D" w:rsidRPr="00E83718">
              <w:rPr>
                <w:sz w:val="20"/>
                <w:szCs w:val="20"/>
                <w:lang w:eastAsia="en-GB"/>
              </w:rPr>
              <w:t>112</w:t>
            </w:r>
          </w:p>
        </w:tc>
      </w:tr>
      <w:bookmarkEnd w:id="5"/>
      <w:tr w:rsidR="006C0111" w:rsidRPr="00524BCC" w14:paraId="1A720903" w14:textId="77777777" w:rsidTr="007F148D">
        <w:tc>
          <w:tcPr>
            <w:tcW w:w="2530" w:type="dxa"/>
          </w:tcPr>
          <w:p w14:paraId="47EE4981" w14:textId="77777777" w:rsidR="006C0111" w:rsidRPr="00E83718" w:rsidRDefault="006C0111" w:rsidP="00BF3B0E">
            <w:pPr>
              <w:pStyle w:val="Tableheader"/>
              <w:rPr>
                <w:sz w:val="20"/>
                <w:szCs w:val="20"/>
              </w:rPr>
            </w:pPr>
            <w:r w:rsidRPr="00E83718">
              <w:rPr>
                <w:sz w:val="20"/>
                <w:szCs w:val="20"/>
              </w:rPr>
              <w:t>Document name</w:t>
            </w:r>
          </w:p>
        </w:tc>
        <w:tc>
          <w:tcPr>
            <w:tcW w:w="6990" w:type="dxa"/>
          </w:tcPr>
          <w:p w14:paraId="1B86B8F3" w14:textId="552A62B0" w:rsidR="006C0111" w:rsidRPr="00E83718" w:rsidRDefault="00EE170D" w:rsidP="006C0111">
            <w:pPr>
              <w:pStyle w:val="Tabletext"/>
              <w:rPr>
                <w:sz w:val="20"/>
                <w:szCs w:val="20"/>
                <w:highlight w:val="yellow"/>
                <w:lang w:eastAsia="en-GB"/>
              </w:rPr>
            </w:pPr>
            <w:r w:rsidRPr="00E83718">
              <w:rPr>
                <w:sz w:val="20"/>
                <w:szCs w:val="20"/>
              </w:rPr>
              <w:t>Dataset for the histopathological reporting of nodal excisions and neck dissection specimens associated with head and neck carcinomas</w:t>
            </w:r>
          </w:p>
        </w:tc>
      </w:tr>
      <w:tr w:rsidR="006C0111" w:rsidRPr="00524BCC" w14:paraId="4C15547B" w14:textId="77777777" w:rsidTr="007F148D">
        <w:tc>
          <w:tcPr>
            <w:tcW w:w="2530" w:type="dxa"/>
          </w:tcPr>
          <w:p w14:paraId="23D07D8D" w14:textId="77777777" w:rsidR="006C0111" w:rsidRPr="00E83718" w:rsidRDefault="006C0111" w:rsidP="00BF3B0E">
            <w:pPr>
              <w:pStyle w:val="Tableheader"/>
              <w:rPr>
                <w:sz w:val="20"/>
                <w:szCs w:val="20"/>
              </w:rPr>
            </w:pPr>
            <w:r w:rsidRPr="00E83718">
              <w:rPr>
                <w:sz w:val="20"/>
                <w:szCs w:val="20"/>
              </w:rPr>
              <w:t>Version number</w:t>
            </w:r>
          </w:p>
        </w:tc>
        <w:tc>
          <w:tcPr>
            <w:tcW w:w="6990" w:type="dxa"/>
          </w:tcPr>
          <w:p w14:paraId="106D4C50" w14:textId="03FDE6A5" w:rsidR="006C0111" w:rsidRPr="00E83718" w:rsidRDefault="00EE170D" w:rsidP="006C0111">
            <w:pPr>
              <w:pStyle w:val="Tabletext"/>
              <w:rPr>
                <w:sz w:val="20"/>
                <w:szCs w:val="20"/>
                <w:lang w:eastAsia="en-GB"/>
              </w:rPr>
            </w:pPr>
            <w:r w:rsidRPr="00E83718">
              <w:rPr>
                <w:sz w:val="20"/>
                <w:szCs w:val="20"/>
                <w:lang w:eastAsia="en-GB"/>
              </w:rPr>
              <w:t>2</w:t>
            </w:r>
          </w:p>
        </w:tc>
      </w:tr>
      <w:tr w:rsidR="006C0111" w:rsidRPr="00524BCC" w14:paraId="7B6CDCD8" w14:textId="77777777" w:rsidTr="007F148D">
        <w:trPr>
          <w:trHeight w:val="835"/>
        </w:trPr>
        <w:tc>
          <w:tcPr>
            <w:tcW w:w="2530" w:type="dxa"/>
          </w:tcPr>
          <w:p w14:paraId="6956CE18" w14:textId="77777777" w:rsidR="006C0111" w:rsidRPr="00E83718" w:rsidRDefault="006C0111" w:rsidP="00BF3B0E">
            <w:pPr>
              <w:pStyle w:val="Tableheader"/>
              <w:rPr>
                <w:sz w:val="20"/>
                <w:szCs w:val="20"/>
              </w:rPr>
            </w:pPr>
            <w:r w:rsidRPr="00E83718">
              <w:rPr>
                <w:sz w:val="20"/>
                <w:szCs w:val="20"/>
              </w:rPr>
              <w:t>Produced by</w:t>
            </w:r>
          </w:p>
        </w:tc>
        <w:tc>
          <w:tcPr>
            <w:tcW w:w="6990" w:type="dxa"/>
          </w:tcPr>
          <w:p w14:paraId="545C7E79" w14:textId="560F2DA2" w:rsidR="006C0111" w:rsidRPr="00E83718" w:rsidRDefault="00EE170D" w:rsidP="00524BCC">
            <w:pPr>
              <w:pStyle w:val="Tabletext"/>
              <w:rPr>
                <w:sz w:val="20"/>
                <w:szCs w:val="20"/>
                <w:highlight w:val="yellow"/>
                <w:lang w:eastAsia="en-GB"/>
              </w:rPr>
            </w:pPr>
            <w:r w:rsidRPr="00E83718">
              <w:rPr>
                <w:sz w:val="20"/>
                <w:szCs w:val="20"/>
              </w:rPr>
              <w:t xml:space="preserve">Dr Selvam Thavaraj </w:t>
            </w:r>
            <w:r w:rsidR="001739AD" w:rsidRPr="00524BCC">
              <w:rPr>
                <w:sz w:val="20"/>
                <w:szCs w:val="20"/>
              </w:rPr>
              <w:t xml:space="preserve">is </w:t>
            </w:r>
            <w:r w:rsidR="00863CA8" w:rsidRPr="00524BCC">
              <w:rPr>
                <w:sz w:val="20"/>
                <w:szCs w:val="20"/>
              </w:rPr>
              <w:t xml:space="preserve">a </w:t>
            </w:r>
            <w:r w:rsidRPr="00E83718">
              <w:rPr>
                <w:sz w:val="20"/>
                <w:szCs w:val="20"/>
              </w:rPr>
              <w:t>Senior Lecturer</w:t>
            </w:r>
            <w:r w:rsidR="001739AD" w:rsidRPr="00524BCC">
              <w:rPr>
                <w:sz w:val="20"/>
                <w:szCs w:val="20"/>
              </w:rPr>
              <w:t xml:space="preserve"> and </w:t>
            </w:r>
            <w:r w:rsidRPr="00E83718">
              <w:rPr>
                <w:sz w:val="20"/>
                <w:szCs w:val="20"/>
              </w:rPr>
              <w:t>Honorary Consultant Pathologist</w:t>
            </w:r>
            <w:r w:rsidR="001739AD" w:rsidRPr="00524BCC">
              <w:rPr>
                <w:sz w:val="20"/>
                <w:szCs w:val="20"/>
              </w:rPr>
              <w:t xml:space="preserve"> in the</w:t>
            </w:r>
            <w:r w:rsidR="00D31002" w:rsidRPr="00524BCC">
              <w:rPr>
                <w:sz w:val="20"/>
                <w:szCs w:val="20"/>
              </w:rPr>
              <w:t xml:space="preserve"> </w:t>
            </w:r>
            <w:r w:rsidRPr="00E83718">
              <w:rPr>
                <w:sz w:val="20"/>
                <w:szCs w:val="20"/>
              </w:rPr>
              <w:t xml:space="preserve">Faculty of Dentistry, Oral </w:t>
            </w:r>
            <w:r w:rsidR="00863CA8" w:rsidRPr="00524BCC">
              <w:rPr>
                <w:sz w:val="20"/>
                <w:szCs w:val="20"/>
              </w:rPr>
              <w:t>and</w:t>
            </w:r>
            <w:r w:rsidRPr="00E83718">
              <w:rPr>
                <w:sz w:val="20"/>
                <w:szCs w:val="20"/>
              </w:rPr>
              <w:t xml:space="preserve"> Craniofacial Sciences</w:t>
            </w:r>
            <w:r w:rsidR="001739AD" w:rsidRPr="00524BCC">
              <w:rPr>
                <w:sz w:val="20"/>
                <w:szCs w:val="20"/>
              </w:rPr>
              <w:t xml:space="preserve"> at</w:t>
            </w:r>
            <w:r w:rsidRPr="00E83718">
              <w:rPr>
                <w:sz w:val="20"/>
                <w:szCs w:val="20"/>
              </w:rPr>
              <w:t xml:space="preserve"> King’s College London</w:t>
            </w:r>
            <w:r w:rsidR="001739AD" w:rsidRPr="00524BCC">
              <w:rPr>
                <w:sz w:val="20"/>
                <w:szCs w:val="20"/>
              </w:rPr>
              <w:t xml:space="preserve"> and in </w:t>
            </w:r>
            <w:r w:rsidRPr="00E83718">
              <w:rPr>
                <w:sz w:val="20"/>
                <w:szCs w:val="20"/>
              </w:rPr>
              <w:t xml:space="preserve">Head </w:t>
            </w:r>
            <w:r w:rsidR="00863CA8" w:rsidRPr="00524BCC">
              <w:rPr>
                <w:sz w:val="20"/>
                <w:szCs w:val="20"/>
              </w:rPr>
              <w:t>and</w:t>
            </w:r>
            <w:r w:rsidRPr="00E83718">
              <w:rPr>
                <w:sz w:val="20"/>
                <w:szCs w:val="20"/>
              </w:rPr>
              <w:t xml:space="preserve"> Neck Pathology</w:t>
            </w:r>
            <w:r w:rsidR="001739AD" w:rsidRPr="00524BCC">
              <w:rPr>
                <w:sz w:val="20"/>
                <w:szCs w:val="20"/>
              </w:rPr>
              <w:t xml:space="preserve"> at</w:t>
            </w:r>
            <w:r w:rsidR="00D31002" w:rsidRPr="00E83718">
              <w:rPr>
                <w:sz w:val="20"/>
                <w:szCs w:val="20"/>
              </w:rPr>
              <w:t xml:space="preserve"> </w:t>
            </w:r>
            <w:r w:rsidRPr="00E83718">
              <w:rPr>
                <w:sz w:val="20"/>
                <w:szCs w:val="20"/>
              </w:rPr>
              <w:t xml:space="preserve">Guy’s </w:t>
            </w:r>
            <w:r w:rsidR="00863CA8" w:rsidRPr="00524BCC">
              <w:rPr>
                <w:sz w:val="20"/>
                <w:szCs w:val="20"/>
              </w:rPr>
              <w:t>and</w:t>
            </w:r>
            <w:r w:rsidRPr="00E83718">
              <w:rPr>
                <w:sz w:val="20"/>
                <w:szCs w:val="20"/>
              </w:rPr>
              <w:t xml:space="preserve"> St Thomas’ NHS Foundation Trust, London.</w:t>
            </w:r>
            <w:r w:rsidR="00524BCC">
              <w:rPr>
                <w:sz w:val="20"/>
                <w:szCs w:val="20"/>
              </w:rPr>
              <w:t xml:space="preserve"> </w:t>
            </w:r>
            <w:r w:rsidRPr="00E83718">
              <w:rPr>
                <w:sz w:val="20"/>
                <w:szCs w:val="20"/>
              </w:rPr>
              <w:t>Dr Sylvia Wright</w:t>
            </w:r>
            <w:r w:rsidR="001739AD" w:rsidRPr="00524BCC">
              <w:rPr>
                <w:sz w:val="20"/>
                <w:szCs w:val="20"/>
              </w:rPr>
              <w:t xml:space="preserve"> is a </w:t>
            </w:r>
            <w:r w:rsidRPr="00E83718">
              <w:rPr>
                <w:sz w:val="20"/>
                <w:szCs w:val="20"/>
              </w:rPr>
              <w:t>Consultant Pathologist</w:t>
            </w:r>
            <w:r w:rsidR="001739AD" w:rsidRPr="00524BCC">
              <w:rPr>
                <w:sz w:val="20"/>
                <w:szCs w:val="20"/>
              </w:rPr>
              <w:t xml:space="preserve"> in the </w:t>
            </w:r>
            <w:r w:rsidRPr="00E83718">
              <w:rPr>
                <w:sz w:val="20"/>
                <w:szCs w:val="20"/>
              </w:rPr>
              <w:t>Department of Pathology</w:t>
            </w:r>
            <w:r w:rsidR="001739AD" w:rsidRPr="00524BCC">
              <w:rPr>
                <w:sz w:val="20"/>
                <w:szCs w:val="20"/>
              </w:rPr>
              <w:t xml:space="preserve"> at</w:t>
            </w:r>
            <w:r w:rsidRPr="00E83718">
              <w:rPr>
                <w:sz w:val="20"/>
                <w:szCs w:val="20"/>
              </w:rPr>
              <w:t xml:space="preserve"> Queen Elizabeth University Hospital, Glasgow</w:t>
            </w:r>
            <w:r w:rsidR="00AD1CE9" w:rsidRPr="00E83718">
              <w:rPr>
                <w:sz w:val="20"/>
                <w:szCs w:val="20"/>
              </w:rPr>
              <w:t>.</w:t>
            </w:r>
            <w:r w:rsidR="00524BCC">
              <w:rPr>
                <w:sz w:val="20"/>
                <w:szCs w:val="20"/>
              </w:rPr>
              <w:t xml:space="preserve"> </w:t>
            </w:r>
            <w:r w:rsidRPr="00E83718">
              <w:rPr>
                <w:sz w:val="20"/>
                <w:szCs w:val="20"/>
              </w:rPr>
              <w:t>Dr Ann Sandison</w:t>
            </w:r>
            <w:r w:rsidR="001739AD" w:rsidRPr="00524BCC">
              <w:rPr>
                <w:sz w:val="20"/>
                <w:szCs w:val="20"/>
              </w:rPr>
              <w:t xml:space="preserve"> is a</w:t>
            </w:r>
            <w:r w:rsidRPr="00E83718">
              <w:rPr>
                <w:sz w:val="20"/>
                <w:szCs w:val="20"/>
              </w:rPr>
              <w:t xml:space="preserve"> Consultant Pathologist</w:t>
            </w:r>
            <w:r w:rsidR="001739AD" w:rsidRPr="00524BCC">
              <w:rPr>
                <w:sz w:val="20"/>
                <w:szCs w:val="20"/>
              </w:rPr>
              <w:t xml:space="preserve"> in</w:t>
            </w:r>
            <w:r w:rsidRPr="00E83718">
              <w:rPr>
                <w:sz w:val="20"/>
                <w:szCs w:val="20"/>
              </w:rPr>
              <w:t xml:space="preserve"> Head </w:t>
            </w:r>
            <w:r w:rsidR="00863CA8" w:rsidRPr="00524BCC">
              <w:rPr>
                <w:sz w:val="20"/>
                <w:szCs w:val="20"/>
              </w:rPr>
              <w:t>and</w:t>
            </w:r>
            <w:r w:rsidRPr="00E83718">
              <w:rPr>
                <w:sz w:val="20"/>
                <w:szCs w:val="20"/>
              </w:rPr>
              <w:t xml:space="preserve"> Neck Pathology</w:t>
            </w:r>
            <w:r w:rsidR="001739AD" w:rsidRPr="00524BCC">
              <w:rPr>
                <w:sz w:val="20"/>
                <w:szCs w:val="20"/>
              </w:rPr>
              <w:t xml:space="preserve"> at</w:t>
            </w:r>
            <w:r w:rsidR="00D31002" w:rsidRPr="00524BCC">
              <w:rPr>
                <w:sz w:val="20"/>
                <w:szCs w:val="20"/>
              </w:rPr>
              <w:t xml:space="preserve"> </w:t>
            </w:r>
            <w:r w:rsidRPr="00E83718">
              <w:rPr>
                <w:sz w:val="20"/>
                <w:szCs w:val="20"/>
              </w:rPr>
              <w:t xml:space="preserve">Guy’s </w:t>
            </w:r>
            <w:r w:rsidR="00863CA8" w:rsidRPr="00524BCC">
              <w:rPr>
                <w:sz w:val="20"/>
                <w:szCs w:val="20"/>
              </w:rPr>
              <w:t>and</w:t>
            </w:r>
            <w:r w:rsidRPr="00E83718">
              <w:rPr>
                <w:sz w:val="20"/>
                <w:szCs w:val="20"/>
              </w:rPr>
              <w:t xml:space="preserve"> St Thomas’ NHS Foundation Trust</w:t>
            </w:r>
            <w:r w:rsidR="001739AD" w:rsidRPr="00524BCC">
              <w:rPr>
                <w:sz w:val="20"/>
                <w:szCs w:val="20"/>
              </w:rPr>
              <w:t>.</w:t>
            </w:r>
          </w:p>
        </w:tc>
      </w:tr>
      <w:tr w:rsidR="006C0111" w:rsidRPr="00524BCC" w14:paraId="28785DA8" w14:textId="77777777" w:rsidTr="007F148D">
        <w:tc>
          <w:tcPr>
            <w:tcW w:w="2530" w:type="dxa"/>
          </w:tcPr>
          <w:p w14:paraId="1A613219" w14:textId="77777777" w:rsidR="006C0111" w:rsidRPr="00E83718" w:rsidRDefault="006C0111" w:rsidP="00BF3B0E">
            <w:pPr>
              <w:pStyle w:val="Tableheader"/>
              <w:rPr>
                <w:sz w:val="20"/>
                <w:szCs w:val="20"/>
              </w:rPr>
            </w:pPr>
            <w:r w:rsidRPr="00E83718">
              <w:rPr>
                <w:sz w:val="20"/>
                <w:szCs w:val="20"/>
              </w:rPr>
              <w:t>Date active</w:t>
            </w:r>
          </w:p>
        </w:tc>
        <w:tc>
          <w:tcPr>
            <w:tcW w:w="6990" w:type="dxa"/>
          </w:tcPr>
          <w:p w14:paraId="1DCBA4A7" w14:textId="2B6274A3" w:rsidR="006C0111" w:rsidRPr="00E83718" w:rsidRDefault="00F33632" w:rsidP="006C0111">
            <w:pPr>
              <w:pStyle w:val="Tabletext"/>
              <w:rPr>
                <w:sz w:val="20"/>
                <w:szCs w:val="20"/>
                <w:lang w:eastAsia="en-GB"/>
              </w:rPr>
            </w:pPr>
            <w:r>
              <w:rPr>
                <w:sz w:val="20"/>
                <w:szCs w:val="20"/>
                <w:lang w:eastAsia="en-GB"/>
              </w:rPr>
              <w:t>December</w:t>
            </w:r>
            <w:r w:rsidR="00BF3B0E" w:rsidRPr="00E83718">
              <w:rPr>
                <w:sz w:val="20"/>
                <w:szCs w:val="20"/>
                <w:lang w:eastAsia="en-GB"/>
              </w:rPr>
              <w:t xml:space="preserve"> </w:t>
            </w:r>
            <w:r w:rsidR="006C0111" w:rsidRPr="00E83718">
              <w:rPr>
                <w:sz w:val="20"/>
                <w:szCs w:val="20"/>
                <w:lang w:eastAsia="en-GB"/>
              </w:rPr>
              <w:t>202</w:t>
            </w:r>
            <w:r w:rsidR="00EE170D" w:rsidRPr="00E83718">
              <w:rPr>
                <w:sz w:val="20"/>
                <w:szCs w:val="20"/>
                <w:lang w:eastAsia="en-GB"/>
              </w:rPr>
              <w:t>3</w:t>
            </w:r>
            <w:r w:rsidR="006C0111" w:rsidRPr="00E83718">
              <w:rPr>
                <w:sz w:val="20"/>
                <w:szCs w:val="20"/>
                <w:lang w:eastAsia="en-GB"/>
              </w:rPr>
              <w:t xml:space="preserve"> </w:t>
            </w:r>
            <w:r w:rsidR="006C0111" w:rsidRPr="00E83718">
              <w:rPr>
                <w:b/>
                <w:bCs/>
                <w:sz w:val="20"/>
                <w:szCs w:val="20"/>
                <w:lang w:eastAsia="en-GB"/>
              </w:rPr>
              <w:t>(to be implemented within 3 months)</w:t>
            </w:r>
          </w:p>
        </w:tc>
      </w:tr>
      <w:tr w:rsidR="006C0111" w:rsidRPr="00524BCC" w14:paraId="6CC7844B" w14:textId="77777777" w:rsidTr="007F148D">
        <w:tc>
          <w:tcPr>
            <w:tcW w:w="2530" w:type="dxa"/>
          </w:tcPr>
          <w:p w14:paraId="2CADB858" w14:textId="77777777" w:rsidR="006C0111" w:rsidRPr="00E83718" w:rsidRDefault="006C0111" w:rsidP="00BF3B0E">
            <w:pPr>
              <w:pStyle w:val="Tableheader"/>
              <w:rPr>
                <w:sz w:val="20"/>
                <w:szCs w:val="20"/>
              </w:rPr>
            </w:pPr>
            <w:r w:rsidRPr="00E83718">
              <w:rPr>
                <w:sz w:val="20"/>
                <w:szCs w:val="20"/>
              </w:rPr>
              <w:t>Date for full review</w:t>
            </w:r>
          </w:p>
        </w:tc>
        <w:tc>
          <w:tcPr>
            <w:tcW w:w="6990" w:type="dxa"/>
          </w:tcPr>
          <w:p w14:paraId="1F85D84B" w14:textId="37DBBDBE" w:rsidR="006C0111" w:rsidRPr="00E83718" w:rsidRDefault="00F33632" w:rsidP="006C0111">
            <w:pPr>
              <w:pStyle w:val="Tabletext"/>
              <w:rPr>
                <w:sz w:val="20"/>
                <w:szCs w:val="20"/>
                <w:lang w:eastAsia="en-GB"/>
              </w:rPr>
            </w:pPr>
            <w:r>
              <w:rPr>
                <w:sz w:val="20"/>
                <w:szCs w:val="20"/>
                <w:lang w:eastAsia="en-GB"/>
              </w:rPr>
              <w:t>December</w:t>
            </w:r>
            <w:r w:rsidR="00662AC8" w:rsidRPr="00E83718">
              <w:rPr>
                <w:sz w:val="20"/>
                <w:szCs w:val="20"/>
                <w:lang w:eastAsia="en-GB"/>
              </w:rPr>
              <w:t xml:space="preserve"> </w:t>
            </w:r>
            <w:r w:rsidR="006C0111" w:rsidRPr="00E83718">
              <w:rPr>
                <w:sz w:val="20"/>
                <w:szCs w:val="20"/>
                <w:lang w:eastAsia="en-GB"/>
              </w:rPr>
              <w:t>202</w:t>
            </w:r>
            <w:r w:rsidR="00EE170D" w:rsidRPr="00E83718">
              <w:rPr>
                <w:sz w:val="20"/>
                <w:szCs w:val="20"/>
                <w:lang w:eastAsia="en-GB"/>
              </w:rPr>
              <w:t>6</w:t>
            </w:r>
          </w:p>
        </w:tc>
      </w:tr>
      <w:tr w:rsidR="006C0111" w:rsidRPr="00524BCC" w14:paraId="43369253" w14:textId="77777777" w:rsidTr="007F148D">
        <w:tc>
          <w:tcPr>
            <w:tcW w:w="2530" w:type="dxa"/>
          </w:tcPr>
          <w:p w14:paraId="3D2B234A" w14:textId="77777777" w:rsidR="006C0111" w:rsidRPr="00E83718" w:rsidRDefault="006C0111" w:rsidP="00BF3B0E">
            <w:pPr>
              <w:pStyle w:val="Tableheader"/>
              <w:rPr>
                <w:sz w:val="20"/>
                <w:szCs w:val="20"/>
              </w:rPr>
            </w:pPr>
            <w:r w:rsidRPr="00E83718">
              <w:rPr>
                <w:sz w:val="20"/>
                <w:szCs w:val="20"/>
              </w:rPr>
              <w:t>Comments</w:t>
            </w:r>
          </w:p>
        </w:tc>
        <w:tc>
          <w:tcPr>
            <w:tcW w:w="6990" w:type="dxa"/>
          </w:tcPr>
          <w:p w14:paraId="6E8C09AC" w14:textId="77777777" w:rsidR="00EE170D" w:rsidRPr="00E83718" w:rsidRDefault="00EE170D" w:rsidP="00EE170D">
            <w:pPr>
              <w:pStyle w:val="Tabletext"/>
              <w:rPr>
                <w:sz w:val="20"/>
                <w:szCs w:val="20"/>
              </w:rPr>
            </w:pPr>
            <w:r w:rsidRPr="00E83718">
              <w:rPr>
                <w:sz w:val="20"/>
                <w:szCs w:val="20"/>
              </w:rPr>
              <w:t>This document will, in part, replace the 1</w:t>
            </w:r>
            <w:r w:rsidRPr="00E83718">
              <w:rPr>
                <w:sz w:val="20"/>
                <w:szCs w:val="20"/>
                <w:vertAlign w:val="superscript"/>
              </w:rPr>
              <w:t>st</w:t>
            </w:r>
            <w:r w:rsidRPr="00E83718">
              <w:rPr>
                <w:sz w:val="20"/>
                <w:szCs w:val="20"/>
              </w:rPr>
              <w:t xml:space="preserve"> edition of the </w:t>
            </w:r>
            <w:r w:rsidRPr="00E83718">
              <w:rPr>
                <w:i/>
                <w:sz w:val="20"/>
                <w:szCs w:val="20"/>
              </w:rPr>
              <w:t>Dataset for the histopathological reporting of nodal excisions and neck dissection specimens associated with head and neck carcinomas</w:t>
            </w:r>
            <w:r w:rsidRPr="00E83718">
              <w:rPr>
                <w:iCs/>
                <w:sz w:val="20"/>
                <w:szCs w:val="20"/>
              </w:rPr>
              <w:t>,</w:t>
            </w:r>
            <w:r w:rsidRPr="00E83718">
              <w:rPr>
                <w:sz w:val="20"/>
                <w:szCs w:val="20"/>
              </w:rPr>
              <w:t xml:space="preserve"> published in November 2013.</w:t>
            </w:r>
          </w:p>
          <w:p w14:paraId="3AF5930B" w14:textId="6B36DB7C" w:rsidR="006C0111" w:rsidRPr="00E83718" w:rsidRDefault="006C0111" w:rsidP="006C0111">
            <w:pPr>
              <w:pStyle w:val="Tabletext"/>
              <w:rPr>
                <w:sz w:val="20"/>
                <w:szCs w:val="20"/>
                <w:lang w:eastAsia="en-GB"/>
              </w:rPr>
            </w:pPr>
            <w:r w:rsidRPr="00E83718">
              <w:rPr>
                <w:sz w:val="20"/>
                <w:szCs w:val="20"/>
                <w:lang w:eastAsia="en-GB"/>
              </w:rPr>
              <w:t xml:space="preserve">In accordance with the College’s pre-publications policy, this document will be on the Royal College of Pathologists’ website for consultation from </w:t>
            </w:r>
            <w:r w:rsidR="00F33632">
              <w:rPr>
                <w:sz w:val="20"/>
                <w:szCs w:val="20"/>
                <w:lang w:eastAsia="en-GB"/>
              </w:rPr>
              <w:t xml:space="preserve">7 December </w:t>
            </w:r>
            <w:r w:rsidR="00F33632" w:rsidRPr="00F33632">
              <w:rPr>
                <w:sz w:val="20"/>
                <w:szCs w:val="20"/>
                <w:lang w:eastAsia="en-GB"/>
              </w:rPr>
              <w:t>2023</w:t>
            </w:r>
            <w:r w:rsidR="00BF3B0E" w:rsidRPr="00F33632">
              <w:rPr>
                <w:sz w:val="20"/>
                <w:szCs w:val="20"/>
                <w:lang w:eastAsia="en-GB"/>
              </w:rPr>
              <w:t xml:space="preserve"> </w:t>
            </w:r>
            <w:r w:rsidRPr="00F33632">
              <w:rPr>
                <w:sz w:val="20"/>
                <w:szCs w:val="20"/>
                <w:lang w:eastAsia="en-GB"/>
              </w:rPr>
              <w:t xml:space="preserve">to </w:t>
            </w:r>
            <w:r w:rsidR="00F33632">
              <w:rPr>
                <w:sz w:val="20"/>
                <w:szCs w:val="20"/>
                <w:lang w:eastAsia="en-GB"/>
              </w:rPr>
              <w:t xml:space="preserve">4 January </w:t>
            </w:r>
            <w:r w:rsidR="00E334BE" w:rsidRPr="00524BCC">
              <w:rPr>
                <w:sz w:val="20"/>
                <w:szCs w:val="20"/>
                <w:lang w:eastAsia="en-GB"/>
              </w:rPr>
              <w:t>202</w:t>
            </w:r>
            <w:r w:rsidR="00F33632">
              <w:rPr>
                <w:sz w:val="20"/>
                <w:szCs w:val="20"/>
                <w:lang w:eastAsia="en-GB"/>
              </w:rPr>
              <w:t>4</w:t>
            </w:r>
            <w:r w:rsidRPr="00E83718">
              <w:rPr>
                <w:sz w:val="20"/>
                <w:szCs w:val="20"/>
                <w:lang w:eastAsia="en-GB"/>
              </w:rPr>
              <w:t xml:space="preserve">. Responses and authors’ comments will be available to view on publication of the final document. </w:t>
            </w:r>
          </w:p>
          <w:p w14:paraId="7A16D992" w14:textId="77777777" w:rsidR="006C0111" w:rsidRPr="00E83718" w:rsidRDefault="006C0111" w:rsidP="006C0111">
            <w:pPr>
              <w:pStyle w:val="Tabletext"/>
              <w:rPr>
                <w:b/>
                <w:bCs/>
                <w:sz w:val="20"/>
                <w:szCs w:val="20"/>
                <w:lang w:eastAsia="en-GB"/>
              </w:rPr>
            </w:pPr>
            <w:r w:rsidRPr="00E83718">
              <w:rPr>
                <w:b/>
                <w:bCs/>
                <w:sz w:val="20"/>
                <w:szCs w:val="20"/>
                <w:lang w:eastAsia="en-GB"/>
              </w:rPr>
              <w:t xml:space="preserve">Dr Brian Rous </w:t>
            </w:r>
          </w:p>
          <w:p w14:paraId="59A5A84E" w14:textId="77777777" w:rsidR="006C0111" w:rsidRPr="00E83718" w:rsidRDefault="006C0111" w:rsidP="006C0111">
            <w:pPr>
              <w:pStyle w:val="Tabletext"/>
              <w:rPr>
                <w:b/>
                <w:bCs/>
                <w:sz w:val="20"/>
                <w:szCs w:val="20"/>
                <w:highlight w:val="yellow"/>
                <w:lang w:eastAsia="en-GB"/>
              </w:rPr>
            </w:pPr>
            <w:r w:rsidRPr="00E83718">
              <w:rPr>
                <w:b/>
                <w:bCs/>
                <w:sz w:val="20"/>
                <w:szCs w:val="20"/>
                <w:lang w:eastAsia="en-GB"/>
              </w:rPr>
              <w:t>Clinical Lead for Guideline Review</w:t>
            </w:r>
          </w:p>
        </w:tc>
      </w:tr>
    </w:tbl>
    <w:p w14:paraId="35EFF82A" w14:textId="409F1019" w:rsidR="006C0111" w:rsidRPr="007F148D" w:rsidRDefault="006C0111" w:rsidP="006C0111">
      <w:pPr>
        <w:autoSpaceDE w:val="0"/>
        <w:autoSpaceDN w:val="0"/>
        <w:adjustRightInd w:val="0"/>
        <w:spacing w:after="0" w:line="240" w:lineRule="auto"/>
        <w:rPr>
          <w:rFonts w:eastAsia="Times New Roman" w:cs="Arial"/>
          <w:b/>
          <w:sz w:val="18"/>
          <w:szCs w:val="18"/>
          <w:lang w:eastAsia="en-GB"/>
        </w:rPr>
      </w:pPr>
      <w:r w:rsidRPr="007F148D">
        <w:rPr>
          <w:rFonts w:eastAsia="Times New Roman" w:cs="Arial"/>
          <w:sz w:val="18"/>
          <w:szCs w:val="18"/>
          <w:lang w:eastAsia="en-GB"/>
        </w:rPr>
        <w:lastRenderedPageBreak/>
        <w:t>The Royal College of Pathologists</w:t>
      </w:r>
    </w:p>
    <w:p w14:paraId="52104689" w14:textId="77777777" w:rsidR="006C0111" w:rsidRPr="007F148D" w:rsidRDefault="006C0111" w:rsidP="006C0111">
      <w:pPr>
        <w:spacing w:after="0" w:line="240" w:lineRule="auto"/>
        <w:rPr>
          <w:rFonts w:eastAsiaTheme="minorEastAsia" w:cs="Arial"/>
          <w:noProof/>
          <w:color w:val="000000"/>
          <w:sz w:val="18"/>
          <w:szCs w:val="18"/>
          <w:lang w:eastAsia="en-GB"/>
        </w:rPr>
      </w:pPr>
      <w:r w:rsidRPr="007F148D">
        <w:rPr>
          <w:rFonts w:eastAsiaTheme="minorEastAsia" w:cs="Arial"/>
          <w:noProof/>
          <w:color w:val="000000"/>
          <w:sz w:val="18"/>
          <w:szCs w:val="18"/>
          <w:lang w:eastAsia="en-GB"/>
        </w:rPr>
        <w:t>6 Alie Street, London E1 8QT</w:t>
      </w:r>
    </w:p>
    <w:p w14:paraId="1AFF18BB" w14:textId="234D46AB" w:rsidR="006C0111" w:rsidRPr="007F148D" w:rsidRDefault="006C0111" w:rsidP="000A1465">
      <w:pPr>
        <w:autoSpaceDE w:val="0"/>
        <w:autoSpaceDN w:val="0"/>
        <w:adjustRightInd w:val="0"/>
        <w:spacing w:after="0" w:line="240" w:lineRule="auto"/>
        <w:rPr>
          <w:rFonts w:eastAsia="Times New Roman" w:cs="Arial"/>
          <w:b/>
          <w:sz w:val="18"/>
          <w:szCs w:val="18"/>
          <w:lang w:eastAsia="en-GB"/>
        </w:rPr>
      </w:pPr>
      <w:r w:rsidRPr="007F148D">
        <w:rPr>
          <w:rFonts w:eastAsia="Times New Roman" w:cs="Arial"/>
          <w:sz w:val="18"/>
          <w:szCs w:val="18"/>
          <w:lang w:eastAsia="en-GB"/>
        </w:rPr>
        <w:t>Tel: 020 7451 6700</w:t>
      </w:r>
      <w:r w:rsidR="000A1465">
        <w:rPr>
          <w:rFonts w:eastAsia="Times New Roman" w:cs="Arial"/>
          <w:sz w:val="18"/>
          <w:szCs w:val="18"/>
          <w:lang w:eastAsia="en-GB"/>
        </w:rPr>
        <w:t xml:space="preserve"> </w:t>
      </w:r>
      <w:r w:rsidRPr="007F148D">
        <w:rPr>
          <w:rFonts w:eastAsia="Times New Roman" w:cs="Arial"/>
          <w:sz w:val="18"/>
          <w:szCs w:val="18"/>
          <w:lang w:eastAsia="en-GB"/>
        </w:rPr>
        <w:t>Fax: 020 7451 6701</w:t>
      </w:r>
    </w:p>
    <w:p w14:paraId="2A78B45E" w14:textId="72AEE995" w:rsidR="00C566F4" w:rsidRDefault="006C0111" w:rsidP="006C0111">
      <w:pPr>
        <w:autoSpaceDE w:val="0"/>
        <w:autoSpaceDN w:val="0"/>
        <w:adjustRightInd w:val="0"/>
        <w:spacing w:after="0" w:line="240" w:lineRule="auto"/>
        <w:rPr>
          <w:rFonts w:eastAsia="Times New Roman" w:cs="Arial"/>
          <w:b/>
          <w:sz w:val="18"/>
          <w:szCs w:val="18"/>
          <w:lang w:eastAsia="en-GB"/>
        </w:rPr>
      </w:pPr>
      <w:r w:rsidRPr="007F148D">
        <w:rPr>
          <w:rFonts w:eastAsia="Times New Roman" w:cs="Arial"/>
          <w:sz w:val="18"/>
          <w:szCs w:val="18"/>
          <w:lang w:eastAsia="en-GB"/>
        </w:rPr>
        <w:t xml:space="preserve">Web: </w:t>
      </w:r>
      <w:hyperlink r:id="rId11" w:history="1">
        <w:r w:rsidRPr="007F148D">
          <w:rPr>
            <w:rFonts w:eastAsia="Times New Roman" w:cs="Arial"/>
            <w:color w:val="0000FF"/>
            <w:sz w:val="18"/>
            <w:szCs w:val="18"/>
            <w:u w:val="single"/>
            <w:lang w:eastAsia="en-GB"/>
          </w:rPr>
          <w:t>www.rcpath.org</w:t>
        </w:r>
      </w:hyperlink>
    </w:p>
    <w:p w14:paraId="0A0FF8C5" w14:textId="77777777" w:rsidR="00C566F4" w:rsidRPr="007F148D" w:rsidRDefault="00C566F4" w:rsidP="006C0111">
      <w:pPr>
        <w:autoSpaceDE w:val="0"/>
        <w:autoSpaceDN w:val="0"/>
        <w:adjustRightInd w:val="0"/>
        <w:spacing w:after="0" w:line="240" w:lineRule="auto"/>
        <w:rPr>
          <w:rFonts w:eastAsia="Times New Roman" w:cs="Arial"/>
          <w:color w:val="0000FF"/>
          <w:sz w:val="18"/>
          <w:szCs w:val="18"/>
          <w:u w:val="single"/>
          <w:lang w:eastAsia="en-GB"/>
        </w:rPr>
      </w:pPr>
    </w:p>
    <w:p w14:paraId="1F40E327" w14:textId="1B1F6B50" w:rsidR="006C0111" w:rsidRPr="007F148D" w:rsidRDefault="006C0111" w:rsidP="00E83718">
      <w:pPr>
        <w:autoSpaceDE w:val="0"/>
        <w:autoSpaceDN w:val="0"/>
        <w:adjustRightInd w:val="0"/>
        <w:spacing w:after="0" w:line="240" w:lineRule="auto"/>
        <w:rPr>
          <w:rFonts w:eastAsia="Times New Roman" w:cs="Arial"/>
          <w:bCs/>
          <w:color w:val="000000"/>
          <w:sz w:val="18"/>
          <w:szCs w:val="18"/>
          <w:lang w:val="en-US" w:eastAsia="en-GB"/>
        </w:rPr>
      </w:pPr>
      <w:r w:rsidRPr="007F148D">
        <w:rPr>
          <w:rFonts w:eastAsia="Times New Roman" w:cs="Arial"/>
          <w:sz w:val="18"/>
          <w:szCs w:val="18"/>
          <w:lang w:eastAsia="en-GB"/>
        </w:rPr>
        <w:t>Registered charity in England and Wales, no. 261035</w:t>
      </w:r>
      <w:r w:rsidR="000A1465">
        <w:rPr>
          <w:rFonts w:eastAsia="Times New Roman" w:cs="Arial"/>
          <w:bCs/>
          <w:color w:val="000000"/>
          <w:sz w:val="18"/>
          <w:szCs w:val="18"/>
          <w:lang w:val="en-US" w:eastAsia="en-GB"/>
        </w:rPr>
        <w:t xml:space="preserve">. </w:t>
      </w:r>
      <w:r w:rsidRPr="007F148D">
        <w:rPr>
          <w:rFonts w:eastAsia="Times New Roman" w:cs="Arial"/>
          <w:bCs/>
          <w:color w:val="000000"/>
          <w:sz w:val="18"/>
          <w:szCs w:val="18"/>
          <w:lang w:val="en-US" w:eastAsia="en-GB"/>
        </w:rPr>
        <w:t xml:space="preserve">© </w:t>
      </w:r>
      <w:r w:rsidR="00BF3B0E" w:rsidRPr="007F148D">
        <w:rPr>
          <w:rFonts w:eastAsia="Times New Roman" w:cs="Arial"/>
          <w:bCs/>
          <w:color w:val="000000"/>
          <w:sz w:val="18"/>
          <w:szCs w:val="18"/>
          <w:lang w:val="en-US" w:eastAsia="en-GB"/>
        </w:rPr>
        <w:t>202</w:t>
      </w:r>
      <w:r w:rsidR="00BF3B0E">
        <w:rPr>
          <w:rFonts w:eastAsia="Times New Roman" w:cs="Arial"/>
          <w:bCs/>
          <w:color w:val="000000"/>
          <w:sz w:val="18"/>
          <w:szCs w:val="18"/>
          <w:lang w:val="en-US" w:eastAsia="en-GB"/>
        </w:rPr>
        <w:t>3</w:t>
      </w:r>
      <w:r w:rsidRPr="007F148D">
        <w:rPr>
          <w:rFonts w:eastAsia="Times New Roman" w:cs="Arial"/>
          <w:bCs/>
          <w:color w:val="000000"/>
          <w:sz w:val="18"/>
          <w:szCs w:val="18"/>
          <w:lang w:val="en-US" w:eastAsia="en-GB"/>
        </w:rPr>
        <w:t>, the Royal College of Pathologists</w:t>
      </w:r>
    </w:p>
    <w:p w14:paraId="175703C5" w14:textId="77777777" w:rsidR="006C0111" w:rsidRPr="00AE7581" w:rsidRDefault="006C0111" w:rsidP="006C0111">
      <w:pPr>
        <w:spacing w:after="0" w:line="240" w:lineRule="auto"/>
        <w:rPr>
          <w:rFonts w:eastAsia="Times New Roman" w:cs="Arial"/>
          <w:bCs/>
          <w:color w:val="000000"/>
          <w:sz w:val="20"/>
          <w:szCs w:val="20"/>
          <w:lang w:val="en-US" w:eastAsia="en-GB"/>
        </w:rPr>
      </w:pPr>
    </w:p>
    <w:p w14:paraId="26811C98" w14:textId="680A2D52" w:rsidR="003D2590" w:rsidRDefault="006C0111" w:rsidP="0006695B">
      <w:pPr>
        <w:pStyle w:val="Copyrighttext"/>
        <w:rPr>
          <w:b/>
          <w:bCs/>
          <w:snapToGrid w:val="0"/>
          <w:color w:val="004D8F"/>
          <w:sz w:val="36"/>
          <w:szCs w:val="36"/>
        </w:rPr>
      </w:pPr>
      <w:r w:rsidRPr="007F148D">
        <w:t xml:space="preserve">This work is copyright. You may download, display, print and reproduce this document for your personal, non-commercial use. Requests and inquiries concerning reproduction and rights should be addressed to </w:t>
      </w:r>
      <w:r w:rsidRPr="007F148D">
        <w:rPr>
          <w:color w:val="000000"/>
        </w:rPr>
        <w:t xml:space="preserve">The Royal College of Pathologists at the above address. </w:t>
      </w:r>
      <w:r w:rsidRPr="007F148D">
        <w:t xml:space="preserve">First published: </w:t>
      </w:r>
      <w:r w:rsidR="00713F4F" w:rsidRPr="007F148D">
        <w:t>202</w:t>
      </w:r>
      <w:r w:rsidR="00713F4F">
        <w:t>3.</w:t>
      </w:r>
    </w:p>
    <w:p w14:paraId="7B259EE0" w14:textId="77777777" w:rsidR="00330BE1" w:rsidRDefault="006C0111" w:rsidP="00C45949">
      <w:pPr>
        <w:pStyle w:val="Heading1"/>
        <w:rPr>
          <w:noProof/>
        </w:rPr>
      </w:pPr>
      <w:bookmarkStart w:id="6" w:name="_Toc150759850"/>
      <w:bookmarkStart w:id="7" w:name="_Toc152231511"/>
      <w:r>
        <w:t>Contents</w:t>
      </w:r>
      <w:bookmarkEnd w:id="6"/>
      <w:bookmarkEnd w:id="7"/>
      <w:r w:rsidR="0000235E">
        <w:rPr>
          <w:rFonts w:cs="Arial"/>
        </w:rPr>
        <w:fldChar w:fldCharType="begin"/>
      </w:r>
      <w:r w:rsidR="0000235E">
        <w:rPr>
          <w:rFonts w:cs="Arial"/>
        </w:rPr>
        <w:instrText xml:space="preserve"> TOC \o "1-1" \h \z \u </w:instrText>
      </w:r>
      <w:r w:rsidR="0000235E">
        <w:rPr>
          <w:rFonts w:cs="Arial"/>
        </w:rPr>
        <w:fldChar w:fldCharType="separate"/>
      </w:r>
    </w:p>
    <w:p w14:paraId="157A1407" w14:textId="474C2813" w:rsidR="00330BE1" w:rsidRDefault="00D23DF3">
      <w:pPr>
        <w:pStyle w:val="TOC1"/>
        <w:rPr>
          <w:rStyle w:val="Hyperlink"/>
          <w:noProof/>
        </w:rPr>
      </w:pPr>
      <w:hyperlink w:anchor="_Toc152231512" w:history="1">
        <w:r w:rsidR="00330BE1" w:rsidRPr="004917C8">
          <w:rPr>
            <w:rStyle w:val="Hyperlink"/>
            <w:noProof/>
          </w:rPr>
          <w:t>Forewor</w:t>
        </w:r>
        <w:r w:rsidR="00330BE1">
          <w:rPr>
            <w:rStyle w:val="Hyperlink"/>
            <w:noProof/>
          </w:rPr>
          <w:t>d</w:t>
        </w:r>
        <w:r w:rsidR="00330BE1" w:rsidRPr="00330BE1">
          <w:rPr>
            <w:rStyle w:val="Hyperlink"/>
            <w:noProof/>
            <w:webHidden/>
          </w:rPr>
          <w:t>…</w:t>
        </w:r>
        <w:r w:rsidR="00330BE1">
          <w:rPr>
            <w:noProof/>
            <w:webHidden/>
          </w:rPr>
          <w:t>…</w:t>
        </w:r>
        <w:r w:rsidR="00330BE1">
          <w:rPr>
            <w:noProof/>
            <w:webHidden/>
          </w:rPr>
          <w:tab/>
          <w:t>.</w:t>
        </w:r>
        <w:r w:rsidR="00330BE1">
          <w:rPr>
            <w:noProof/>
            <w:webHidden/>
          </w:rPr>
          <w:tab/>
        </w:r>
        <w:r w:rsidR="00330BE1">
          <w:rPr>
            <w:noProof/>
            <w:webHidden/>
          </w:rPr>
          <w:fldChar w:fldCharType="begin"/>
        </w:r>
        <w:r w:rsidR="00330BE1">
          <w:rPr>
            <w:noProof/>
            <w:webHidden/>
          </w:rPr>
          <w:instrText xml:space="preserve"> PAGEREF _Toc152231512 \h </w:instrText>
        </w:r>
        <w:r w:rsidR="00330BE1">
          <w:rPr>
            <w:noProof/>
            <w:webHidden/>
          </w:rPr>
        </w:r>
        <w:r w:rsidR="00330BE1">
          <w:rPr>
            <w:noProof/>
            <w:webHidden/>
          </w:rPr>
          <w:fldChar w:fldCharType="separate"/>
        </w:r>
        <w:r w:rsidR="00330BE1">
          <w:rPr>
            <w:noProof/>
            <w:webHidden/>
          </w:rPr>
          <w:t>2</w:t>
        </w:r>
        <w:r w:rsidR="00330BE1">
          <w:rPr>
            <w:noProof/>
            <w:webHidden/>
          </w:rPr>
          <w:fldChar w:fldCharType="end"/>
        </w:r>
      </w:hyperlink>
    </w:p>
    <w:p w14:paraId="52514909" w14:textId="77777777" w:rsidR="00330BE1" w:rsidRPr="00330BE1" w:rsidRDefault="00330BE1" w:rsidP="00330BE1">
      <w:pPr>
        <w:spacing w:after="0" w:line="240" w:lineRule="auto"/>
      </w:pPr>
    </w:p>
    <w:p w14:paraId="075EFB42" w14:textId="5C37B47F" w:rsidR="00330BE1" w:rsidRDefault="00D23DF3">
      <w:pPr>
        <w:pStyle w:val="TOC1"/>
        <w:rPr>
          <w:rStyle w:val="Hyperlink"/>
          <w:noProof/>
        </w:rPr>
      </w:pPr>
      <w:hyperlink w:anchor="_Toc152231513" w:history="1">
        <w:r w:rsidR="00330BE1" w:rsidRPr="004917C8">
          <w:rPr>
            <w:rStyle w:val="Hyperlink"/>
            <w:noProof/>
          </w:rPr>
          <w:t>1</w:t>
        </w:r>
        <w:r w:rsidR="00330BE1">
          <w:rPr>
            <w:rFonts w:asciiTheme="minorHAnsi" w:eastAsiaTheme="minorEastAsia" w:hAnsiTheme="minorHAnsi" w:cstheme="minorBidi"/>
            <w:noProof/>
            <w:snapToGrid/>
            <w:kern w:val="2"/>
            <w:sz w:val="22"/>
            <w:szCs w:val="22"/>
            <w:lang w:eastAsia="en-GB"/>
            <w14:ligatures w14:val="standardContextual"/>
          </w:rPr>
          <w:tab/>
        </w:r>
        <w:r w:rsidR="00330BE1" w:rsidRPr="004917C8">
          <w:rPr>
            <w:rStyle w:val="Hyperlink"/>
            <w:noProof/>
          </w:rPr>
          <w:t>Introduction</w:t>
        </w:r>
        <w:r w:rsidR="00330BE1">
          <w:rPr>
            <w:noProof/>
            <w:webHidden/>
          </w:rPr>
          <w:tab/>
        </w:r>
        <w:r w:rsidR="00330BE1">
          <w:rPr>
            <w:noProof/>
            <w:webHidden/>
          </w:rPr>
          <w:fldChar w:fldCharType="begin"/>
        </w:r>
        <w:r w:rsidR="00330BE1">
          <w:rPr>
            <w:noProof/>
            <w:webHidden/>
          </w:rPr>
          <w:instrText xml:space="preserve"> PAGEREF _Toc152231513 \h </w:instrText>
        </w:r>
        <w:r w:rsidR="00330BE1">
          <w:rPr>
            <w:noProof/>
            <w:webHidden/>
          </w:rPr>
        </w:r>
        <w:r w:rsidR="00330BE1">
          <w:rPr>
            <w:noProof/>
            <w:webHidden/>
          </w:rPr>
          <w:fldChar w:fldCharType="separate"/>
        </w:r>
        <w:r w:rsidR="00330BE1">
          <w:rPr>
            <w:noProof/>
            <w:webHidden/>
          </w:rPr>
          <w:t>5</w:t>
        </w:r>
        <w:r w:rsidR="00330BE1">
          <w:rPr>
            <w:noProof/>
            <w:webHidden/>
          </w:rPr>
          <w:fldChar w:fldCharType="end"/>
        </w:r>
      </w:hyperlink>
    </w:p>
    <w:p w14:paraId="4DF9DE53" w14:textId="77777777" w:rsidR="00330BE1" w:rsidRPr="00330BE1" w:rsidRDefault="00330BE1" w:rsidP="00330BE1">
      <w:pPr>
        <w:spacing w:after="0" w:line="240" w:lineRule="auto"/>
      </w:pPr>
    </w:p>
    <w:p w14:paraId="61D9B49E" w14:textId="30E05269" w:rsidR="00330BE1" w:rsidRDefault="00D23DF3">
      <w:pPr>
        <w:pStyle w:val="TOC1"/>
        <w:rPr>
          <w:rStyle w:val="Hyperlink"/>
          <w:noProof/>
        </w:rPr>
      </w:pPr>
      <w:hyperlink w:anchor="_Toc152231514" w:history="1">
        <w:r w:rsidR="00330BE1" w:rsidRPr="004917C8">
          <w:rPr>
            <w:rStyle w:val="Hyperlink"/>
            <w:noProof/>
          </w:rPr>
          <w:t>2</w:t>
        </w:r>
        <w:r w:rsidR="00330BE1">
          <w:rPr>
            <w:rFonts w:asciiTheme="minorHAnsi" w:eastAsiaTheme="minorEastAsia" w:hAnsiTheme="minorHAnsi" w:cstheme="minorBidi"/>
            <w:noProof/>
            <w:snapToGrid/>
            <w:kern w:val="2"/>
            <w:sz w:val="22"/>
            <w:szCs w:val="22"/>
            <w:lang w:eastAsia="en-GB"/>
            <w14:ligatures w14:val="standardContextual"/>
          </w:rPr>
          <w:tab/>
        </w:r>
        <w:r w:rsidR="00330BE1" w:rsidRPr="004917C8">
          <w:rPr>
            <w:rStyle w:val="Hyperlink"/>
            <w:noProof/>
          </w:rPr>
          <w:t>Terminology</w:t>
        </w:r>
        <w:r w:rsidR="00330BE1">
          <w:rPr>
            <w:noProof/>
            <w:webHidden/>
          </w:rPr>
          <w:tab/>
        </w:r>
        <w:r w:rsidR="00330BE1">
          <w:rPr>
            <w:noProof/>
            <w:webHidden/>
          </w:rPr>
          <w:fldChar w:fldCharType="begin"/>
        </w:r>
        <w:r w:rsidR="00330BE1">
          <w:rPr>
            <w:noProof/>
            <w:webHidden/>
          </w:rPr>
          <w:instrText xml:space="preserve"> PAGEREF _Toc152231514 \h </w:instrText>
        </w:r>
        <w:r w:rsidR="00330BE1">
          <w:rPr>
            <w:noProof/>
            <w:webHidden/>
          </w:rPr>
        </w:r>
        <w:r w:rsidR="00330BE1">
          <w:rPr>
            <w:noProof/>
            <w:webHidden/>
          </w:rPr>
          <w:fldChar w:fldCharType="separate"/>
        </w:r>
        <w:r w:rsidR="00330BE1">
          <w:rPr>
            <w:noProof/>
            <w:webHidden/>
          </w:rPr>
          <w:t>7</w:t>
        </w:r>
        <w:r w:rsidR="00330BE1">
          <w:rPr>
            <w:noProof/>
            <w:webHidden/>
          </w:rPr>
          <w:fldChar w:fldCharType="end"/>
        </w:r>
      </w:hyperlink>
    </w:p>
    <w:p w14:paraId="0A6DEEEC" w14:textId="77777777" w:rsidR="00330BE1" w:rsidRPr="00330BE1" w:rsidRDefault="00330BE1" w:rsidP="00330BE1">
      <w:pPr>
        <w:spacing w:after="0" w:line="240" w:lineRule="auto"/>
      </w:pPr>
    </w:p>
    <w:p w14:paraId="77F30097" w14:textId="380FCBDB" w:rsidR="00330BE1" w:rsidRDefault="00D23DF3">
      <w:pPr>
        <w:pStyle w:val="TOC1"/>
        <w:rPr>
          <w:rStyle w:val="Hyperlink"/>
          <w:noProof/>
        </w:rPr>
      </w:pPr>
      <w:hyperlink w:anchor="_Toc152231515" w:history="1">
        <w:r w:rsidR="00330BE1" w:rsidRPr="004917C8">
          <w:rPr>
            <w:rStyle w:val="Hyperlink"/>
            <w:noProof/>
          </w:rPr>
          <w:t>3</w:t>
        </w:r>
        <w:r w:rsidR="00330BE1">
          <w:rPr>
            <w:rFonts w:asciiTheme="minorHAnsi" w:eastAsiaTheme="minorEastAsia" w:hAnsiTheme="minorHAnsi" w:cstheme="minorBidi"/>
            <w:noProof/>
            <w:snapToGrid/>
            <w:kern w:val="2"/>
            <w:sz w:val="22"/>
            <w:szCs w:val="22"/>
            <w:lang w:eastAsia="en-GB"/>
            <w14:ligatures w14:val="standardContextual"/>
          </w:rPr>
          <w:tab/>
        </w:r>
        <w:r w:rsidR="00330BE1" w:rsidRPr="004917C8">
          <w:rPr>
            <w:rStyle w:val="Hyperlink"/>
            <w:noProof/>
          </w:rPr>
          <w:t>Pathology request form</w:t>
        </w:r>
        <w:r w:rsidR="00330BE1">
          <w:rPr>
            <w:noProof/>
            <w:webHidden/>
          </w:rPr>
          <w:tab/>
        </w:r>
        <w:r w:rsidR="00330BE1">
          <w:rPr>
            <w:noProof/>
            <w:webHidden/>
          </w:rPr>
          <w:fldChar w:fldCharType="begin"/>
        </w:r>
        <w:r w:rsidR="00330BE1">
          <w:rPr>
            <w:noProof/>
            <w:webHidden/>
          </w:rPr>
          <w:instrText xml:space="preserve"> PAGEREF _Toc152231515 \h </w:instrText>
        </w:r>
        <w:r w:rsidR="00330BE1">
          <w:rPr>
            <w:noProof/>
            <w:webHidden/>
          </w:rPr>
        </w:r>
        <w:r w:rsidR="00330BE1">
          <w:rPr>
            <w:noProof/>
            <w:webHidden/>
          </w:rPr>
          <w:fldChar w:fldCharType="separate"/>
        </w:r>
        <w:r w:rsidR="00330BE1">
          <w:rPr>
            <w:noProof/>
            <w:webHidden/>
          </w:rPr>
          <w:t>12</w:t>
        </w:r>
        <w:r w:rsidR="00330BE1">
          <w:rPr>
            <w:noProof/>
            <w:webHidden/>
          </w:rPr>
          <w:fldChar w:fldCharType="end"/>
        </w:r>
      </w:hyperlink>
    </w:p>
    <w:p w14:paraId="49C25EA9" w14:textId="77777777" w:rsidR="00330BE1" w:rsidRPr="00330BE1" w:rsidRDefault="00330BE1" w:rsidP="00330BE1">
      <w:pPr>
        <w:spacing w:after="0" w:line="240" w:lineRule="auto"/>
      </w:pPr>
    </w:p>
    <w:p w14:paraId="406A8FF9" w14:textId="2E693E8B" w:rsidR="00330BE1" w:rsidRDefault="00D23DF3">
      <w:pPr>
        <w:pStyle w:val="TOC1"/>
        <w:rPr>
          <w:rStyle w:val="Hyperlink"/>
          <w:noProof/>
        </w:rPr>
      </w:pPr>
      <w:hyperlink w:anchor="_Toc152231516" w:history="1">
        <w:r w:rsidR="00330BE1" w:rsidRPr="004917C8">
          <w:rPr>
            <w:rStyle w:val="Hyperlink"/>
            <w:noProof/>
          </w:rPr>
          <w:t>4</w:t>
        </w:r>
        <w:r w:rsidR="00330BE1">
          <w:rPr>
            <w:rFonts w:asciiTheme="minorHAnsi" w:eastAsiaTheme="minorEastAsia" w:hAnsiTheme="minorHAnsi" w:cstheme="minorBidi"/>
            <w:noProof/>
            <w:snapToGrid/>
            <w:kern w:val="2"/>
            <w:sz w:val="22"/>
            <w:szCs w:val="22"/>
            <w:lang w:eastAsia="en-GB"/>
            <w14:ligatures w14:val="standardContextual"/>
          </w:rPr>
          <w:tab/>
        </w:r>
        <w:r w:rsidR="00330BE1" w:rsidRPr="004917C8">
          <w:rPr>
            <w:rStyle w:val="Hyperlink"/>
            <w:noProof/>
          </w:rPr>
          <w:t>Receipt and preparation of specimens prior to sampling</w:t>
        </w:r>
        <w:r w:rsidR="00330BE1">
          <w:rPr>
            <w:noProof/>
            <w:webHidden/>
          </w:rPr>
          <w:tab/>
        </w:r>
        <w:r w:rsidR="00330BE1">
          <w:rPr>
            <w:noProof/>
            <w:webHidden/>
          </w:rPr>
          <w:fldChar w:fldCharType="begin"/>
        </w:r>
        <w:r w:rsidR="00330BE1">
          <w:rPr>
            <w:noProof/>
            <w:webHidden/>
          </w:rPr>
          <w:instrText xml:space="preserve"> PAGEREF _Toc152231516 \h </w:instrText>
        </w:r>
        <w:r w:rsidR="00330BE1">
          <w:rPr>
            <w:noProof/>
            <w:webHidden/>
          </w:rPr>
        </w:r>
        <w:r w:rsidR="00330BE1">
          <w:rPr>
            <w:noProof/>
            <w:webHidden/>
          </w:rPr>
          <w:fldChar w:fldCharType="separate"/>
        </w:r>
        <w:r w:rsidR="00330BE1">
          <w:rPr>
            <w:noProof/>
            <w:webHidden/>
          </w:rPr>
          <w:t>15</w:t>
        </w:r>
        <w:r w:rsidR="00330BE1">
          <w:rPr>
            <w:noProof/>
            <w:webHidden/>
          </w:rPr>
          <w:fldChar w:fldCharType="end"/>
        </w:r>
      </w:hyperlink>
    </w:p>
    <w:p w14:paraId="38FCF88D" w14:textId="77777777" w:rsidR="00330BE1" w:rsidRPr="00330BE1" w:rsidRDefault="00330BE1" w:rsidP="00330BE1">
      <w:pPr>
        <w:spacing w:after="0" w:line="240" w:lineRule="auto"/>
      </w:pPr>
    </w:p>
    <w:p w14:paraId="53222BAE" w14:textId="02137D3C" w:rsidR="00330BE1" w:rsidRDefault="00D23DF3">
      <w:pPr>
        <w:pStyle w:val="TOC1"/>
        <w:rPr>
          <w:rStyle w:val="Hyperlink"/>
          <w:noProof/>
        </w:rPr>
      </w:pPr>
      <w:hyperlink w:anchor="_Toc152231517" w:history="1">
        <w:r w:rsidR="00330BE1" w:rsidRPr="004917C8">
          <w:rPr>
            <w:rStyle w:val="Hyperlink"/>
            <w:noProof/>
          </w:rPr>
          <w:t>5</w:t>
        </w:r>
        <w:r w:rsidR="00330BE1">
          <w:rPr>
            <w:rFonts w:asciiTheme="minorHAnsi" w:eastAsiaTheme="minorEastAsia" w:hAnsiTheme="minorHAnsi" w:cstheme="minorBidi"/>
            <w:noProof/>
            <w:snapToGrid/>
            <w:kern w:val="2"/>
            <w:sz w:val="22"/>
            <w:szCs w:val="22"/>
            <w:lang w:eastAsia="en-GB"/>
            <w14:ligatures w14:val="standardContextual"/>
          </w:rPr>
          <w:tab/>
        </w:r>
        <w:r w:rsidR="00330BE1" w:rsidRPr="004917C8">
          <w:rPr>
            <w:rStyle w:val="Hyperlink"/>
            <w:noProof/>
          </w:rPr>
          <w:t>Specimen handling and block selection</w:t>
        </w:r>
        <w:r w:rsidR="00330BE1">
          <w:rPr>
            <w:noProof/>
            <w:webHidden/>
          </w:rPr>
          <w:tab/>
        </w:r>
        <w:r w:rsidR="00330BE1">
          <w:rPr>
            <w:noProof/>
            <w:webHidden/>
          </w:rPr>
          <w:fldChar w:fldCharType="begin"/>
        </w:r>
        <w:r w:rsidR="00330BE1">
          <w:rPr>
            <w:noProof/>
            <w:webHidden/>
          </w:rPr>
          <w:instrText xml:space="preserve"> PAGEREF _Toc152231517 \h </w:instrText>
        </w:r>
        <w:r w:rsidR="00330BE1">
          <w:rPr>
            <w:noProof/>
            <w:webHidden/>
          </w:rPr>
        </w:r>
        <w:r w:rsidR="00330BE1">
          <w:rPr>
            <w:noProof/>
            <w:webHidden/>
          </w:rPr>
          <w:fldChar w:fldCharType="separate"/>
        </w:r>
        <w:r w:rsidR="00330BE1">
          <w:rPr>
            <w:noProof/>
            <w:webHidden/>
          </w:rPr>
          <w:t>15</w:t>
        </w:r>
        <w:r w:rsidR="00330BE1">
          <w:rPr>
            <w:noProof/>
            <w:webHidden/>
          </w:rPr>
          <w:fldChar w:fldCharType="end"/>
        </w:r>
      </w:hyperlink>
    </w:p>
    <w:p w14:paraId="098E7370" w14:textId="77777777" w:rsidR="00330BE1" w:rsidRPr="00330BE1" w:rsidRDefault="00330BE1" w:rsidP="00330BE1">
      <w:pPr>
        <w:spacing w:after="0" w:line="240" w:lineRule="auto"/>
      </w:pPr>
    </w:p>
    <w:p w14:paraId="60F2A573" w14:textId="0C06F403" w:rsidR="00330BE1" w:rsidRDefault="00D23DF3">
      <w:pPr>
        <w:pStyle w:val="TOC1"/>
        <w:rPr>
          <w:rStyle w:val="Hyperlink"/>
          <w:noProof/>
        </w:rPr>
      </w:pPr>
      <w:hyperlink w:anchor="_Toc152231518" w:history="1">
        <w:r w:rsidR="00330BE1" w:rsidRPr="004917C8">
          <w:rPr>
            <w:rStyle w:val="Hyperlink"/>
            <w:noProof/>
          </w:rPr>
          <w:t>6    Core data items</w:t>
        </w:r>
        <w:r w:rsidR="00330BE1">
          <w:rPr>
            <w:noProof/>
            <w:webHidden/>
          </w:rPr>
          <w:tab/>
        </w:r>
        <w:r w:rsidR="00330BE1">
          <w:rPr>
            <w:noProof/>
            <w:webHidden/>
          </w:rPr>
          <w:fldChar w:fldCharType="begin"/>
        </w:r>
        <w:r w:rsidR="00330BE1">
          <w:rPr>
            <w:noProof/>
            <w:webHidden/>
          </w:rPr>
          <w:instrText xml:space="preserve"> PAGEREF _Toc152231518 \h </w:instrText>
        </w:r>
        <w:r w:rsidR="00330BE1">
          <w:rPr>
            <w:noProof/>
            <w:webHidden/>
          </w:rPr>
        </w:r>
        <w:r w:rsidR="00330BE1">
          <w:rPr>
            <w:noProof/>
            <w:webHidden/>
          </w:rPr>
          <w:fldChar w:fldCharType="separate"/>
        </w:r>
        <w:r w:rsidR="00330BE1">
          <w:rPr>
            <w:noProof/>
            <w:webHidden/>
          </w:rPr>
          <w:t>19</w:t>
        </w:r>
        <w:r w:rsidR="00330BE1">
          <w:rPr>
            <w:noProof/>
            <w:webHidden/>
          </w:rPr>
          <w:fldChar w:fldCharType="end"/>
        </w:r>
      </w:hyperlink>
    </w:p>
    <w:p w14:paraId="5AE8702B" w14:textId="77777777" w:rsidR="00330BE1" w:rsidRPr="00330BE1" w:rsidRDefault="00330BE1" w:rsidP="00330BE1">
      <w:pPr>
        <w:spacing w:after="0" w:line="240" w:lineRule="auto"/>
      </w:pPr>
    </w:p>
    <w:p w14:paraId="57C2148D" w14:textId="4BE0B3AA" w:rsidR="00330BE1" w:rsidRDefault="00D23DF3">
      <w:pPr>
        <w:pStyle w:val="TOC1"/>
        <w:rPr>
          <w:rStyle w:val="Hyperlink"/>
          <w:noProof/>
        </w:rPr>
      </w:pPr>
      <w:hyperlink w:anchor="_Toc152231519" w:history="1">
        <w:r w:rsidR="00330BE1" w:rsidRPr="004917C8">
          <w:rPr>
            <w:rStyle w:val="Hyperlink"/>
            <w:noProof/>
          </w:rPr>
          <w:t>7     Non-core data items</w:t>
        </w:r>
        <w:r w:rsidR="00330BE1">
          <w:rPr>
            <w:noProof/>
            <w:webHidden/>
          </w:rPr>
          <w:tab/>
        </w:r>
        <w:r w:rsidR="00330BE1">
          <w:rPr>
            <w:noProof/>
            <w:webHidden/>
          </w:rPr>
          <w:fldChar w:fldCharType="begin"/>
        </w:r>
        <w:r w:rsidR="00330BE1">
          <w:rPr>
            <w:noProof/>
            <w:webHidden/>
          </w:rPr>
          <w:instrText xml:space="preserve"> PAGEREF _Toc152231519 \h </w:instrText>
        </w:r>
        <w:r w:rsidR="00330BE1">
          <w:rPr>
            <w:noProof/>
            <w:webHidden/>
          </w:rPr>
        </w:r>
        <w:r w:rsidR="00330BE1">
          <w:rPr>
            <w:noProof/>
            <w:webHidden/>
          </w:rPr>
          <w:fldChar w:fldCharType="separate"/>
        </w:r>
        <w:r w:rsidR="00330BE1">
          <w:rPr>
            <w:noProof/>
            <w:webHidden/>
          </w:rPr>
          <w:t>21</w:t>
        </w:r>
        <w:r w:rsidR="00330BE1">
          <w:rPr>
            <w:noProof/>
            <w:webHidden/>
          </w:rPr>
          <w:fldChar w:fldCharType="end"/>
        </w:r>
      </w:hyperlink>
    </w:p>
    <w:p w14:paraId="5A24E785" w14:textId="77777777" w:rsidR="00330BE1" w:rsidRPr="00330BE1" w:rsidRDefault="00330BE1" w:rsidP="00330BE1">
      <w:pPr>
        <w:spacing w:after="0" w:line="240" w:lineRule="auto"/>
      </w:pPr>
    </w:p>
    <w:p w14:paraId="4B9B5504" w14:textId="6BA31079" w:rsidR="00330BE1" w:rsidRDefault="00D23DF3">
      <w:pPr>
        <w:pStyle w:val="TOC1"/>
        <w:rPr>
          <w:rStyle w:val="Hyperlink"/>
          <w:noProof/>
        </w:rPr>
      </w:pPr>
      <w:hyperlink w:anchor="_Toc152231520" w:history="1">
        <w:r w:rsidR="00330BE1" w:rsidRPr="004917C8">
          <w:rPr>
            <w:rStyle w:val="Hyperlink"/>
            <w:noProof/>
          </w:rPr>
          <w:t xml:space="preserve">8 </w:t>
        </w:r>
        <w:r w:rsidR="00330BE1">
          <w:rPr>
            <w:rFonts w:asciiTheme="minorHAnsi" w:eastAsiaTheme="minorEastAsia" w:hAnsiTheme="minorHAnsi" w:cstheme="minorBidi"/>
            <w:noProof/>
            <w:snapToGrid/>
            <w:kern w:val="2"/>
            <w:sz w:val="22"/>
            <w:szCs w:val="22"/>
            <w:lang w:eastAsia="en-GB"/>
            <w14:ligatures w14:val="standardContextual"/>
          </w:rPr>
          <w:tab/>
        </w:r>
        <w:r w:rsidR="00330BE1" w:rsidRPr="004917C8">
          <w:rPr>
            <w:rStyle w:val="Hyperlink"/>
            <w:noProof/>
          </w:rPr>
          <w:t>Diagnostic coding and staging</w:t>
        </w:r>
        <w:r w:rsidR="00330BE1">
          <w:rPr>
            <w:noProof/>
            <w:webHidden/>
          </w:rPr>
          <w:tab/>
        </w:r>
        <w:r w:rsidR="00330BE1">
          <w:rPr>
            <w:noProof/>
            <w:webHidden/>
          </w:rPr>
          <w:fldChar w:fldCharType="begin"/>
        </w:r>
        <w:r w:rsidR="00330BE1">
          <w:rPr>
            <w:noProof/>
            <w:webHidden/>
          </w:rPr>
          <w:instrText xml:space="preserve"> PAGEREF _Toc152231520 \h </w:instrText>
        </w:r>
        <w:r w:rsidR="00330BE1">
          <w:rPr>
            <w:noProof/>
            <w:webHidden/>
          </w:rPr>
        </w:r>
        <w:r w:rsidR="00330BE1">
          <w:rPr>
            <w:noProof/>
            <w:webHidden/>
          </w:rPr>
          <w:fldChar w:fldCharType="separate"/>
        </w:r>
        <w:r w:rsidR="00330BE1">
          <w:rPr>
            <w:noProof/>
            <w:webHidden/>
          </w:rPr>
          <w:t>27</w:t>
        </w:r>
        <w:r w:rsidR="00330BE1">
          <w:rPr>
            <w:noProof/>
            <w:webHidden/>
          </w:rPr>
          <w:fldChar w:fldCharType="end"/>
        </w:r>
      </w:hyperlink>
    </w:p>
    <w:p w14:paraId="48B419F4" w14:textId="77777777" w:rsidR="00330BE1" w:rsidRPr="00330BE1" w:rsidRDefault="00330BE1" w:rsidP="00330BE1">
      <w:pPr>
        <w:spacing w:after="0" w:line="240" w:lineRule="auto"/>
      </w:pPr>
    </w:p>
    <w:p w14:paraId="21195498" w14:textId="2BCE8679" w:rsidR="00330BE1" w:rsidRDefault="00D23DF3">
      <w:pPr>
        <w:pStyle w:val="TOC1"/>
        <w:rPr>
          <w:rStyle w:val="Hyperlink"/>
          <w:noProof/>
        </w:rPr>
      </w:pPr>
      <w:hyperlink w:anchor="_Toc152231521" w:history="1">
        <w:r w:rsidR="00330BE1" w:rsidRPr="004917C8">
          <w:rPr>
            <w:rStyle w:val="Hyperlink"/>
            <w:noProof/>
          </w:rPr>
          <w:t>9</w:t>
        </w:r>
        <w:r w:rsidR="00330BE1">
          <w:rPr>
            <w:rFonts w:asciiTheme="minorHAnsi" w:eastAsiaTheme="minorEastAsia" w:hAnsiTheme="minorHAnsi" w:cstheme="minorBidi"/>
            <w:noProof/>
            <w:snapToGrid/>
            <w:kern w:val="2"/>
            <w:sz w:val="22"/>
            <w:szCs w:val="22"/>
            <w:lang w:eastAsia="en-GB"/>
            <w14:ligatures w14:val="standardContextual"/>
          </w:rPr>
          <w:tab/>
        </w:r>
        <w:r w:rsidR="00330BE1" w:rsidRPr="004917C8">
          <w:rPr>
            <w:rStyle w:val="Hyperlink"/>
            <w:noProof/>
          </w:rPr>
          <w:t>Support of research and clinical trials</w:t>
        </w:r>
        <w:r w:rsidR="00330BE1">
          <w:rPr>
            <w:noProof/>
            <w:webHidden/>
          </w:rPr>
          <w:tab/>
        </w:r>
        <w:r w:rsidR="00330BE1">
          <w:rPr>
            <w:noProof/>
            <w:webHidden/>
          </w:rPr>
          <w:fldChar w:fldCharType="begin"/>
        </w:r>
        <w:r w:rsidR="00330BE1">
          <w:rPr>
            <w:noProof/>
            <w:webHidden/>
          </w:rPr>
          <w:instrText xml:space="preserve"> PAGEREF _Toc152231521 \h </w:instrText>
        </w:r>
        <w:r w:rsidR="00330BE1">
          <w:rPr>
            <w:noProof/>
            <w:webHidden/>
          </w:rPr>
        </w:r>
        <w:r w:rsidR="00330BE1">
          <w:rPr>
            <w:noProof/>
            <w:webHidden/>
          </w:rPr>
          <w:fldChar w:fldCharType="separate"/>
        </w:r>
        <w:r w:rsidR="00330BE1">
          <w:rPr>
            <w:noProof/>
            <w:webHidden/>
          </w:rPr>
          <w:t>32</w:t>
        </w:r>
        <w:r w:rsidR="00330BE1">
          <w:rPr>
            <w:noProof/>
            <w:webHidden/>
          </w:rPr>
          <w:fldChar w:fldCharType="end"/>
        </w:r>
      </w:hyperlink>
    </w:p>
    <w:p w14:paraId="3E4855BA" w14:textId="77777777" w:rsidR="00330BE1" w:rsidRPr="00330BE1" w:rsidRDefault="00330BE1" w:rsidP="00330BE1">
      <w:pPr>
        <w:spacing w:after="0" w:line="240" w:lineRule="auto"/>
      </w:pPr>
    </w:p>
    <w:p w14:paraId="63CF1266" w14:textId="60D18A61" w:rsidR="00330BE1" w:rsidRDefault="00D23DF3">
      <w:pPr>
        <w:pStyle w:val="TOC1"/>
        <w:rPr>
          <w:rStyle w:val="Hyperlink"/>
          <w:noProof/>
        </w:rPr>
      </w:pPr>
      <w:hyperlink w:anchor="_Toc152231522" w:history="1">
        <w:r w:rsidR="00330BE1" w:rsidRPr="004917C8">
          <w:rPr>
            <w:rStyle w:val="Hyperlink"/>
            <w:noProof/>
          </w:rPr>
          <w:t xml:space="preserve">10 </w:t>
        </w:r>
        <w:r w:rsidR="00330BE1">
          <w:rPr>
            <w:rFonts w:asciiTheme="minorHAnsi" w:eastAsiaTheme="minorEastAsia" w:hAnsiTheme="minorHAnsi" w:cstheme="minorBidi"/>
            <w:noProof/>
            <w:snapToGrid/>
            <w:kern w:val="2"/>
            <w:sz w:val="22"/>
            <w:szCs w:val="22"/>
            <w:lang w:eastAsia="en-GB"/>
            <w14:ligatures w14:val="standardContextual"/>
          </w:rPr>
          <w:tab/>
        </w:r>
        <w:r w:rsidR="00330BE1" w:rsidRPr="004917C8">
          <w:rPr>
            <w:rStyle w:val="Hyperlink"/>
            <w:noProof/>
          </w:rPr>
          <w:t>Criteria for audit</w:t>
        </w:r>
        <w:r w:rsidR="00330BE1">
          <w:rPr>
            <w:noProof/>
            <w:webHidden/>
          </w:rPr>
          <w:tab/>
        </w:r>
        <w:r w:rsidR="00330BE1">
          <w:rPr>
            <w:noProof/>
            <w:webHidden/>
          </w:rPr>
          <w:fldChar w:fldCharType="begin"/>
        </w:r>
        <w:r w:rsidR="00330BE1">
          <w:rPr>
            <w:noProof/>
            <w:webHidden/>
          </w:rPr>
          <w:instrText xml:space="preserve"> PAGEREF _Toc152231522 \h </w:instrText>
        </w:r>
        <w:r w:rsidR="00330BE1">
          <w:rPr>
            <w:noProof/>
            <w:webHidden/>
          </w:rPr>
        </w:r>
        <w:r w:rsidR="00330BE1">
          <w:rPr>
            <w:noProof/>
            <w:webHidden/>
          </w:rPr>
          <w:fldChar w:fldCharType="separate"/>
        </w:r>
        <w:r w:rsidR="00330BE1">
          <w:rPr>
            <w:noProof/>
            <w:webHidden/>
          </w:rPr>
          <w:t>32</w:t>
        </w:r>
        <w:r w:rsidR="00330BE1">
          <w:rPr>
            <w:noProof/>
            <w:webHidden/>
          </w:rPr>
          <w:fldChar w:fldCharType="end"/>
        </w:r>
      </w:hyperlink>
    </w:p>
    <w:p w14:paraId="3D7C1939" w14:textId="77777777" w:rsidR="00330BE1" w:rsidRPr="00330BE1" w:rsidRDefault="00330BE1" w:rsidP="00330BE1">
      <w:pPr>
        <w:spacing w:after="0" w:line="240" w:lineRule="auto"/>
      </w:pPr>
    </w:p>
    <w:p w14:paraId="1A01C253" w14:textId="425B5A44" w:rsidR="00330BE1" w:rsidRDefault="00D23DF3">
      <w:pPr>
        <w:pStyle w:val="TOC1"/>
        <w:rPr>
          <w:rStyle w:val="Hyperlink"/>
          <w:noProof/>
        </w:rPr>
      </w:pPr>
      <w:hyperlink w:anchor="_Toc152231523" w:history="1">
        <w:r w:rsidR="00330BE1" w:rsidRPr="004917C8">
          <w:rPr>
            <w:rStyle w:val="Hyperlink"/>
            <w:noProof/>
          </w:rPr>
          <w:t>11</w:t>
        </w:r>
        <w:r w:rsidR="00330BE1">
          <w:rPr>
            <w:rFonts w:asciiTheme="minorHAnsi" w:eastAsiaTheme="minorEastAsia" w:hAnsiTheme="minorHAnsi" w:cstheme="minorBidi"/>
            <w:noProof/>
            <w:snapToGrid/>
            <w:kern w:val="2"/>
            <w:sz w:val="22"/>
            <w:szCs w:val="22"/>
            <w:lang w:eastAsia="en-GB"/>
            <w14:ligatures w14:val="standardContextual"/>
          </w:rPr>
          <w:tab/>
        </w:r>
        <w:r w:rsidR="00330BE1" w:rsidRPr="004917C8">
          <w:rPr>
            <w:rStyle w:val="Hyperlink"/>
            <w:noProof/>
          </w:rPr>
          <w:t>References</w:t>
        </w:r>
        <w:r w:rsidR="00330BE1">
          <w:rPr>
            <w:noProof/>
            <w:webHidden/>
          </w:rPr>
          <w:tab/>
        </w:r>
        <w:r w:rsidR="00330BE1">
          <w:rPr>
            <w:noProof/>
            <w:webHidden/>
          </w:rPr>
          <w:fldChar w:fldCharType="begin"/>
        </w:r>
        <w:r w:rsidR="00330BE1">
          <w:rPr>
            <w:noProof/>
            <w:webHidden/>
          </w:rPr>
          <w:instrText xml:space="preserve"> PAGEREF _Toc152231523 \h </w:instrText>
        </w:r>
        <w:r w:rsidR="00330BE1">
          <w:rPr>
            <w:noProof/>
            <w:webHidden/>
          </w:rPr>
        </w:r>
        <w:r w:rsidR="00330BE1">
          <w:rPr>
            <w:noProof/>
            <w:webHidden/>
          </w:rPr>
          <w:fldChar w:fldCharType="separate"/>
        </w:r>
        <w:r w:rsidR="00330BE1">
          <w:rPr>
            <w:noProof/>
            <w:webHidden/>
          </w:rPr>
          <w:t>35</w:t>
        </w:r>
        <w:r w:rsidR="00330BE1">
          <w:rPr>
            <w:noProof/>
            <w:webHidden/>
          </w:rPr>
          <w:fldChar w:fldCharType="end"/>
        </w:r>
      </w:hyperlink>
    </w:p>
    <w:p w14:paraId="27D521DD" w14:textId="77777777" w:rsidR="00330BE1" w:rsidRDefault="00330BE1" w:rsidP="00330BE1">
      <w:pPr>
        <w:spacing w:after="0" w:line="240" w:lineRule="auto"/>
      </w:pPr>
    </w:p>
    <w:p w14:paraId="43754204" w14:textId="77777777" w:rsidR="00330BE1" w:rsidRPr="00330BE1" w:rsidRDefault="00330BE1" w:rsidP="00330BE1">
      <w:pPr>
        <w:spacing w:after="0" w:line="240" w:lineRule="auto"/>
      </w:pPr>
    </w:p>
    <w:p w14:paraId="5088B9E0" w14:textId="70CFB753" w:rsidR="00330BE1" w:rsidRDefault="00D23DF3">
      <w:pPr>
        <w:pStyle w:val="TOC1"/>
        <w:rPr>
          <w:rStyle w:val="Hyperlink"/>
          <w:noProof/>
        </w:rPr>
      </w:pPr>
      <w:hyperlink w:anchor="_Toc152231524" w:history="1">
        <w:r w:rsidR="00330BE1" w:rsidRPr="004917C8">
          <w:rPr>
            <w:rStyle w:val="Hyperlink"/>
            <w:noProof/>
          </w:rPr>
          <w:t>Appendix A</w:t>
        </w:r>
        <w:r w:rsidR="00330BE1">
          <w:rPr>
            <w:rFonts w:asciiTheme="minorHAnsi" w:eastAsiaTheme="minorEastAsia" w:hAnsiTheme="minorHAnsi" w:cstheme="minorBidi"/>
            <w:noProof/>
            <w:snapToGrid/>
            <w:kern w:val="2"/>
            <w:sz w:val="22"/>
            <w:szCs w:val="22"/>
            <w:lang w:eastAsia="en-GB"/>
            <w14:ligatures w14:val="standardContextual"/>
          </w:rPr>
          <w:tab/>
        </w:r>
        <w:r w:rsidR="00330BE1" w:rsidRPr="004917C8">
          <w:rPr>
            <w:rStyle w:val="Hyperlink"/>
            <w:noProof/>
          </w:rPr>
          <w:t>SNOMED coding</w:t>
        </w:r>
        <w:r w:rsidR="00330BE1">
          <w:rPr>
            <w:noProof/>
            <w:webHidden/>
          </w:rPr>
          <w:tab/>
        </w:r>
        <w:r w:rsidR="00330BE1">
          <w:rPr>
            <w:noProof/>
            <w:webHidden/>
          </w:rPr>
          <w:fldChar w:fldCharType="begin"/>
        </w:r>
        <w:r w:rsidR="00330BE1">
          <w:rPr>
            <w:noProof/>
            <w:webHidden/>
          </w:rPr>
          <w:instrText xml:space="preserve"> PAGEREF _Toc152231524 \h </w:instrText>
        </w:r>
        <w:r w:rsidR="00330BE1">
          <w:rPr>
            <w:noProof/>
            <w:webHidden/>
          </w:rPr>
        </w:r>
        <w:r w:rsidR="00330BE1">
          <w:rPr>
            <w:noProof/>
            <w:webHidden/>
          </w:rPr>
          <w:fldChar w:fldCharType="separate"/>
        </w:r>
        <w:r w:rsidR="00330BE1">
          <w:rPr>
            <w:noProof/>
            <w:webHidden/>
          </w:rPr>
          <w:t>42</w:t>
        </w:r>
        <w:r w:rsidR="00330BE1">
          <w:rPr>
            <w:noProof/>
            <w:webHidden/>
          </w:rPr>
          <w:fldChar w:fldCharType="end"/>
        </w:r>
      </w:hyperlink>
    </w:p>
    <w:p w14:paraId="0B62A8A5" w14:textId="77777777" w:rsidR="00330BE1" w:rsidRPr="00330BE1" w:rsidRDefault="00330BE1" w:rsidP="00330BE1">
      <w:pPr>
        <w:spacing w:after="0" w:line="240" w:lineRule="auto"/>
      </w:pPr>
    </w:p>
    <w:p w14:paraId="284FAA68" w14:textId="7DBA2CE5" w:rsidR="00330BE1" w:rsidRDefault="00D23DF3">
      <w:pPr>
        <w:pStyle w:val="TOC1"/>
        <w:rPr>
          <w:rStyle w:val="Hyperlink"/>
          <w:noProof/>
        </w:rPr>
      </w:pPr>
      <w:hyperlink w:anchor="_Toc152231525" w:history="1">
        <w:r w:rsidR="00330BE1" w:rsidRPr="004917C8">
          <w:rPr>
            <w:rStyle w:val="Hyperlink"/>
            <w:noProof/>
          </w:rPr>
          <w:t>Appendix B</w:t>
        </w:r>
        <w:r w:rsidR="00330BE1">
          <w:rPr>
            <w:rFonts w:asciiTheme="minorHAnsi" w:eastAsiaTheme="minorEastAsia" w:hAnsiTheme="minorHAnsi" w:cstheme="minorBidi"/>
            <w:noProof/>
            <w:snapToGrid/>
            <w:kern w:val="2"/>
            <w:sz w:val="22"/>
            <w:szCs w:val="22"/>
            <w:lang w:eastAsia="en-GB"/>
            <w14:ligatures w14:val="standardContextual"/>
          </w:rPr>
          <w:tab/>
        </w:r>
        <w:r w:rsidR="00330BE1" w:rsidRPr="004917C8">
          <w:rPr>
            <w:rStyle w:val="Hyperlink"/>
            <w:noProof/>
          </w:rPr>
          <w:t>TNM 8 classification for nodal status</w:t>
        </w:r>
        <w:r w:rsidR="00330BE1">
          <w:rPr>
            <w:noProof/>
            <w:webHidden/>
          </w:rPr>
          <w:tab/>
        </w:r>
        <w:r w:rsidR="00330BE1">
          <w:rPr>
            <w:noProof/>
            <w:webHidden/>
          </w:rPr>
          <w:fldChar w:fldCharType="begin"/>
        </w:r>
        <w:r w:rsidR="00330BE1">
          <w:rPr>
            <w:noProof/>
            <w:webHidden/>
          </w:rPr>
          <w:instrText xml:space="preserve"> PAGEREF _Toc152231525 \h </w:instrText>
        </w:r>
        <w:r w:rsidR="00330BE1">
          <w:rPr>
            <w:noProof/>
            <w:webHidden/>
          </w:rPr>
        </w:r>
        <w:r w:rsidR="00330BE1">
          <w:rPr>
            <w:noProof/>
            <w:webHidden/>
          </w:rPr>
          <w:fldChar w:fldCharType="separate"/>
        </w:r>
        <w:r w:rsidR="00330BE1">
          <w:rPr>
            <w:noProof/>
            <w:webHidden/>
          </w:rPr>
          <w:t>45</w:t>
        </w:r>
        <w:r w:rsidR="00330BE1">
          <w:rPr>
            <w:noProof/>
            <w:webHidden/>
          </w:rPr>
          <w:fldChar w:fldCharType="end"/>
        </w:r>
      </w:hyperlink>
    </w:p>
    <w:p w14:paraId="27B9F501" w14:textId="77777777" w:rsidR="00330BE1" w:rsidRPr="00330BE1" w:rsidRDefault="00330BE1" w:rsidP="00330BE1">
      <w:pPr>
        <w:spacing w:after="0" w:line="240" w:lineRule="auto"/>
      </w:pPr>
    </w:p>
    <w:p w14:paraId="13491E11" w14:textId="5FFC5D46" w:rsidR="00330BE1" w:rsidRDefault="00D23DF3">
      <w:pPr>
        <w:pStyle w:val="TOC1"/>
        <w:rPr>
          <w:rStyle w:val="Hyperlink"/>
          <w:noProof/>
        </w:rPr>
      </w:pPr>
      <w:hyperlink w:anchor="_Toc152231526" w:history="1">
        <w:r w:rsidR="00330BE1" w:rsidRPr="004917C8">
          <w:rPr>
            <w:rStyle w:val="Hyperlink"/>
            <w:noProof/>
          </w:rPr>
          <w:t>Appendix C</w:t>
        </w:r>
        <w:r w:rsidR="00330BE1">
          <w:rPr>
            <w:rFonts w:asciiTheme="minorHAnsi" w:eastAsiaTheme="minorEastAsia" w:hAnsiTheme="minorHAnsi" w:cstheme="minorBidi"/>
            <w:noProof/>
            <w:snapToGrid/>
            <w:kern w:val="2"/>
            <w:sz w:val="22"/>
            <w:szCs w:val="22"/>
            <w:lang w:eastAsia="en-GB"/>
            <w14:ligatures w14:val="standardContextual"/>
          </w:rPr>
          <w:tab/>
        </w:r>
        <w:r w:rsidR="00330BE1" w:rsidRPr="004917C8">
          <w:rPr>
            <w:rStyle w:val="Hyperlink"/>
            <w:noProof/>
          </w:rPr>
          <w:t>Draft request form for node dissections</w:t>
        </w:r>
        <w:r w:rsidR="00330BE1">
          <w:rPr>
            <w:noProof/>
            <w:webHidden/>
          </w:rPr>
          <w:tab/>
        </w:r>
        <w:r w:rsidR="00330BE1">
          <w:rPr>
            <w:noProof/>
            <w:webHidden/>
          </w:rPr>
          <w:fldChar w:fldCharType="begin"/>
        </w:r>
        <w:r w:rsidR="00330BE1">
          <w:rPr>
            <w:noProof/>
            <w:webHidden/>
          </w:rPr>
          <w:instrText xml:space="preserve"> PAGEREF _Toc152231526 \h </w:instrText>
        </w:r>
        <w:r w:rsidR="00330BE1">
          <w:rPr>
            <w:noProof/>
            <w:webHidden/>
          </w:rPr>
        </w:r>
        <w:r w:rsidR="00330BE1">
          <w:rPr>
            <w:noProof/>
            <w:webHidden/>
          </w:rPr>
          <w:fldChar w:fldCharType="separate"/>
        </w:r>
        <w:r w:rsidR="00330BE1">
          <w:rPr>
            <w:noProof/>
            <w:webHidden/>
          </w:rPr>
          <w:t>51</w:t>
        </w:r>
        <w:r w:rsidR="00330BE1">
          <w:rPr>
            <w:noProof/>
            <w:webHidden/>
          </w:rPr>
          <w:fldChar w:fldCharType="end"/>
        </w:r>
      </w:hyperlink>
    </w:p>
    <w:p w14:paraId="49920138" w14:textId="77777777" w:rsidR="00330BE1" w:rsidRPr="00330BE1" w:rsidRDefault="00330BE1" w:rsidP="00330BE1">
      <w:pPr>
        <w:spacing w:after="0" w:line="240" w:lineRule="auto"/>
      </w:pPr>
    </w:p>
    <w:p w14:paraId="7713342F" w14:textId="34C07BC3" w:rsidR="00330BE1" w:rsidRDefault="00D23DF3">
      <w:pPr>
        <w:pStyle w:val="TOC1"/>
        <w:rPr>
          <w:rStyle w:val="Hyperlink"/>
          <w:noProof/>
        </w:rPr>
      </w:pPr>
      <w:hyperlink w:anchor="_Toc152231527" w:history="1">
        <w:r w:rsidR="00330BE1" w:rsidRPr="004917C8">
          <w:rPr>
            <w:rStyle w:val="Hyperlink"/>
            <w:noProof/>
            <w:spacing w:val="-1"/>
          </w:rPr>
          <w:t>Appendix D</w:t>
        </w:r>
        <w:r w:rsidR="00330BE1">
          <w:rPr>
            <w:rFonts w:asciiTheme="minorHAnsi" w:eastAsiaTheme="minorEastAsia" w:hAnsiTheme="minorHAnsi" w:cstheme="minorBidi"/>
            <w:noProof/>
            <w:snapToGrid/>
            <w:kern w:val="2"/>
            <w:sz w:val="22"/>
            <w:szCs w:val="22"/>
            <w:lang w:eastAsia="en-GB"/>
            <w14:ligatures w14:val="standardContextual"/>
          </w:rPr>
          <w:tab/>
        </w:r>
        <w:r w:rsidR="00330BE1" w:rsidRPr="004917C8">
          <w:rPr>
            <w:rStyle w:val="Hyperlink"/>
            <w:noProof/>
            <w:spacing w:val="-1"/>
          </w:rPr>
          <w:t>Draft request for sentinel node biopsies</w:t>
        </w:r>
        <w:r w:rsidR="00330BE1">
          <w:rPr>
            <w:noProof/>
            <w:webHidden/>
          </w:rPr>
          <w:tab/>
        </w:r>
        <w:r w:rsidR="00330BE1">
          <w:rPr>
            <w:noProof/>
            <w:webHidden/>
          </w:rPr>
          <w:fldChar w:fldCharType="begin"/>
        </w:r>
        <w:r w:rsidR="00330BE1">
          <w:rPr>
            <w:noProof/>
            <w:webHidden/>
          </w:rPr>
          <w:instrText xml:space="preserve"> PAGEREF _Toc152231527 \h </w:instrText>
        </w:r>
        <w:r w:rsidR="00330BE1">
          <w:rPr>
            <w:noProof/>
            <w:webHidden/>
          </w:rPr>
        </w:r>
        <w:r w:rsidR="00330BE1">
          <w:rPr>
            <w:noProof/>
            <w:webHidden/>
          </w:rPr>
          <w:fldChar w:fldCharType="separate"/>
        </w:r>
        <w:r w:rsidR="00330BE1">
          <w:rPr>
            <w:noProof/>
            <w:webHidden/>
          </w:rPr>
          <w:t>52</w:t>
        </w:r>
        <w:r w:rsidR="00330BE1">
          <w:rPr>
            <w:noProof/>
            <w:webHidden/>
          </w:rPr>
          <w:fldChar w:fldCharType="end"/>
        </w:r>
      </w:hyperlink>
    </w:p>
    <w:p w14:paraId="18671005" w14:textId="77777777" w:rsidR="00330BE1" w:rsidRPr="00330BE1" w:rsidRDefault="00330BE1" w:rsidP="00330BE1">
      <w:pPr>
        <w:spacing w:after="0" w:line="240" w:lineRule="auto"/>
      </w:pPr>
    </w:p>
    <w:p w14:paraId="36C5F040" w14:textId="3EA196CE" w:rsidR="00330BE1" w:rsidRDefault="00D23DF3">
      <w:pPr>
        <w:pStyle w:val="TOC1"/>
        <w:rPr>
          <w:rStyle w:val="Hyperlink"/>
          <w:noProof/>
        </w:rPr>
      </w:pPr>
      <w:hyperlink w:anchor="_Toc152231528" w:history="1">
        <w:r w:rsidR="00330BE1" w:rsidRPr="004917C8">
          <w:rPr>
            <w:rStyle w:val="Hyperlink"/>
            <w:noProof/>
            <w:spacing w:val="-1"/>
          </w:rPr>
          <w:t>Appendix E</w:t>
        </w:r>
        <w:r w:rsidR="00330BE1">
          <w:rPr>
            <w:rFonts w:asciiTheme="minorHAnsi" w:eastAsiaTheme="minorEastAsia" w:hAnsiTheme="minorHAnsi" w:cstheme="minorBidi"/>
            <w:noProof/>
            <w:snapToGrid/>
            <w:kern w:val="2"/>
            <w:sz w:val="22"/>
            <w:szCs w:val="22"/>
            <w:lang w:eastAsia="en-GB"/>
            <w14:ligatures w14:val="standardContextual"/>
          </w:rPr>
          <w:tab/>
        </w:r>
        <w:r w:rsidR="00330BE1" w:rsidRPr="004917C8">
          <w:rPr>
            <w:rStyle w:val="Hyperlink"/>
            <w:noProof/>
          </w:rPr>
          <w:t>Reporting proforma for nodal excisions and neck dissection specimens</w:t>
        </w:r>
        <w:r w:rsidR="00330BE1">
          <w:rPr>
            <w:noProof/>
            <w:webHidden/>
          </w:rPr>
          <w:tab/>
        </w:r>
        <w:r w:rsidR="00330BE1">
          <w:rPr>
            <w:noProof/>
            <w:webHidden/>
          </w:rPr>
          <w:fldChar w:fldCharType="begin"/>
        </w:r>
        <w:r w:rsidR="00330BE1">
          <w:rPr>
            <w:noProof/>
            <w:webHidden/>
          </w:rPr>
          <w:instrText xml:space="preserve"> PAGEREF _Toc152231528 \h </w:instrText>
        </w:r>
        <w:r w:rsidR="00330BE1">
          <w:rPr>
            <w:noProof/>
            <w:webHidden/>
          </w:rPr>
        </w:r>
        <w:r w:rsidR="00330BE1">
          <w:rPr>
            <w:noProof/>
            <w:webHidden/>
          </w:rPr>
          <w:fldChar w:fldCharType="separate"/>
        </w:r>
        <w:r w:rsidR="00330BE1">
          <w:rPr>
            <w:noProof/>
            <w:webHidden/>
          </w:rPr>
          <w:t>53</w:t>
        </w:r>
        <w:r w:rsidR="00330BE1">
          <w:rPr>
            <w:noProof/>
            <w:webHidden/>
          </w:rPr>
          <w:fldChar w:fldCharType="end"/>
        </w:r>
      </w:hyperlink>
    </w:p>
    <w:p w14:paraId="462B20A5" w14:textId="77777777" w:rsidR="00330BE1" w:rsidRPr="00330BE1" w:rsidRDefault="00330BE1" w:rsidP="00330BE1">
      <w:pPr>
        <w:spacing w:after="0" w:line="240" w:lineRule="auto"/>
      </w:pPr>
    </w:p>
    <w:p w14:paraId="629EA6C8" w14:textId="6FCCA239" w:rsidR="00330BE1" w:rsidRDefault="00D23DF3">
      <w:pPr>
        <w:pStyle w:val="TOC1"/>
        <w:rPr>
          <w:rStyle w:val="Hyperlink"/>
          <w:noProof/>
        </w:rPr>
      </w:pPr>
      <w:hyperlink w:anchor="_Toc152231529" w:history="1">
        <w:r w:rsidR="00330BE1" w:rsidRPr="004917C8">
          <w:rPr>
            <w:rStyle w:val="Hyperlink"/>
            <w:noProof/>
            <w:spacing w:val="-1"/>
          </w:rPr>
          <w:t>Appendix F</w:t>
        </w:r>
        <w:r w:rsidR="00330BE1">
          <w:rPr>
            <w:rFonts w:asciiTheme="minorHAnsi" w:eastAsiaTheme="minorEastAsia" w:hAnsiTheme="minorHAnsi" w:cstheme="minorBidi"/>
            <w:noProof/>
            <w:snapToGrid/>
            <w:kern w:val="2"/>
            <w:sz w:val="22"/>
            <w:szCs w:val="22"/>
            <w:lang w:eastAsia="en-GB"/>
            <w14:ligatures w14:val="standardContextual"/>
          </w:rPr>
          <w:tab/>
        </w:r>
        <w:r w:rsidR="00330BE1" w:rsidRPr="004917C8">
          <w:rPr>
            <w:rStyle w:val="Hyperlink"/>
            <w:noProof/>
            <w:spacing w:val="-1"/>
          </w:rPr>
          <w:t>Reporting proforma for nodal excisions and neck dissection specimens in list format</w:t>
        </w:r>
        <w:r w:rsidR="00330BE1">
          <w:rPr>
            <w:noProof/>
            <w:webHidden/>
          </w:rPr>
          <w:tab/>
        </w:r>
        <w:r w:rsidR="00330BE1">
          <w:rPr>
            <w:noProof/>
            <w:webHidden/>
          </w:rPr>
          <w:fldChar w:fldCharType="begin"/>
        </w:r>
        <w:r w:rsidR="00330BE1">
          <w:rPr>
            <w:noProof/>
            <w:webHidden/>
          </w:rPr>
          <w:instrText xml:space="preserve"> PAGEREF _Toc152231529 \h </w:instrText>
        </w:r>
        <w:r w:rsidR="00330BE1">
          <w:rPr>
            <w:noProof/>
            <w:webHidden/>
          </w:rPr>
        </w:r>
        <w:r w:rsidR="00330BE1">
          <w:rPr>
            <w:noProof/>
            <w:webHidden/>
          </w:rPr>
          <w:fldChar w:fldCharType="separate"/>
        </w:r>
        <w:r w:rsidR="00330BE1">
          <w:rPr>
            <w:noProof/>
            <w:webHidden/>
          </w:rPr>
          <w:t>60</w:t>
        </w:r>
        <w:r w:rsidR="00330BE1">
          <w:rPr>
            <w:noProof/>
            <w:webHidden/>
          </w:rPr>
          <w:fldChar w:fldCharType="end"/>
        </w:r>
      </w:hyperlink>
    </w:p>
    <w:p w14:paraId="30E6B4D9" w14:textId="77777777" w:rsidR="00330BE1" w:rsidRPr="00330BE1" w:rsidRDefault="00330BE1" w:rsidP="00330BE1">
      <w:pPr>
        <w:spacing w:after="0" w:line="240" w:lineRule="auto"/>
      </w:pPr>
    </w:p>
    <w:p w14:paraId="7B713732" w14:textId="44DF240E" w:rsidR="00330BE1" w:rsidRDefault="00D23DF3">
      <w:pPr>
        <w:pStyle w:val="TOC1"/>
        <w:rPr>
          <w:rFonts w:asciiTheme="minorHAnsi" w:eastAsiaTheme="minorEastAsia" w:hAnsiTheme="minorHAnsi" w:cstheme="minorBidi"/>
          <w:noProof/>
          <w:snapToGrid/>
          <w:kern w:val="2"/>
          <w:sz w:val="22"/>
          <w:szCs w:val="22"/>
          <w:lang w:eastAsia="en-GB"/>
          <w14:ligatures w14:val="standardContextual"/>
        </w:rPr>
      </w:pPr>
      <w:hyperlink w:anchor="_Toc152231530" w:history="1">
        <w:r w:rsidR="00330BE1" w:rsidRPr="004917C8">
          <w:rPr>
            <w:rStyle w:val="Hyperlink"/>
            <w:noProof/>
            <w:spacing w:val="-1"/>
          </w:rPr>
          <w:t>Appendix G</w:t>
        </w:r>
        <w:r w:rsidR="00330BE1">
          <w:rPr>
            <w:rFonts w:asciiTheme="minorHAnsi" w:eastAsiaTheme="minorEastAsia" w:hAnsiTheme="minorHAnsi" w:cstheme="minorBidi"/>
            <w:noProof/>
            <w:snapToGrid/>
            <w:kern w:val="2"/>
            <w:sz w:val="22"/>
            <w:szCs w:val="22"/>
            <w:lang w:eastAsia="en-GB"/>
            <w14:ligatures w14:val="standardContextual"/>
          </w:rPr>
          <w:tab/>
        </w:r>
        <w:r w:rsidR="00330BE1" w:rsidRPr="004917C8">
          <w:rPr>
            <w:rStyle w:val="Hyperlink"/>
            <w:noProof/>
            <w:spacing w:val="-1"/>
          </w:rPr>
          <w:t>S</w:t>
        </w:r>
        <w:r w:rsidR="00330BE1" w:rsidRPr="004917C8">
          <w:rPr>
            <w:rStyle w:val="Hyperlink"/>
            <w:noProof/>
          </w:rPr>
          <w:t>ummary</w:t>
        </w:r>
        <w:r w:rsidR="00330BE1" w:rsidRPr="004917C8">
          <w:rPr>
            <w:rStyle w:val="Hyperlink"/>
            <w:noProof/>
            <w:spacing w:val="-4"/>
          </w:rPr>
          <w:t xml:space="preserve"> </w:t>
        </w:r>
        <w:r w:rsidR="00330BE1" w:rsidRPr="004917C8">
          <w:rPr>
            <w:rStyle w:val="Hyperlink"/>
            <w:noProof/>
            <w:spacing w:val="1"/>
          </w:rPr>
          <w:t>t</w:t>
        </w:r>
        <w:r w:rsidR="00330BE1" w:rsidRPr="004917C8">
          <w:rPr>
            <w:rStyle w:val="Hyperlink"/>
            <w:noProof/>
          </w:rPr>
          <w:t>a</w:t>
        </w:r>
        <w:r w:rsidR="00330BE1" w:rsidRPr="004917C8">
          <w:rPr>
            <w:rStyle w:val="Hyperlink"/>
            <w:noProof/>
            <w:spacing w:val="-1"/>
          </w:rPr>
          <w:t>b</w:t>
        </w:r>
        <w:r w:rsidR="00330BE1" w:rsidRPr="004917C8">
          <w:rPr>
            <w:rStyle w:val="Hyperlink"/>
            <w:noProof/>
          </w:rPr>
          <w:t>le</w:t>
        </w:r>
        <w:r w:rsidR="00330BE1" w:rsidRPr="004917C8">
          <w:rPr>
            <w:rStyle w:val="Hyperlink"/>
            <w:noProof/>
            <w:spacing w:val="1"/>
          </w:rPr>
          <w:t xml:space="preserve"> </w:t>
        </w:r>
        <w:r w:rsidR="00330BE1" w:rsidRPr="004917C8">
          <w:rPr>
            <w:rStyle w:val="Hyperlink"/>
            <w:noProof/>
          </w:rPr>
          <w:t>–</w:t>
        </w:r>
        <w:r w:rsidR="00330BE1" w:rsidRPr="004917C8">
          <w:rPr>
            <w:rStyle w:val="Hyperlink"/>
            <w:noProof/>
            <w:spacing w:val="-2"/>
          </w:rPr>
          <w:t xml:space="preserve"> </w:t>
        </w:r>
        <w:r w:rsidR="00330BE1" w:rsidRPr="004917C8">
          <w:rPr>
            <w:rStyle w:val="Hyperlink"/>
            <w:noProof/>
            <w:spacing w:val="-1"/>
          </w:rPr>
          <w:t>E</w:t>
        </w:r>
        <w:r w:rsidR="00330BE1" w:rsidRPr="004917C8">
          <w:rPr>
            <w:rStyle w:val="Hyperlink"/>
            <w:noProof/>
          </w:rPr>
          <w:t>x</w:t>
        </w:r>
        <w:r w:rsidR="00330BE1" w:rsidRPr="004917C8">
          <w:rPr>
            <w:rStyle w:val="Hyperlink"/>
            <w:noProof/>
            <w:spacing w:val="-1"/>
          </w:rPr>
          <w:t>p</w:t>
        </w:r>
        <w:r w:rsidR="00330BE1" w:rsidRPr="004917C8">
          <w:rPr>
            <w:rStyle w:val="Hyperlink"/>
            <w:noProof/>
          </w:rPr>
          <w:t>l</w:t>
        </w:r>
        <w:r w:rsidR="00330BE1" w:rsidRPr="004917C8">
          <w:rPr>
            <w:rStyle w:val="Hyperlink"/>
            <w:noProof/>
            <w:spacing w:val="-3"/>
          </w:rPr>
          <w:t>a</w:t>
        </w:r>
        <w:r w:rsidR="00330BE1" w:rsidRPr="004917C8">
          <w:rPr>
            <w:rStyle w:val="Hyperlink"/>
            <w:noProof/>
          </w:rPr>
          <w:t>n</w:t>
        </w:r>
        <w:r w:rsidR="00330BE1" w:rsidRPr="004917C8">
          <w:rPr>
            <w:rStyle w:val="Hyperlink"/>
            <w:noProof/>
            <w:spacing w:val="-1"/>
          </w:rPr>
          <w:t>a</w:t>
        </w:r>
        <w:r w:rsidR="00330BE1" w:rsidRPr="004917C8">
          <w:rPr>
            <w:rStyle w:val="Hyperlink"/>
            <w:noProof/>
          </w:rPr>
          <w:t>tion</w:t>
        </w:r>
        <w:r w:rsidR="00330BE1" w:rsidRPr="004917C8">
          <w:rPr>
            <w:rStyle w:val="Hyperlink"/>
            <w:noProof/>
            <w:spacing w:val="-3"/>
          </w:rPr>
          <w:t xml:space="preserve"> </w:t>
        </w:r>
        <w:r w:rsidR="00330BE1" w:rsidRPr="004917C8">
          <w:rPr>
            <w:rStyle w:val="Hyperlink"/>
            <w:noProof/>
          </w:rPr>
          <w:t>of gra</w:t>
        </w:r>
        <w:r w:rsidR="00330BE1" w:rsidRPr="004917C8">
          <w:rPr>
            <w:rStyle w:val="Hyperlink"/>
            <w:noProof/>
            <w:spacing w:val="-1"/>
          </w:rPr>
          <w:t>d</w:t>
        </w:r>
        <w:r w:rsidR="00330BE1" w:rsidRPr="004917C8">
          <w:rPr>
            <w:rStyle w:val="Hyperlink"/>
            <w:noProof/>
          </w:rPr>
          <w:t xml:space="preserve">es </w:t>
        </w:r>
        <w:r w:rsidR="00330BE1" w:rsidRPr="004917C8">
          <w:rPr>
            <w:rStyle w:val="Hyperlink"/>
            <w:noProof/>
            <w:spacing w:val="-3"/>
          </w:rPr>
          <w:t>o</w:t>
        </w:r>
        <w:r w:rsidR="00330BE1" w:rsidRPr="004917C8">
          <w:rPr>
            <w:rStyle w:val="Hyperlink"/>
            <w:noProof/>
          </w:rPr>
          <w:t>f</w:t>
        </w:r>
        <w:r w:rsidR="00330BE1" w:rsidRPr="004917C8">
          <w:rPr>
            <w:rStyle w:val="Hyperlink"/>
            <w:noProof/>
            <w:spacing w:val="2"/>
          </w:rPr>
          <w:t xml:space="preserve"> </w:t>
        </w:r>
        <w:r w:rsidR="00330BE1" w:rsidRPr="004917C8">
          <w:rPr>
            <w:rStyle w:val="Hyperlink"/>
            <w:noProof/>
          </w:rPr>
          <w:t>e</w:t>
        </w:r>
        <w:r w:rsidR="00330BE1" w:rsidRPr="004917C8">
          <w:rPr>
            <w:rStyle w:val="Hyperlink"/>
            <w:noProof/>
            <w:spacing w:val="-4"/>
          </w:rPr>
          <w:t>v</w:t>
        </w:r>
        <w:r w:rsidR="00330BE1" w:rsidRPr="004917C8">
          <w:rPr>
            <w:rStyle w:val="Hyperlink"/>
            <w:noProof/>
            <w:spacing w:val="-2"/>
          </w:rPr>
          <w:t>i</w:t>
        </w:r>
        <w:r w:rsidR="00330BE1" w:rsidRPr="004917C8">
          <w:rPr>
            <w:rStyle w:val="Hyperlink"/>
            <w:noProof/>
          </w:rPr>
          <w:t>d</w:t>
        </w:r>
        <w:r w:rsidR="00330BE1" w:rsidRPr="004917C8">
          <w:rPr>
            <w:rStyle w:val="Hyperlink"/>
            <w:noProof/>
            <w:spacing w:val="-1"/>
          </w:rPr>
          <w:t>e</w:t>
        </w:r>
        <w:r w:rsidR="00330BE1" w:rsidRPr="004917C8">
          <w:rPr>
            <w:rStyle w:val="Hyperlink"/>
            <w:noProof/>
          </w:rPr>
          <w:t>n</w:t>
        </w:r>
        <w:r w:rsidR="00330BE1" w:rsidRPr="004917C8">
          <w:rPr>
            <w:rStyle w:val="Hyperlink"/>
            <w:noProof/>
            <w:spacing w:val="-1"/>
          </w:rPr>
          <w:t>c</w:t>
        </w:r>
        <w:r w:rsidR="00330BE1" w:rsidRPr="004917C8">
          <w:rPr>
            <w:rStyle w:val="Hyperlink"/>
            <w:noProof/>
          </w:rPr>
          <w:t>e</w:t>
        </w:r>
        <w:r w:rsidR="00330BE1">
          <w:rPr>
            <w:noProof/>
            <w:webHidden/>
          </w:rPr>
          <w:tab/>
        </w:r>
        <w:r w:rsidR="00330BE1">
          <w:rPr>
            <w:noProof/>
            <w:webHidden/>
          </w:rPr>
          <w:fldChar w:fldCharType="begin"/>
        </w:r>
        <w:r w:rsidR="00330BE1">
          <w:rPr>
            <w:noProof/>
            <w:webHidden/>
          </w:rPr>
          <w:instrText xml:space="preserve"> PAGEREF _Toc152231530 \h </w:instrText>
        </w:r>
        <w:r w:rsidR="00330BE1">
          <w:rPr>
            <w:noProof/>
            <w:webHidden/>
          </w:rPr>
        </w:r>
        <w:r w:rsidR="00330BE1">
          <w:rPr>
            <w:noProof/>
            <w:webHidden/>
          </w:rPr>
          <w:fldChar w:fldCharType="separate"/>
        </w:r>
        <w:r w:rsidR="00330BE1">
          <w:rPr>
            <w:noProof/>
            <w:webHidden/>
          </w:rPr>
          <w:t>72</w:t>
        </w:r>
        <w:r w:rsidR="00330BE1">
          <w:rPr>
            <w:noProof/>
            <w:webHidden/>
          </w:rPr>
          <w:fldChar w:fldCharType="end"/>
        </w:r>
      </w:hyperlink>
      <w:r w:rsidR="00330BE1">
        <w:rPr>
          <w:rStyle w:val="Hyperlink"/>
          <w:noProof/>
        </w:rPr>
        <w:br/>
      </w:r>
    </w:p>
    <w:p w14:paraId="415F72A0" w14:textId="0C32375F" w:rsidR="00330BE1" w:rsidRDefault="00D23DF3">
      <w:pPr>
        <w:pStyle w:val="TOC1"/>
        <w:rPr>
          <w:rFonts w:asciiTheme="minorHAnsi" w:eastAsiaTheme="minorEastAsia" w:hAnsiTheme="minorHAnsi" w:cstheme="minorBidi"/>
          <w:noProof/>
          <w:snapToGrid/>
          <w:kern w:val="2"/>
          <w:sz w:val="22"/>
          <w:szCs w:val="22"/>
          <w:lang w:eastAsia="en-GB"/>
          <w14:ligatures w14:val="standardContextual"/>
        </w:rPr>
      </w:pPr>
      <w:hyperlink w:anchor="_Toc152231531" w:history="1">
        <w:r w:rsidR="00330BE1" w:rsidRPr="004917C8">
          <w:rPr>
            <w:rStyle w:val="Hyperlink"/>
            <w:noProof/>
          </w:rPr>
          <w:t>A</w:t>
        </w:r>
        <w:r w:rsidR="00330BE1" w:rsidRPr="004917C8">
          <w:rPr>
            <w:rStyle w:val="Hyperlink"/>
            <w:noProof/>
            <w:spacing w:val="1"/>
          </w:rPr>
          <w:t>p</w:t>
        </w:r>
        <w:r w:rsidR="00330BE1" w:rsidRPr="004917C8">
          <w:rPr>
            <w:rStyle w:val="Hyperlink"/>
            <w:noProof/>
          </w:rPr>
          <w:t>pendix</w:t>
        </w:r>
        <w:r w:rsidR="00330BE1" w:rsidRPr="004917C8">
          <w:rPr>
            <w:rStyle w:val="Hyperlink"/>
            <w:noProof/>
            <w:spacing w:val="2"/>
          </w:rPr>
          <w:t xml:space="preserve"> </w:t>
        </w:r>
        <w:r w:rsidR="00330BE1" w:rsidRPr="004917C8">
          <w:rPr>
            <w:rStyle w:val="Hyperlink"/>
            <w:noProof/>
          </w:rPr>
          <w:t>H</w:t>
        </w:r>
        <w:r w:rsidR="00330BE1">
          <w:rPr>
            <w:rFonts w:asciiTheme="minorHAnsi" w:eastAsiaTheme="minorEastAsia" w:hAnsiTheme="minorHAnsi" w:cstheme="minorBidi"/>
            <w:noProof/>
            <w:snapToGrid/>
            <w:kern w:val="2"/>
            <w:sz w:val="22"/>
            <w:szCs w:val="22"/>
            <w:lang w:eastAsia="en-GB"/>
            <w14:ligatures w14:val="standardContextual"/>
          </w:rPr>
          <w:tab/>
        </w:r>
        <w:r w:rsidR="00330BE1" w:rsidRPr="004917C8">
          <w:rPr>
            <w:rStyle w:val="Hyperlink"/>
            <w:noProof/>
          </w:rPr>
          <w:t>AGREE II guideline monitoring sheet</w:t>
        </w:r>
        <w:r w:rsidR="00330BE1">
          <w:rPr>
            <w:noProof/>
            <w:webHidden/>
          </w:rPr>
          <w:tab/>
        </w:r>
        <w:r w:rsidR="00330BE1">
          <w:rPr>
            <w:noProof/>
            <w:webHidden/>
          </w:rPr>
          <w:fldChar w:fldCharType="begin"/>
        </w:r>
        <w:r w:rsidR="00330BE1">
          <w:rPr>
            <w:noProof/>
            <w:webHidden/>
          </w:rPr>
          <w:instrText xml:space="preserve"> PAGEREF _Toc152231531 \h </w:instrText>
        </w:r>
        <w:r w:rsidR="00330BE1">
          <w:rPr>
            <w:noProof/>
            <w:webHidden/>
          </w:rPr>
        </w:r>
        <w:r w:rsidR="00330BE1">
          <w:rPr>
            <w:noProof/>
            <w:webHidden/>
          </w:rPr>
          <w:fldChar w:fldCharType="separate"/>
        </w:r>
        <w:r w:rsidR="00330BE1">
          <w:rPr>
            <w:noProof/>
            <w:webHidden/>
          </w:rPr>
          <w:t>73</w:t>
        </w:r>
        <w:r w:rsidR="00330BE1">
          <w:rPr>
            <w:noProof/>
            <w:webHidden/>
          </w:rPr>
          <w:fldChar w:fldCharType="end"/>
        </w:r>
      </w:hyperlink>
    </w:p>
    <w:p w14:paraId="466D9CE8" w14:textId="7A2CD971" w:rsidR="006C0111" w:rsidRPr="00D03198" w:rsidRDefault="0000235E" w:rsidP="007F148D">
      <w:pPr>
        <w:autoSpaceDE w:val="0"/>
        <w:autoSpaceDN w:val="0"/>
        <w:adjustRightInd w:val="0"/>
        <w:spacing w:after="0" w:line="240" w:lineRule="auto"/>
        <w:rPr>
          <w:rFonts w:eastAsia="Times New Roman" w:cs="Arial"/>
          <w:bCs/>
          <w:color w:val="000000"/>
          <w:sz w:val="17"/>
          <w:szCs w:val="17"/>
        </w:rPr>
      </w:pPr>
      <w:r>
        <w:rPr>
          <w:rFonts w:eastAsia="Times New Roman" w:cs="Arial"/>
          <w:snapToGrid w:val="0"/>
        </w:rPr>
        <w:lastRenderedPageBreak/>
        <w:fldChar w:fldCharType="end"/>
      </w:r>
      <w:r w:rsidR="006C0111" w:rsidRPr="00D03198">
        <w:rPr>
          <w:rFonts w:eastAsia="Times New Roman" w:cs="Arial"/>
          <w:bCs/>
          <w:noProof/>
          <w:sz w:val="17"/>
          <w:szCs w:val="17"/>
          <w:lang w:eastAsia="en-GB"/>
        </w:rPr>
        <w:drawing>
          <wp:anchor distT="0" distB="0" distL="114300" distR="114300" simplePos="0" relativeHeight="251643392" behindDoc="0" locked="0" layoutInCell="1" allowOverlap="1" wp14:anchorId="2963950E" wp14:editId="6C5A0AEE">
            <wp:simplePos x="0" y="0"/>
            <wp:positionH relativeFrom="column">
              <wp:posOffset>0</wp:posOffset>
            </wp:positionH>
            <wp:positionV relativeFrom="paragraph">
              <wp:posOffset>0</wp:posOffset>
            </wp:positionV>
            <wp:extent cx="1743075" cy="641985"/>
            <wp:effectExtent l="19050" t="0" r="9525" b="0"/>
            <wp:wrapSquare wrapText="bothSides"/>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1743075" cy="641985"/>
                    </a:xfrm>
                    <a:prstGeom prst="rect">
                      <a:avLst/>
                    </a:prstGeom>
                    <a:noFill/>
                    <a:ln w="9525">
                      <a:noFill/>
                      <a:miter lim="800000"/>
                      <a:headEnd/>
                      <a:tailEnd/>
                    </a:ln>
                  </pic:spPr>
                </pic:pic>
              </a:graphicData>
            </a:graphic>
          </wp:anchor>
        </w:drawing>
      </w:r>
      <w:r w:rsidR="006C0111" w:rsidRPr="00D03198">
        <w:rPr>
          <w:rFonts w:eastAsia="Times New Roman" w:cs="Arial"/>
          <w:bCs/>
          <w:color w:val="000000"/>
          <w:sz w:val="17"/>
          <w:szCs w:val="17"/>
        </w:rPr>
        <w:t xml:space="preserve">NICE has accredited the process used by </w:t>
      </w:r>
      <w:r w:rsidR="006C0111" w:rsidRPr="00D03198">
        <w:rPr>
          <w:rFonts w:eastAsia="Times New Roman" w:cs="Arial"/>
          <w:bCs/>
          <w:iCs/>
          <w:color w:val="000000"/>
          <w:sz w:val="17"/>
          <w:szCs w:val="17"/>
        </w:rPr>
        <w:t xml:space="preserve">the Royal College of Pathologists </w:t>
      </w:r>
      <w:r w:rsidR="006C0111" w:rsidRPr="00D03198">
        <w:rPr>
          <w:rFonts w:eastAsia="Times New Roman" w:cs="Arial"/>
          <w:bCs/>
          <w:color w:val="000000"/>
          <w:sz w:val="17"/>
          <w:szCs w:val="17"/>
        </w:rPr>
        <w:t xml:space="preserve">to produce its </w:t>
      </w:r>
      <w:r w:rsidR="006C0111" w:rsidRPr="00D03198">
        <w:rPr>
          <w:rFonts w:eastAsia="Times New Roman" w:cs="Arial"/>
          <w:bCs/>
          <w:iCs/>
          <w:color w:val="000000"/>
          <w:sz w:val="17"/>
          <w:szCs w:val="17"/>
        </w:rPr>
        <w:t>autopsy guidelines</w:t>
      </w:r>
      <w:r w:rsidR="006C0111" w:rsidRPr="00D03198">
        <w:rPr>
          <w:rFonts w:eastAsia="Times New Roman" w:cs="Arial"/>
          <w:bCs/>
          <w:color w:val="000000"/>
          <w:sz w:val="17"/>
          <w:szCs w:val="17"/>
        </w:rPr>
        <w:t>. Accreditation is valid for 5 years from 25 July 2017. More information on accreditation can be viewed at www.nice.org.uk/accreditation.</w:t>
      </w:r>
    </w:p>
    <w:p w14:paraId="265F991D" w14:textId="77777777" w:rsidR="00713F4F" w:rsidRDefault="00713F4F" w:rsidP="00713F4F">
      <w:pPr>
        <w:autoSpaceDE w:val="0"/>
        <w:autoSpaceDN w:val="0"/>
        <w:adjustRightInd w:val="0"/>
        <w:spacing w:after="0" w:line="240" w:lineRule="auto"/>
        <w:rPr>
          <w:rFonts w:eastAsia="Times New Roman" w:cs="Arial"/>
          <w:bCs/>
          <w:color w:val="000000"/>
          <w:sz w:val="17"/>
          <w:szCs w:val="17"/>
        </w:rPr>
      </w:pPr>
    </w:p>
    <w:p w14:paraId="7D30C94D" w14:textId="7A193DC1" w:rsidR="000A1465" w:rsidRDefault="006C0111">
      <w:pPr>
        <w:autoSpaceDE w:val="0"/>
        <w:autoSpaceDN w:val="0"/>
        <w:adjustRightInd w:val="0"/>
        <w:spacing w:after="0" w:line="240" w:lineRule="auto"/>
      </w:pPr>
      <w:r w:rsidRPr="00D03198">
        <w:rPr>
          <w:rFonts w:eastAsia="Times New Roman" w:cs="Arial"/>
          <w:bCs/>
          <w:color w:val="000000"/>
          <w:sz w:val="17"/>
          <w:szCs w:val="17"/>
        </w:rPr>
        <w:t xml:space="preserve">For full details on our accreditation visit: </w:t>
      </w:r>
      <w:hyperlink r:id="rId13" w:history="1">
        <w:r w:rsidRPr="00D03198">
          <w:rPr>
            <w:rFonts w:eastAsia="Times New Roman" w:cs="Arial"/>
            <w:bCs/>
            <w:color w:val="000000"/>
            <w:sz w:val="17"/>
            <w:szCs w:val="17"/>
            <w:u w:val="single"/>
          </w:rPr>
          <w:t>www.nice.org.uk/accreditation</w:t>
        </w:r>
      </w:hyperlink>
      <w:r w:rsidRPr="00D03198">
        <w:rPr>
          <w:rFonts w:eastAsia="Times New Roman" w:cs="Arial"/>
          <w:bCs/>
          <w:color w:val="000000"/>
          <w:sz w:val="17"/>
          <w:szCs w:val="17"/>
        </w:rPr>
        <w:t>.</w:t>
      </w:r>
    </w:p>
    <w:p w14:paraId="78190BDA" w14:textId="77777777" w:rsidR="000A1465" w:rsidRDefault="000A1465" w:rsidP="00E83718">
      <w:pPr>
        <w:autoSpaceDE w:val="0"/>
        <w:autoSpaceDN w:val="0"/>
        <w:adjustRightInd w:val="0"/>
        <w:spacing w:after="0" w:line="240" w:lineRule="auto"/>
        <w:rPr>
          <w:b/>
          <w:bCs/>
          <w:snapToGrid w:val="0"/>
          <w:color w:val="004D8F"/>
          <w:sz w:val="36"/>
          <w:szCs w:val="36"/>
        </w:rPr>
      </w:pPr>
    </w:p>
    <w:p w14:paraId="3E143A89" w14:textId="66DFE175" w:rsidR="006C0111" w:rsidRPr="00AE7581" w:rsidRDefault="006C0111" w:rsidP="000A1465">
      <w:pPr>
        <w:pStyle w:val="Heading1"/>
        <w:rPr>
          <w:rFonts w:eastAsia="Times New Roman"/>
          <w:color w:val="000000"/>
        </w:rPr>
      </w:pPr>
      <w:bookmarkStart w:id="8" w:name="_Toc152231512"/>
      <w:bookmarkStart w:id="9" w:name="_Hlk140739106"/>
      <w:r w:rsidRPr="00AE7581">
        <w:t>Foreword</w:t>
      </w:r>
      <w:bookmarkEnd w:id="8"/>
    </w:p>
    <w:p w14:paraId="60287219" w14:textId="04DB80DB" w:rsidR="00A301C2" w:rsidRDefault="00EE170D" w:rsidP="00EE170D">
      <w:bookmarkStart w:id="10" w:name="_Toc76653511"/>
      <w:bookmarkEnd w:id="9"/>
      <w:r>
        <w:rPr>
          <w:spacing w:val="1"/>
        </w:rPr>
        <w:t>T</w:t>
      </w:r>
      <w:r>
        <w:t>he</w:t>
      </w:r>
      <w:r>
        <w:rPr>
          <w:spacing w:val="8"/>
        </w:rPr>
        <w:t xml:space="preserve"> </w:t>
      </w:r>
      <w:r>
        <w:rPr>
          <w:spacing w:val="-2"/>
        </w:rPr>
        <w:t>c</w:t>
      </w:r>
      <w:r>
        <w:t>a</w:t>
      </w:r>
      <w:r>
        <w:rPr>
          <w:spacing w:val="-1"/>
        </w:rPr>
        <w:t>n</w:t>
      </w:r>
      <w:r>
        <w:t>c</w:t>
      </w:r>
      <w:r>
        <w:rPr>
          <w:spacing w:val="-3"/>
        </w:rPr>
        <w:t>e</w:t>
      </w:r>
      <w:r>
        <w:t>r</w:t>
      </w:r>
      <w:r>
        <w:rPr>
          <w:spacing w:val="9"/>
        </w:rPr>
        <w:t xml:space="preserve"> </w:t>
      </w:r>
      <w:r>
        <w:rPr>
          <w:spacing w:val="-2"/>
        </w:rPr>
        <w:t>d</w:t>
      </w:r>
      <w:r>
        <w:t>at</w:t>
      </w:r>
      <w:r>
        <w:rPr>
          <w:spacing w:val="-3"/>
        </w:rPr>
        <w:t>a</w:t>
      </w:r>
      <w:r>
        <w:t>sets</w:t>
      </w:r>
      <w:r>
        <w:rPr>
          <w:spacing w:val="5"/>
        </w:rPr>
        <w:t xml:space="preserve"> </w:t>
      </w:r>
      <w:r>
        <w:t>p</w:t>
      </w:r>
      <w:r>
        <w:rPr>
          <w:spacing w:val="-4"/>
        </w:rPr>
        <w:t>u</w:t>
      </w:r>
      <w:r>
        <w:t>b</w:t>
      </w:r>
      <w:r>
        <w:rPr>
          <w:spacing w:val="-2"/>
        </w:rPr>
        <w:t>li</w:t>
      </w:r>
      <w:r>
        <w:t>sh</w:t>
      </w:r>
      <w:r>
        <w:rPr>
          <w:spacing w:val="-1"/>
        </w:rPr>
        <w:t>e</w:t>
      </w:r>
      <w:r>
        <w:t>d</w:t>
      </w:r>
      <w:r>
        <w:rPr>
          <w:spacing w:val="7"/>
        </w:rPr>
        <w:t xml:space="preserve"> </w:t>
      </w:r>
      <w:r>
        <w:t>by</w:t>
      </w:r>
      <w:r>
        <w:rPr>
          <w:spacing w:val="6"/>
        </w:rPr>
        <w:t xml:space="preserve"> </w:t>
      </w:r>
      <w:r>
        <w:rPr>
          <w:spacing w:val="1"/>
        </w:rPr>
        <w:t>T</w:t>
      </w:r>
      <w:r>
        <w:rPr>
          <w:spacing w:val="-1"/>
        </w:rPr>
        <w:t>h</w:t>
      </w:r>
      <w:r>
        <w:t>e</w:t>
      </w:r>
      <w:r>
        <w:rPr>
          <w:spacing w:val="8"/>
        </w:rPr>
        <w:t xml:space="preserve"> </w:t>
      </w:r>
      <w:r>
        <w:rPr>
          <w:spacing w:val="-2"/>
        </w:rPr>
        <w:t>R</w:t>
      </w:r>
      <w:r>
        <w:t>o</w:t>
      </w:r>
      <w:r>
        <w:rPr>
          <w:spacing w:val="-3"/>
        </w:rPr>
        <w:t>y</w:t>
      </w:r>
      <w:r>
        <w:t>al</w:t>
      </w:r>
      <w:r>
        <w:rPr>
          <w:spacing w:val="6"/>
        </w:rPr>
        <w:t xml:space="preserve"> </w:t>
      </w:r>
      <w:r>
        <w:rPr>
          <w:spacing w:val="-2"/>
        </w:rPr>
        <w:t>C</w:t>
      </w:r>
      <w:r>
        <w:rPr>
          <w:spacing w:val="1"/>
        </w:rPr>
        <w:t>o</w:t>
      </w:r>
      <w:r>
        <w:rPr>
          <w:spacing w:val="-2"/>
        </w:rPr>
        <w:t>ll</w:t>
      </w:r>
      <w:r>
        <w:t>e</w:t>
      </w:r>
      <w:r>
        <w:rPr>
          <w:spacing w:val="1"/>
        </w:rPr>
        <w:t>g</w:t>
      </w:r>
      <w:r>
        <w:t>e</w:t>
      </w:r>
      <w:r>
        <w:rPr>
          <w:spacing w:val="7"/>
        </w:rPr>
        <w:t xml:space="preserve"> </w:t>
      </w:r>
      <w:r>
        <w:rPr>
          <w:spacing w:val="-3"/>
        </w:rPr>
        <w:t>o</w:t>
      </w:r>
      <w:r>
        <w:t>f</w:t>
      </w:r>
      <w:r>
        <w:rPr>
          <w:spacing w:val="11"/>
        </w:rPr>
        <w:t xml:space="preserve"> </w:t>
      </w:r>
      <w:r>
        <w:rPr>
          <w:spacing w:val="-1"/>
        </w:rPr>
        <w:t>P</w:t>
      </w:r>
      <w:r>
        <w:rPr>
          <w:spacing w:val="-3"/>
        </w:rPr>
        <w:t>a</w:t>
      </w:r>
      <w:r>
        <w:t>th</w:t>
      </w:r>
      <w:r>
        <w:rPr>
          <w:spacing w:val="-1"/>
        </w:rPr>
        <w:t>o</w:t>
      </w:r>
      <w:r>
        <w:rPr>
          <w:spacing w:val="-2"/>
        </w:rPr>
        <w:t>l</w:t>
      </w:r>
      <w:r>
        <w:rPr>
          <w:spacing w:val="-3"/>
        </w:rPr>
        <w:t>o</w:t>
      </w:r>
      <w:r>
        <w:rPr>
          <w:spacing w:val="1"/>
        </w:rPr>
        <w:t>g</w:t>
      </w:r>
      <w:r>
        <w:rPr>
          <w:spacing w:val="-2"/>
        </w:rPr>
        <w:t>i</w:t>
      </w:r>
      <w:r>
        <w:t>sts</w:t>
      </w:r>
      <w:r>
        <w:rPr>
          <w:spacing w:val="9"/>
        </w:rPr>
        <w:t xml:space="preserve"> </w:t>
      </w:r>
      <w:r>
        <w:t>(</w:t>
      </w:r>
      <w:r>
        <w:rPr>
          <w:spacing w:val="-2"/>
        </w:rPr>
        <w:t>RC</w:t>
      </w:r>
      <w:r>
        <w:rPr>
          <w:spacing w:val="-1"/>
        </w:rPr>
        <w:t>P</w:t>
      </w:r>
      <w:r>
        <w:t>ath)</w:t>
      </w:r>
      <w:r>
        <w:rPr>
          <w:spacing w:val="10"/>
        </w:rPr>
        <w:t xml:space="preserve"> </w:t>
      </w:r>
      <w:r>
        <w:rPr>
          <w:spacing w:val="-3"/>
        </w:rPr>
        <w:t>a</w:t>
      </w:r>
      <w:r>
        <w:t>re</w:t>
      </w:r>
      <w:r>
        <w:rPr>
          <w:spacing w:val="8"/>
        </w:rPr>
        <w:t xml:space="preserve"> </w:t>
      </w:r>
      <w:r>
        <w:t>a</w:t>
      </w:r>
      <w:r>
        <w:rPr>
          <w:spacing w:val="7"/>
        </w:rPr>
        <w:t xml:space="preserve"> </w:t>
      </w:r>
      <w:r>
        <w:t>c</w:t>
      </w:r>
      <w:r>
        <w:rPr>
          <w:spacing w:val="-3"/>
        </w:rPr>
        <w:t>o</w:t>
      </w:r>
      <w:r>
        <w:t>mb</w:t>
      </w:r>
      <w:r>
        <w:rPr>
          <w:spacing w:val="-2"/>
        </w:rPr>
        <w:t>i</w:t>
      </w:r>
      <w:r>
        <w:t>n</w:t>
      </w:r>
      <w:r>
        <w:rPr>
          <w:spacing w:val="-1"/>
        </w:rPr>
        <w:t>a</w:t>
      </w:r>
      <w:r>
        <w:t>t</w:t>
      </w:r>
      <w:r>
        <w:rPr>
          <w:spacing w:val="-2"/>
        </w:rPr>
        <w:t>i</w:t>
      </w:r>
      <w:r>
        <w:rPr>
          <w:spacing w:val="-3"/>
        </w:rPr>
        <w:t>o</w:t>
      </w:r>
      <w:r>
        <w:t xml:space="preserve">n </w:t>
      </w:r>
      <w:r>
        <w:rPr>
          <w:spacing w:val="-3"/>
        </w:rPr>
        <w:t>o</w:t>
      </w:r>
      <w:r>
        <w:t>f</w:t>
      </w:r>
      <w:r>
        <w:rPr>
          <w:spacing w:val="24"/>
        </w:rPr>
        <w:t xml:space="preserve"> </w:t>
      </w:r>
      <w:r>
        <w:t>te</w:t>
      </w:r>
      <w:r>
        <w:rPr>
          <w:spacing w:val="-3"/>
        </w:rPr>
        <w:t>x</w:t>
      </w:r>
      <w:r>
        <w:t>tu</w:t>
      </w:r>
      <w:r>
        <w:rPr>
          <w:spacing w:val="-1"/>
        </w:rPr>
        <w:t>a</w:t>
      </w:r>
      <w:r>
        <w:t>l</w:t>
      </w:r>
      <w:r>
        <w:rPr>
          <w:spacing w:val="20"/>
        </w:rPr>
        <w:t xml:space="preserve"> </w:t>
      </w:r>
      <w:r>
        <w:rPr>
          <w:spacing w:val="1"/>
        </w:rPr>
        <w:t>g</w:t>
      </w:r>
      <w:r>
        <w:t>u</w:t>
      </w:r>
      <w:r>
        <w:rPr>
          <w:spacing w:val="-2"/>
        </w:rPr>
        <w:t>i</w:t>
      </w:r>
      <w:r>
        <w:t>d</w:t>
      </w:r>
      <w:r>
        <w:rPr>
          <w:spacing w:val="-1"/>
        </w:rPr>
        <w:t>a</w:t>
      </w:r>
      <w:r>
        <w:t>nc</w:t>
      </w:r>
      <w:r>
        <w:rPr>
          <w:spacing w:val="1"/>
        </w:rPr>
        <w:t>e</w:t>
      </w:r>
      <w:r>
        <w:t>,</w:t>
      </w:r>
      <w:r>
        <w:rPr>
          <w:spacing w:val="22"/>
        </w:rPr>
        <w:t xml:space="preserve"> </w:t>
      </w:r>
      <w:r>
        <w:rPr>
          <w:spacing w:val="-3"/>
        </w:rPr>
        <w:t>e</w:t>
      </w:r>
      <w:r>
        <w:t>d</w:t>
      </w:r>
      <w:r>
        <w:rPr>
          <w:spacing w:val="-1"/>
        </w:rPr>
        <w:t>u</w:t>
      </w:r>
      <w:r>
        <w:t>cati</w:t>
      </w:r>
      <w:r>
        <w:rPr>
          <w:spacing w:val="-1"/>
        </w:rPr>
        <w:t>o</w:t>
      </w:r>
      <w:r>
        <w:t>n</w:t>
      </w:r>
      <w:r>
        <w:rPr>
          <w:spacing w:val="-1"/>
        </w:rPr>
        <w:t>a</w:t>
      </w:r>
      <w:r>
        <w:t>l</w:t>
      </w:r>
      <w:r>
        <w:rPr>
          <w:spacing w:val="20"/>
        </w:rPr>
        <w:t xml:space="preserve"> </w:t>
      </w:r>
      <w:proofErr w:type="gramStart"/>
      <w:r>
        <w:rPr>
          <w:spacing w:val="-2"/>
        </w:rPr>
        <w:t>i</w:t>
      </w:r>
      <w:r>
        <w:t>n</w:t>
      </w:r>
      <w:r>
        <w:rPr>
          <w:spacing w:val="2"/>
        </w:rPr>
        <w:t>f</w:t>
      </w:r>
      <w:r>
        <w:rPr>
          <w:spacing w:val="-3"/>
        </w:rPr>
        <w:t>o</w:t>
      </w:r>
      <w:r>
        <w:t>rm</w:t>
      </w:r>
      <w:r>
        <w:rPr>
          <w:spacing w:val="-3"/>
        </w:rPr>
        <w:t>a</w:t>
      </w:r>
      <w:r>
        <w:t>t</w:t>
      </w:r>
      <w:r>
        <w:rPr>
          <w:spacing w:val="-2"/>
        </w:rPr>
        <w:t>i</w:t>
      </w:r>
      <w:r>
        <w:t>on</w:t>
      </w:r>
      <w:proofErr w:type="gramEnd"/>
      <w:r>
        <w:rPr>
          <w:spacing w:val="23"/>
        </w:rPr>
        <w:t xml:space="preserve"> </w:t>
      </w:r>
      <w:r>
        <w:t>a</w:t>
      </w:r>
      <w:r>
        <w:rPr>
          <w:spacing w:val="-1"/>
        </w:rPr>
        <w:t>n</w:t>
      </w:r>
      <w:r>
        <w:t>d</w:t>
      </w:r>
      <w:r>
        <w:rPr>
          <w:spacing w:val="21"/>
        </w:rPr>
        <w:t xml:space="preserve"> </w:t>
      </w:r>
      <w:r>
        <w:t>re</w:t>
      </w:r>
      <w:r>
        <w:rPr>
          <w:spacing w:val="-1"/>
        </w:rPr>
        <w:t>p</w:t>
      </w:r>
      <w:r>
        <w:t>or</w:t>
      </w:r>
      <w:r>
        <w:rPr>
          <w:spacing w:val="1"/>
        </w:rPr>
        <w:t>t</w:t>
      </w:r>
      <w:r>
        <w:rPr>
          <w:spacing w:val="-2"/>
        </w:rPr>
        <w:t>i</w:t>
      </w:r>
      <w:r>
        <w:rPr>
          <w:spacing w:val="-3"/>
        </w:rPr>
        <w:t>n</w:t>
      </w:r>
      <w:r>
        <w:t>g</w:t>
      </w:r>
      <w:r>
        <w:rPr>
          <w:spacing w:val="23"/>
        </w:rPr>
        <w:t xml:space="preserve"> </w:t>
      </w:r>
      <w:r>
        <w:t>pr</w:t>
      </w:r>
      <w:r>
        <w:rPr>
          <w:spacing w:val="-3"/>
        </w:rPr>
        <w:t>o</w:t>
      </w:r>
      <w:r>
        <w:t>fo</w:t>
      </w:r>
      <w:r>
        <w:rPr>
          <w:spacing w:val="-2"/>
        </w:rPr>
        <w:t>r</w:t>
      </w:r>
      <w:r>
        <w:t>m</w:t>
      </w:r>
      <w:r>
        <w:rPr>
          <w:spacing w:val="-3"/>
        </w:rPr>
        <w:t>a</w:t>
      </w:r>
      <w:r>
        <w:rPr>
          <w:spacing w:val="2"/>
        </w:rPr>
        <w:t>s</w:t>
      </w:r>
      <w:r>
        <w:t>.</w:t>
      </w:r>
      <w:r>
        <w:rPr>
          <w:spacing w:val="22"/>
        </w:rPr>
        <w:t xml:space="preserve"> </w:t>
      </w:r>
      <w:r>
        <w:t>T</w:t>
      </w:r>
      <w:r>
        <w:rPr>
          <w:spacing w:val="-1"/>
        </w:rPr>
        <w:t>h</w:t>
      </w:r>
      <w:r>
        <w:t>e</w:t>
      </w:r>
      <w:r>
        <w:rPr>
          <w:spacing w:val="22"/>
        </w:rPr>
        <w:t xml:space="preserve"> </w:t>
      </w:r>
      <w:r w:rsidR="00A75117">
        <w:rPr>
          <w:spacing w:val="-2"/>
        </w:rPr>
        <w:t>d</w:t>
      </w:r>
      <w:r>
        <w:t>atase</w:t>
      </w:r>
      <w:r>
        <w:rPr>
          <w:spacing w:val="-2"/>
        </w:rPr>
        <w:t>t</w:t>
      </w:r>
      <w:r>
        <w:t>s</w:t>
      </w:r>
      <w:r>
        <w:rPr>
          <w:spacing w:val="21"/>
        </w:rPr>
        <w:t xml:space="preserve"> </w:t>
      </w:r>
      <w:r>
        <w:t>e</w:t>
      </w:r>
      <w:r>
        <w:rPr>
          <w:spacing w:val="-1"/>
        </w:rPr>
        <w:t>n</w:t>
      </w:r>
      <w:r>
        <w:t>a</w:t>
      </w:r>
      <w:r>
        <w:rPr>
          <w:spacing w:val="-1"/>
        </w:rPr>
        <w:t>b</w:t>
      </w:r>
      <w:r>
        <w:rPr>
          <w:spacing w:val="-2"/>
        </w:rPr>
        <w:t>l</w:t>
      </w:r>
      <w:r>
        <w:t>e p</w:t>
      </w:r>
      <w:r>
        <w:rPr>
          <w:spacing w:val="-1"/>
        </w:rPr>
        <w:t>a</w:t>
      </w:r>
      <w:r>
        <w:t>th</w:t>
      </w:r>
      <w:r>
        <w:rPr>
          <w:spacing w:val="-1"/>
        </w:rPr>
        <w:t>o</w:t>
      </w:r>
      <w:r>
        <w:rPr>
          <w:spacing w:val="-2"/>
        </w:rPr>
        <w:t>l</w:t>
      </w:r>
      <w:r>
        <w:t>o</w:t>
      </w:r>
      <w:r>
        <w:rPr>
          <w:spacing w:val="1"/>
        </w:rPr>
        <w:t>g</w:t>
      </w:r>
      <w:r>
        <w:rPr>
          <w:spacing w:val="-2"/>
        </w:rPr>
        <w:t>i</w:t>
      </w:r>
      <w:r>
        <w:rPr>
          <w:spacing w:val="-3"/>
        </w:rPr>
        <w:t>s</w:t>
      </w:r>
      <w:r>
        <w:t>ts</w:t>
      </w:r>
      <w:r>
        <w:rPr>
          <w:spacing w:val="40"/>
        </w:rPr>
        <w:t xml:space="preserve"> </w:t>
      </w:r>
      <w:r>
        <w:t>to</w:t>
      </w:r>
      <w:r>
        <w:rPr>
          <w:spacing w:val="36"/>
        </w:rPr>
        <w:t xml:space="preserve"> </w:t>
      </w:r>
      <w:r>
        <w:t>grade</w:t>
      </w:r>
      <w:r>
        <w:rPr>
          <w:spacing w:val="38"/>
        </w:rPr>
        <w:t xml:space="preserve"> </w:t>
      </w:r>
      <w:r>
        <w:rPr>
          <w:spacing w:val="-3"/>
        </w:rPr>
        <w:t>a</w:t>
      </w:r>
      <w:r>
        <w:t>nd</w:t>
      </w:r>
      <w:r>
        <w:rPr>
          <w:spacing w:val="38"/>
        </w:rPr>
        <w:t xml:space="preserve"> </w:t>
      </w:r>
      <w:r>
        <w:t>st</w:t>
      </w:r>
      <w:r>
        <w:rPr>
          <w:spacing w:val="-3"/>
        </w:rPr>
        <w:t>a</w:t>
      </w:r>
      <w:r>
        <w:rPr>
          <w:spacing w:val="1"/>
        </w:rPr>
        <w:t>g</w:t>
      </w:r>
      <w:r>
        <w:t>e</w:t>
      </w:r>
      <w:r>
        <w:rPr>
          <w:spacing w:val="38"/>
        </w:rPr>
        <w:t xml:space="preserve"> </w:t>
      </w:r>
      <w:r>
        <w:t>ca</w:t>
      </w:r>
      <w:r>
        <w:rPr>
          <w:spacing w:val="-1"/>
        </w:rPr>
        <w:t>n</w:t>
      </w:r>
      <w:r>
        <w:t>c</w:t>
      </w:r>
      <w:r>
        <w:rPr>
          <w:spacing w:val="-3"/>
        </w:rPr>
        <w:t>e</w:t>
      </w:r>
      <w:r>
        <w:t>rs</w:t>
      </w:r>
      <w:r>
        <w:rPr>
          <w:spacing w:val="39"/>
        </w:rPr>
        <w:t xml:space="preserve"> </w:t>
      </w:r>
      <w:r>
        <w:rPr>
          <w:spacing w:val="-2"/>
        </w:rPr>
        <w:t>i</w:t>
      </w:r>
      <w:r>
        <w:t>n</w:t>
      </w:r>
      <w:r>
        <w:rPr>
          <w:spacing w:val="39"/>
        </w:rPr>
        <w:t xml:space="preserve"> </w:t>
      </w:r>
      <w:r>
        <w:t>an</w:t>
      </w:r>
      <w:r>
        <w:rPr>
          <w:spacing w:val="38"/>
        </w:rPr>
        <w:t xml:space="preserve"> </w:t>
      </w:r>
      <w:r>
        <w:t>acc</w:t>
      </w:r>
      <w:r>
        <w:rPr>
          <w:spacing w:val="-1"/>
        </w:rPr>
        <w:t>u</w:t>
      </w:r>
      <w:r>
        <w:t>rat</w:t>
      </w:r>
      <w:r>
        <w:rPr>
          <w:spacing w:val="-3"/>
        </w:rPr>
        <w:t>e</w:t>
      </w:r>
      <w:r>
        <w:t>,</w:t>
      </w:r>
      <w:r>
        <w:rPr>
          <w:spacing w:val="40"/>
        </w:rPr>
        <w:t xml:space="preserve"> </w:t>
      </w:r>
      <w:r>
        <w:t>co</w:t>
      </w:r>
      <w:r>
        <w:rPr>
          <w:spacing w:val="-1"/>
        </w:rPr>
        <w:t>n</w:t>
      </w:r>
      <w:r>
        <w:t>s</w:t>
      </w:r>
      <w:r>
        <w:rPr>
          <w:spacing w:val="-2"/>
        </w:rPr>
        <w:t>i</w:t>
      </w:r>
      <w:r>
        <w:rPr>
          <w:spacing w:val="-3"/>
        </w:rPr>
        <w:t>s</w:t>
      </w:r>
      <w:r>
        <w:t>te</w:t>
      </w:r>
      <w:r>
        <w:rPr>
          <w:spacing w:val="-1"/>
        </w:rPr>
        <w:t>n</w:t>
      </w:r>
      <w:r>
        <w:t>t</w:t>
      </w:r>
      <w:r>
        <w:rPr>
          <w:spacing w:val="37"/>
        </w:rPr>
        <w:t xml:space="preserve"> </w:t>
      </w:r>
      <w:r>
        <w:rPr>
          <w:spacing w:val="-2"/>
        </w:rPr>
        <w:t>m</w:t>
      </w:r>
      <w:r>
        <w:t>a</w:t>
      </w:r>
      <w:r>
        <w:rPr>
          <w:spacing w:val="-1"/>
        </w:rPr>
        <w:t>n</w:t>
      </w:r>
      <w:r>
        <w:t>n</w:t>
      </w:r>
      <w:r>
        <w:rPr>
          <w:spacing w:val="-1"/>
        </w:rPr>
        <w:t>e</w:t>
      </w:r>
      <w:r>
        <w:t>r</w:t>
      </w:r>
      <w:r>
        <w:rPr>
          <w:spacing w:val="44"/>
        </w:rPr>
        <w:t xml:space="preserve"> </w:t>
      </w:r>
      <w:r>
        <w:rPr>
          <w:spacing w:val="-2"/>
        </w:rPr>
        <w:t>i</w:t>
      </w:r>
      <w:r>
        <w:t>n</w:t>
      </w:r>
      <w:r>
        <w:rPr>
          <w:spacing w:val="38"/>
        </w:rPr>
        <w:t xml:space="preserve"> </w:t>
      </w:r>
      <w:r>
        <w:t>comp</w:t>
      </w:r>
      <w:r>
        <w:rPr>
          <w:spacing w:val="-1"/>
        </w:rPr>
        <w:t>l</w:t>
      </w:r>
      <w:r>
        <w:rPr>
          <w:spacing w:val="-2"/>
        </w:rPr>
        <w:t>i</w:t>
      </w:r>
      <w:r>
        <w:t>a</w:t>
      </w:r>
      <w:r>
        <w:rPr>
          <w:spacing w:val="-1"/>
        </w:rPr>
        <w:t>n</w:t>
      </w:r>
      <w:r>
        <w:t>ce</w:t>
      </w:r>
      <w:r>
        <w:rPr>
          <w:spacing w:val="39"/>
        </w:rPr>
        <w:t xml:space="preserve"> </w:t>
      </w:r>
      <w:r>
        <w:rPr>
          <w:spacing w:val="-4"/>
        </w:rPr>
        <w:t>w</w:t>
      </w:r>
      <w:r>
        <w:rPr>
          <w:spacing w:val="-2"/>
        </w:rPr>
        <w:t>i</w:t>
      </w:r>
      <w:r>
        <w:rPr>
          <w:spacing w:val="3"/>
        </w:rPr>
        <w:t>t</w:t>
      </w:r>
      <w:r>
        <w:t xml:space="preserve">h </w:t>
      </w:r>
      <w:r>
        <w:rPr>
          <w:spacing w:val="-2"/>
        </w:rPr>
        <w:t>i</w:t>
      </w:r>
      <w:r>
        <w:t>ntern</w:t>
      </w:r>
      <w:r>
        <w:rPr>
          <w:spacing w:val="-1"/>
        </w:rPr>
        <w:t>a</w:t>
      </w:r>
      <w:r>
        <w:t>t</w:t>
      </w:r>
      <w:r>
        <w:rPr>
          <w:spacing w:val="-2"/>
        </w:rPr>
        <w:t>i</w:t>
      </w:r>
      <w:r>
        <w:t>o</w:t>
      </w:r>
      <w:r>
        <w:rPr>
          <w:spacing w:val="-1"/>
        </w:rPr>
        <w:t>n</w:t>
      </w:r>
      <w:r>
        <w:t>al</w:t>
      </w:r>
      <w:r>
        <w:rPr>
          <w:spacing w:val="8"/>
        </w:rPr>
        <w:t xml:space="preserve"> </w:t>
      </w:r>
      <w:r>
        <w:rPr>
          <w:spacing w:val="-3"/>
        </w:rPr>
        <w:t>s</w:t>
      </w:r>
      <w:r>
        <w:t>ta</w:t>
      </w:r>
      <w:r>
        <w:rPr>
          <w:spacing w:val="-1"/>
        </w:rPr>
        <w:t>n</w:t>
      </w:r>
      <w:r>
        <w:t>d</w:t>
      </w:r>
      <w:r>
        <w:rPr>
          <w:spacing w:val="-1"/>
        </w:rPr>
        <w:t>a</w:t>
      </w:r>
      <w:r>
        <w:t>rds</w:t>
      </w:r>
      <w:r>
        <w:rPr>
          <w:spacing w:val="5"/>
        </w:rPr>
        <w:t xml:space="preserve"> </w:t>
      </w:r>
      <w:r>
        <w:rPr>
          <w:spacing w:val="-1"/>
        </w:rPr>
        <w:t>an</w:t>
      </w:r>
      <w:r>
        <w:t>d</w:t>
      </w:r>
      <w:r>
        <w:rPr>
          <w:spacing w:val="9"/>
        </w:rPr>
        <w:t xml:space="preserve"> </w:t>
      </w:r>
      <w:r>
        <w:t>pro</w:t>
      </w:r>
      <w:r>
        <w:rPr>
          <w:spacing w:val="-3"/>
        </w:rPr>
        <w:t>v</w:t>
      </w:r>
      <w:r>
        <w:rPr>
          <w:spacing w:val="-2"/>
        </w:rPr>
        <w:t>i</w:t>
      </w:r>
      <w:r>
        <w:t>de</w:t>
      </w:r>
      <w:r>
        <w:rPr>
          <w:spacing w:val="8"/>
        </w:rPr>
        <w:t xml:space="preserve"> </w:t>
      </w:r>
      <w:r>
        <w:t>pr</w:t>
      </w:r>
      <w:r>
        <w:rPr>
          <w:spacing w:val="-3"/>
        </w:rPr>
        <w:t>o</w:t>
      </w:r>
      <w:r>
        <w:rPr>
          <w:spacing w:val="1"/>
        </w:rPr>
        <w:t>g</w:t>
      </w:r>
      <w:r>
        <w:t>n</w:t>
      </w:r>
      <w:r>
        <w:rPr>
          <w:spacing w:val="-1"/>
        </w:rPr>
        <w:t>o</w:t>
      </w:r>
      <w:r>
        <w:t>st</w:t>
      </w:r>
      <w:r>
        <w:rPr>
          <w:spacing w:val="-2"/>
        </w:rPr>
        <w:t>i</w:t>
      </w:r>
      <w:r>
        <w:t>c</w:t>
      </w:r>
      <w:r>
        <w:rPr>
          <w:spacing w:val="7"/>
        </w:rPr>
        <w:t xml:space="preserve"> </w:t>
      </w:r>
      <w:r>
        <w:rPr>
          <w:spacing w:val="-2"/>
        </w:rPr>
        <w:t>i</w:t>
      </w:r>
      <w:r>
        <w:rPr>
          <w:spacing w:val="-3"/>
        </w:rPr>
        <w:t>n</w:t>
      </w:r>
      <w:r>
        <w:rPr>
          <w:spacing w:val="3"/>
        </w:rPr>
        <w:t>f</w:t>
      </w:r>
      <w:r>
        <w:t>o</w:t>
      </w:r>
      <w:r>
        <w:rPr>
          <w:spacing w:val="-2"/>
        </w:rPr>
        <w:t>r</w:t>
      </w:r>
      <w:r>
        <w:t>mati</w:t>
      </w:r>
      <w:r>
        <w:rPr>
          <w:spacing w:val="-1"/>
        </w:rPr>
        <w:t>o</w:t>
      </w:r>
      <w:r>
        <w:t>n</w:t>
      </w:r>
      <w:r>
        <w:rPr>
          <w:spacing w:val="6"/>
        </w:rPr>
        <w:t xml:space="preserve"> </w:t>
      </w:r>
      <w:r>
        <w:t>th</w:t>
      </w:r>
      <w:r>
        <w:rPr>
          <w:spacing w:val="-1"/>
        </w:rPr>
        <w:t>e</w:t>
      </w:r>
      <w:r>
        <w:t>re</w:t>
      </w:r>
      <w:r>
        <w:rPr>
          <w:spacing w:val="-1"/>
        </w:rPr>
        <w:t>b</w:t>
      </w:r>
      <w:r>
        <w:t>y</w:t>
      </w:r>
      <w:r>
        <w:rPr>
          <w:spacing w:val="7"/>
        </w:rPr>
        <w:t xml:space="preserve"> </w:t>
      </w:r>
      <w:r>
        <w:t>a</w:t>
      </w:r>
      <w:r>
        <w:rPr>
          <w:spacing w:val="-2"/>
        </w:rPr>
        <w:t>ll</w:t>
      </w:r>
      <w:r>
        <w:t>o</w:t>
      </w:r>
      <w:r>
        <w:rPr>
          <w:spacing w:val="-1"/>
        </w:rPr>
        <w:t>w</w:t>
      </w:r>
      <w:r>
        <w:rPr>
          <w:spacing w:val="-2"/>
        </w:rPr>
        <w:t>i</w:t>
      </w:r>
      <w:r>
        <w:t>ng</w:t>
      </w:r>
      <w:r>
        <w:rPr>
          <w:spacing w:val="11"/>
        </w:rPr>
        <w:t xml:space="preserve"> </w:t>
      </w:r>
      <w:r>
        <w:t>c</w:t>
      </w:r>
      <w:r>
        <w:rPr>
          <w:spacing w:val="-2"/>
        </w:rPr>
        <w:t>li</w:t>
      </w:r>
      <w:r>
        <w:t>n</w:t>
      </w:r>
      <w:r>
        <w:rPr>
          <w:spacing w:val="-2"/>
        </w:rPr>
        <w:t>i</w:t>
      </w:r>
      <w:r>
        <w:t>c</w:t>
      </w:r>
      <w:r>
        <w:rPr>
          <w:spacing w:val="-2"/>
        </w:rPr>
        <w:t>i</w:t>
      </w:r>
      <w:r>
        <w:t>a</w:t>
      </w:r>
      <w:r>
        <w:rPr>
          <w:spacing w:val="-1"/>
        </w:rPr>
        <w:t>n</w:t>
      </w:r>
      <w:r>
        <w:t>s</w:t>
      </w:r>
      <w:r>
        <w:rPr>
          <w:spacing w:val="9"/>
        </w:rPr>
        <w:t xml:space="preserve"> </w:t>
      </w:r>
      <w:r>
        <w:rPr>
          <w:spacing w:val="-2"/>
        </w:rPr>
        <w:t>t</w:t>
      </w:r>
      <w:r>
        <w:t>o pro</w:t>
      </w:r>
      <w:r>
        <w:rPr>
          <w:spacing w:val="-3"/>
        </w:rPr>
        <w:t>v</w:t>
      </w:r>
      <w:r>
        <w:rPr>
          <w:spacing w:val="-2"/>
        </w:rPr>
        <w:t>i</w:t>
      </w:r>
      <w:r>
        <w:t>de</w:t>
      </w:r>
      <w:r>
        <w:rPr>
          <w:spacing w:val="51"/>
        </w:rPr>
        <w:t xml:space="preserve"> </w:t>
      </w:r>
      <w:r>
        <w:t>a</w:t>
      </w:r>
      <w:r>
        <w:rPr>
          <w:spacing w:val="50"/>
        </w:rPr>
        <w:t xml:space="preserve"> </w:t>
      </w:r>
      <w:r>
        <w:t>h</w:t>
      </w:r>
      <w:r>
        <w:rPr>
          <w:spacing w:val="-2"/>
        </w:rPr>
        <w:t>i</w:t>
      </w:r>
      <w:r>
        <w:rPr>
          <w:spacing w:val="1"/>
        </w:rPr>
        <w:t>g</w:t>
      </w:r>
      <w:r>
        <w:t>h</w:t>
      </w:r>
      <w:r>
        <w:rPr>
          <w:spacing w:val="50"/>
        </w:rPr>
        <w:t xml:space="preserve"> </w:t>
      </w:r>
      <w:r>
        <w:t>sta</w:t>
      </w:r>
      <w:r>
        <w:rPr>
          <w:spacing w:val="-1"/>
        </w:rPr>
        <w:t>n</w:t>
      </w:r>
      <w:r>
        <w:t>d</w:t>
      </w:r>
      <w:r>
        <w:rPr>
          <w:spacing w:val="-1"/>
        </w:rPr>
        <w:t>a</w:t>
      </w:r>
      <w:r>
        <w:t>rd</w:t>
      </w:r>
      <w:r>
        <w:rPr>
          <w:spacing w:val="48"/>
        </w:rPr>
        <w:t xml:space="preserve"> </w:t>
      </w:r>
      <w:r>
        <w:t>of</w:t>
      </w:r>
      <w:r>
        <w:rPr>
          <w:spacing w:val="54"/>
        </w:rPr>
        <w:t xml:space="preserve"> </w:t>
      </w:r>
      <w:r>
        <w:rPr>
          <w:spacing w:val="-3"/>
        </w:rPr>
        <w:t>c</w:t>
      </w:r>
      <w:r>
        <w:t>are</w:t>
      </w:r>
      <w:r>
        <w:rPr>
          <w:spacing w:val="49"/>
        </w:rPr>
        <w:t xml:space="preserve"> </w:t>
      </w:r>
      <w:r>
        <w:rPr>
          <w:spacing w:val="3"/>
        </w:rPr>
        <w:t>f</w:t>
      </w:r>
      <w:r>
        <w:rPr>
          <w:spacing w:val="-3"/>
        </w:rPr>
        <w:t>o</w:t>
      </w:r>
      <w:r>
        <w:t>r</w:t>
      </w:r>
      <w:r>
        <w:rPr>
          <w:spacing w:val="52"/>
        </w:rPr>
        <w:t xml:space="preserve"> </w:t>
      </w:r>
      <w:r>
        <w:t>p</w:t>
      </w:r>
      <w:r>
        <w:rPr>
          <w:spacing w:val="-1"/>
        </w:rPr>
        <w:t>a</w:t>
      </w:r>
      <w:r>
        <w:t>t</w:t>
      </w:r>
      <w:r>
        <w:rPr>
          <w:spacing w:val="-2"/>
        </w:rPr>
        <w:t>i</w:t>
      </w:r>
      <w:r>
        <w:t>e</w:t>
      </w:r>
      <w:r>
        <w:rPr>
          <w:spacing w:val="-4"/>
        </w:rPr>
        <w:t>n</w:t>
      </w:r>
      <w:r>
        <w:t>ts</w:t>
      </w:r>
      <w:r>
        <w:rPr>
          <w:spacing w:val="54"/>
        </w:rPr>
        <w:t xml:space="preserve"> </w:t>
      </w:r>
      <w:r>
        <w:t>a</w:t>
      </w:r>
      <w:r>
        <w:rPr>
          <w:spacing w:val="-4"/>
        </w:rPr>
        <w:t>n</w:t>
      </w:r>
      <w:r>
        <w:t>d</w:t>
      </w:r>
      <w:r>
        <w:rPr>
          <w:spacing w:val="51"/>
        </w:rPr>
        <w:t xml:space="preserve"> </w:t>
      </w:r>
      <w:r>
        <w:t>a</w:t>
      </w:r>
      <w:r>
        <w:rPr>
          <w:spacing w:val="-1"/>
        </w:rPr>
        <w:t>p</w:t>
      </w:r>
      <w:r>
        <w:t>propri</w:t>
      </w:r>
      <w:r>
        <w:rPr>
          <w:spacing w:val="-1"/>
        </w:rPr>
        <w:t>a</w:t>
      </w:r>
      <w:r>
        <w:t>te</w:t>
      </w:r>
      <w:r>
        <w:rPr>
          <w:spacing w:val="49"/>
        </w:rPr>
        <w:t xml:space="preserve"> </w:t>
      </w:r>
      <w:r>
        <w:t>ma</w:t>
      </w:r>
      <w:r>
        <w:rPr>
          <w:spacing w:val="-1"/>
        </w:rPr>
        <w:t>n</w:t>
      </w:r>
      <w:r>
        <w:rPr>
          <w:spacing w:val="-3"/>
        </w:rPr>
        <w:t>a</w:t>
      </w:r>
      <w:r>
        <w:rPr>
          <w:spacing w:val="1"/>
        </w:rPr>
        <w:t>g</w:t>
      </w:r>
      <w:r>
        <w:t>e</w:t>
      </w:r>
      <w:r>
        <w:rPr>
          <w:spacing w:val="-2"/>
        </w:rPr>
        <w:t>m</w:t>
      </w:r>
      <w:r>
        <w:t>e</w:t>
      </w:r>
      <w:r>
        <w:rPr>
          <w:spacing w:val="-1"/>
        </w:rPr>
        <w:t>n</w:t>
      </w:r>
      <w:r>
        <w:t>t</w:t>
      </w:r>
      <w:r>
        <w:rPr>
          <w:spacing w:val="51"/>
        </w:rPr>
        <w:t xml:space="preserve"> </w:t>
      </w:r>
      <w:r>
        <w:rPr>
          <w:spacing w:val="3"/>
        </w:rPr>
        <w:t>f</w:t>
      </w:r>
      <w:r>
        <w:t>or</w:t>
      </w:r>
      <w:r>
        <w:rPr>
          <w:spacing w:val="49"/>
        </w:rPr>
        <w:t xml:space="preserve"> </w:t>
      </w:r>
      <w:r>
        <w:t>sp</w:t>
      </w:r>
      <w:r>
        <w:rPr>
          <w:spacing w:val="-1"/>
        </w:rPr>
        <w:t>e</w:t>
      </w:r>
      <w:r>
        <w:t>c</w:t>
      </w:r>
      <w:r>
        <w:rPr>
          <w:spacing w:val="-4"/>
        </w:rPr>
        <w:t>i</w:t>
      </w:r>
      <w:r>
        <w:rPr>
          <w:spacing w:val="3"/>
        </w:rPr>
        <w:t>f</w:t>
      </w:r>
      <w:r>
        <w:rPr>
          <w:spacing w:val="-2"/>
        </w:rPr>
        <w:t>i</w:t>
      </w:r>
      <w:r>
        <w:t>c</w:t>
      </w:r>
      <w:r>
        <w:rPr>
          <w:spacing w:val="52"/>
        </w:rPr>
        <w:t xml:space="preserve"> </w:t>
      </w:r>
      <w:r>
        <w:t>c</w:t>
      </w:r>
      <w:r>
        <w:rPr>
          <w:spacing w:val="-2"/>
        </w:rPr>
        <w:t>li</w:t>
      </w:r>
      <w:r>
        <w:t>n</w:t>
      </w:r>
      <w:r>
        <w:rPr>
          <w:spacing w:val="-2"/>
        </w:rPr>
        <w:t>i</w:t>
      </w:r>
      <w:r>
        <w:t>cal c</w:t>
      </w:r>
      <w:r>
        <w:rPr>
          <w:spacing w:val="-2"/>
        </w:rPr>
        <w:t>i</w:t>
      </w:r>
      <w:r>
        <w:t>rcum</w:t>
      </w:r>
      <w:r>
        <w:rPr>
          <w:spacing w:val="-2"/>
        </w:rPr>
        <w:t>s</w:t>
      </w:r>
      <w:r>
        <w:t>ta</w:t>
      </w:r>
      <w:r>
        <w:rPr>
          <w:spacing w:val="-1"/>
        </w:rPr>
        <w:t>n</w:t>
      </w:r>
      <w:r>
        <w:t>ce</w:t>
      </w:r>
      <w:r>
        <w:rPr>
          <w:spacing w:val="-3"/>
        </w:rPr>
        <w:t>s</w:t>
      </w:r>
      <w:r>
        <w:t>.</w:t>
      </w:r>
      <w:r>
        <w:rPr>
          <w:spacing w:val="23"/>
        </w:rPr>
        <w:t xml:space="preserve"> </w:t>
      </w:r>
      <w:r>
        <w:rPr>
          <w:spacing w:val="-2"/>
        </w:rPr>
        <w:t>This guideline has been developed to cover most common circumstances. However, we recognise that guidelines cannot anticipate every pathological specimen type and clinical scenario. Occasional variation from the practice recommended in this guideline may therefore be required to report a specimen in a way that maximises benefit to the patient.</w:t>
      </w:r>
    </w:p>
    <w:p w14:paraId="70453CD4" w14:textId="318A1F79" w:rsidR="00EE170D" w:rsidRDefault="00EE170D" w:rsidP="00EE170D">
      <w:r>
        <w:t>Each dataset contains core data items (see Appendices C and D) that are mandated for inclusion in the Cancer Outcomes and Services Dataset (COSD) v9.0 in England. Core data items are those that are supported by robust published evidence and are required for cancer staging, optimal patient management and prognosis. Core data items meet the requirements of professional standards (as defined by the Information Standards Board for Health and Social Care [ISB]) and it is recommended that at least 95% of reports on cancer resections should record a full set of core data items. Other, non-core, data items are described. These may be included to provide a comprehensive report or to meet local clinical or research requirements. All data items should be clearly defined to allow the unambiguous recording of data.</w:t>
      </w:r>
    </w:p>
    <w:p w14:paraId="38AA5C83" w14:textId="77777777" w:rsidR="00EE170D" w:rsidRDefault="00EE170D" w:rsidP="00EE170D">
      <w:r>
        <w:t xml:space="preserve">The following stakeholders will be contacted to consult on this document: </w:t>
      </w:r>
    </w:p>
    <w:p w14:paraId="7AABF0F1" w14:textId="77777777" w:rsidR="00EE170D" w:rsidRPr="00EE170D" w:rsidRDefault="00EE170D" w:rsidP="00EE170D">
      <w:pPr>
        <w:pStyle w:val="ListParagraph"/>
      </w:pPr>
      <w:r w:rsidRPr="00EE170D">
        <w:t>The British Association of Head and Neck Oncologists (BAHNO)</w:t>
      </w:r>
    </w:p>
    <w:p w14:paraId="31474836" w14:textId="77777777" w:rsidR="00EE170D" w:rsidRPr="00EE170D" w:rsidRDefault="00EE170D" w:rsidP="00EE170D">
      <w:pPr>
        <w:pStyle w:val="ListParagraph"/>
      </w:pPr>
      <w:r w:rsidRPr="00EE170D">
        <w:t>ENT-UK</w:t>
      </w:r>
    </w:p>
    <w:p w14:paraId="16AA006F" w14:textId="77777777" w:rsidR="00EE170D" w:rsidRPr="00EE170D" w:rsidRDefault="00EE170D" w:rsidP="00EE170D">
      <w:pPr>
        <w:pStyle w:val="ListParagraph"/>
      </w:pPr>
      <w:r w:rsidRPr="00EE170D">
        <w:t xml:space="preserve">The British Association of Oral and Maxillofacial Surgeons </w:t>
      </w:r>
    </w:p>
    <w:p w14:paraId="12DF5A60" w14:textId="77777777" w:rsidR="00EE170D" w:rsidRPr="00EE170D" w:rsidRDefault="00EE170D" w:rsidP="00EE170D">
      <w:pPr>
        <w:pStyle w:val="ListParagraph"/>
      </w:pPr>
      <w:r w:rsidRPr="00EE170D">
        <w:t xml:space="preserve">The UK and Ireland Association of Cancer Registries </w:t>
      </w:r>
    </w:p>
    <w:p w14:paraId="1D9AC342" w14:textId="0ADD6EEB" w:rsidR="00EE170D" w:rsidRPr="00EE170D" w:rsidRDefault="00EE170D" w:rsidP="00EE170D">
      <w:pPr>
        <w:pStyle w:val="ListParagraph"/>
      </w:pPr>
      <w:r w:rsidRPr="00EE170D">
        <w:t>National Cancer Registration and Analysis Service</w:t>
      </w:r>
    </w:p>
    <w:p w14:paraId="55417F29" w14:textId="77777777" w:rsidR="00EE170D" w:rsidRPr="00EE170D" w:rsidRDefault="00EE170D" w:rsidP="00EE170D">
      <w:pPr>
        <w:pStyle w:val="ListParagraph"/>
      </w:pPr>
      <w:r w:rsidRPr="00EE170D">
        <w:lastRenderedPageBreak/>
        <w:t xml:space="preserve">The Association of Clinical Pathologists (ACP) </w:t>
      </w:r>
    </w:p>
    <w:p w14:paraId="4CB82CF9" w14:textId="77777777" w:rsidR="00EE170D" w:rsidRDefault="00EE170D" w:rsidP="00EE170D">
      <w:pPr>
        <w:pStyle w:val="ListParagraph"/>
      </w:pPr>
      <w:r w:rsidRPr="00EE170D">
        <w:t xml:space="preserve">British Division of the International Academy of Pathology (BDIAP) </w:t>
      </w:r>
    </w:p>
    <w:p w14:paraId="771BAACC" w14:textId="77777777" w:rsidR="00EE170D" w:rsidRDefault="00EE170D" w:rsidP="00EE170D">
      <w:r>
        <w:t xml:space="preserve">Comments from specialist and general histopathologists on the draft document that was published on the </w:t>
      </w:r>
      <w:proofErr w:type="spellStart"/>
      <w:r w:rsidRPr="00EE170D">
        <w:rPr>
          <w:spacing w:val="-2"/>
        </w:rPr>
        <w:t>RC</w:t>
      </w:r>
      <w:r w:rsidRPr="00EE170D">
        <w:rPr>
          <w:spacing w:val="-1"/>
        </w:rPr>
        <w:t>P</w:t>
      </w:r>
      <w:r>
        <w:t>ath’s</w:t>
      </w:r>
      <w:proofErr w:type="spellEnd"/>
      <w:r>
        <w:t xml:space="preserve"> website have been considered as part of the review of the dataset.</w:t>
      </w:r>
    </w:p>
    <w:p w14:paraId="02FE1A5A" w14:textId="77777777" w:rsidR="003B76BA" w:rsidRDefault="003B76BA" w:rsidP="003B76BA">
      <w:r>
        <w:t xml:space="preserve">The information used by the authors to develop this dataset was obtained by undertaking a search of the PubMed database for relevant primary research evidence and systematic reviews on regional lymph node metastasis, neck dissection and sentinel lymph node biopsy in head and neck malignancies from January 2010 to September 2023 (inclusive). Key search terms searched included cervical node metastasis, neck metastasis, neck dissection, lymph node dissection, sentinel lymph node, clinical trial, prognosis, survival, surgery, </w:t>
      </w:r>
      <w:proofErr w:type="gramStart"/>
      <w:r>
        <w:t>chemotherapy</w:t>
      </w:r>
      <w:proofErr w:type="gramEnd"/>
      <w:r>
        <w:t xml:space="preserve"> and radiotherapy. In addition, abstracts from selected conference proceedings from American Society of Clinical Oncology (ASCO) were screened. The recommendations are in line with those of other national pathology organisations (College of American Pathologists, the Royal College of Pathologists of Australasia) and the ENT-UK Consensus document for the management of patients with head and neck malignancies (</w:t>
      </w:r>
      <w:hyperlink r:id="rId14" w:history="1">
        <w:r w:rsidRPr="00E83718">
          <w:rPr>
            <w:rStyle w:val="Hyperlink"/>
            <w:szCs w:val="24"/>
          </w:rPr>
          <w:t>www.entuk.org/publications</w:t>
        </w:r>
      </w:hyperlink>
      <w:r>
        <w:t>). They incorporate the core data items and commentary from the International Collaboration on Cancer Reporting (ICCR).</w:t>
      </w:r>
      <w:r>
        <w:fldChar w:fldCharType="begin">
          <w:fldData xml:space="preserve">PEVuZE5vdGU+PENpdGU+PEF1dGhvcj5CdWxsb2NrPC9BdXRob3I+PFllYXI+MjAxOTwvWWVhcj48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</w:fldData>
        </w:fldChar>
      </w:r>
      <w:r>
        <w:instrText xml:space="preserve"> ADDIN EN.CITE </w:instrText>
      </w:r>
      <w:r>
        <w:fldChar w:fldCharType="begin">
          <w:fldData xml:space="preserve">PEVuZE5vdGU+PENpdGU+PEF1dGhvcj5CdWxsb2NrPC9BdXRob3I+PFllYXI+MjAxOTwvWWVhcj48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</w:fldData>
        </w:fldChar>
      </w:r>
      <w:r>
        <w:instrText xml:space="preserve"> ADDIN EN.CITE.DATA </w:instrText>
      </w:r>
      <w:r>
        <w:fldChar w:fldCharType="end"/>
      </w:r>
      <w:r>
        <w:fldChar w:fldCharType="separate"/>
      </w:r>
      <w:r>
        <w:rPr>
          <w:noProof/>
          <w:vertAlign w:val="superscript"/>
        </w:rPr>
        <w:t>1</w:t>
      </w:r>
      <w:r>
        <w:fldChar w:fldCharType="end"/>
      </w:r>
      <w:r>
        <w:t xml:space="preserve"> Evidence evaluation is weighted towards upper aerodigestive tract squamous cell carcinoma, but also takes into consideration publications relating to management of regional lymph nodes in head and neck cutaneous malignancies and head and neck mucosal melanoma, as well as thyroid and salivary cancers. The level of evidence for the recommendations has been summarised according to modified SIGN guidance (see Appendix H) and the grade of evidence is indicated in the text. No major conflicts in the evidence have been identified and minor discrepancies between studies have been resolved by expert consensus. Gaps in the evidence were identified by College members via feedback received during consultation. </w:t>
      </w:r>
    </w:p>
    <w:p w14:paraId="69459BA6" w14:textId="5CC70428" w:rsidR="003B76BA" w:rsidRDefault="003B76BA" w:rsidP="003B76BA">
      <w:r>
        <w:t>The laboratory handling of sentinel lymph nodes biopsy (SLNB) for early-stage oral cavity squamous cell carcinoma incurs significant cost. Input from pathology services during all stages of multidisciplinary business planning is necessary prior to implementing a local SLNB service.</w:t>
      </w:r>
      <w:r>
        <w:fldChar w:fldCharType="begin">
          <w:fldData xml:space="preserve">PEVuZE5vdGU+PENpdGU+PEF1dGhvcj5LaW5nPC9BdXRob3I+PFllYXI+MjAyMTwvWWVhcj48UmVj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</w:fldData>
        </w:fldChar>
      </w:r>
      <w:r>
        <w:instrText xml:space="preserve"> ADDIN EN.CITE </w:instrText>
      </w:r>
      <w:r>
        <w:fldChar w:fldCharType="begin">
          <w:fldData xml:space="preserve">PEVuZE5vdGU+PENpdGU+PEF1dGhvcj5LaW5nPC9BdXRob3I+PFllYXI+MjAyMTwvWWVhcj48UmVj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</w:fldData>
        </w:fldChar>
      </w:r>
      <w:r>
        <w:instrText xml:space="preserve"> ADDIN EN.CITE.DATA </w:instrText>
      </w:r>
      <w:r>
        <w:fldChar w:fldCharType="end"/>
      </w:r>
      <w:r>
        <w:fldChar w:fldCharType="separate"/>
      </w:r>
      <w:r>
        <w:rPr>
          <w:noProof/>
          <w:vertAlign w:val="superscript"/>
        </w:rPr>
        <w:t>2</w:t>
      </w:r>
      <w:r>
        <w:fldChar w:fldCharType="end"/>
      </w:r>
      <w:r>
        <w:rPr>
          <w:noProof/>
          <w:vertAlign w:val="superscript"/>
        </w:rPr>
        <w:t xml:space="preserve"> </w:t>
      </w:r>
      <w:r>
        <w:t>In relation to neck dissection no major organisational changes or cost implications have been identified that would hinder the implementation of the neck dissection or non-sentinel lymph node assessment aspects of this dataset.</w:t>
      </w:r>
      <w:r>
        <w:fldChar w:fldCharType="begin">
          <w:fldData xml:space="preserve">PEVuZE5vdGU+PENpdGU+PEF1dGhvcj5LaW5nPC9BdXRob3I+PFllYXI+MjAyMTwvWWVhcj48UmVj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</w:fldData>
        </w:fldChar>
      </w:r>
      <w:r>
        <w:instrText xml:space="preserve"> ADDIN EN.CITE </w:instrText>
      </w:r>
      <w:r>
        <w:fldChar w:fldCharType="begin">
          <w:fldData xml:space="preserve">PEVuZE5vdGU+PENpdGU+PEF1dGhvcj5LaW5nPC9BdXRob3I+PFllYXI+MjAyMTwvWWVhcj48UmVj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</w:fldData>
        </w:fldChar>
      </w:r>
      <w:r>
        <w:instrText xml:space="preserve"> ADDIN EN.CITE.DATA </w:instrText>
      </w:r>
      <w:r>
        <w:fldChar w:fldCharType="end"/>
      </w:r>
      <w:r>
        <w:fldChar w:fldCharType="separate"/>
      </w:r>
      <w:r>
        <w:rPr>
          <w:noProof/>
          <w:vertAlign w:val="superscript"/>
        </w:rPr>
        <w:t>2,3</w:t>
      </w:r>
      <w:r>
        <w:fldChar w:fldCharType="end"/>
      </w:r>
      <w:r>
        <w:t xml:space="preserve"> All cancer datasets are formally revised every </w:t>
      </w:r>
      <w:r w:rsidR="00E334BE">
        <w:t>3</w:t>
      </w:r>
      <w:r>
        <w:t xml:space="preserve"> years. However, each year, the College will ask the </w:t>
      </w:r>
      <w:r>
        <w:lastRenderedPageBreak/>
        <w:t xml:space="preserve">author of the dataset, in conjunction with the relevant sub-specialty adviser to the College, to consider whether or not the dataset needs to be updated or revised. A full consultation process will be undertaken if major revisions are required. Major revisions to core data items, apart from changes to international tumour grading and staging schemes that have been approved by the Specialty Advisory Committee on Cellular Pathology and affiliated professional bodies. These changes will be implemented without further consultation. If minor revisions or changes to non-core data items are required, an abridged consultation process will be undertaken whereby a short note of the proposed changes will be placed on the College website for </w:t>
      </w:r>
      <w:r w:rsidR="00E334BE">
        <w:t>2</w:t>
      </w:r>
      <w:r>
        <w:t xml:space="preserve"> weeks for members’ attention. If members do not object to the changes, the short notice of change will be incorporated into the dataset and the full revised version (incorporating the changes) will replace the existing version on the College website. </w:t>
      </w:r>
    </w:p>
    <w:p w14:paraId="2E712EE9" w14:textId="6B35D47F" w:rsidR="003B76BA" w:rsidRDefault="003B76BA" w:rsidP="003B76BA">
      <w:r>
        <w:t xml:space="preserve">The dataset has been reviewed by the Professional Guidelines team, Working Group on Cancer Services and some members of the Lay Advisory Group and will be placed on the College website for consultation with the membership </w:t>
      </w:r>
      <w:r w:rsidRPr="00F33632">
        <w:t xml:space="preserve">from </w:t>
      </w:r>
      <w:r w:rsidR="00F33632" w:rsidRPr="00F33632">
        <w:t>7</w:t>
      </w:r>
      <w:r w:rsidR="0041762A" w:rsidRPr="00F33632">
        <w:t xml:space="preserve"> </w:t>
      </w:r>
      <w:r w:rsidR="00F33632" w:rsidRPr="00F33632">
        <w:t>Dece</w:t>
      </w:r>
      <w:r w:rsidR="0041762A" w:rsidRPr="00F33632">
        <w:t>mber</w:t>
      </w:r>
      <w:r w:rsidR="00F33632" w:rsidRPr="00F33632">
        <w:t xml:space="preserve"> 2023</w:t>
      </w:r>
      <w:r w:rsidR="0041762A" w:rsidRPr="00F33632">
        <w:t xml:space="preserve"> </w:t>
      </w:r>
      <w:r w:rsidRPr="00F33632">
        <w:t xml:space="preserve">to </w:t>
      </w:r>
      <w:r w:rsidR="00F33632" w:rsidRPr="00F33632">
        <w:t xml:space="preserve">4 January </w:t>
      </w:r>
      <w:r w:rsidR="00C45949" w:rsidRPr="00F33632">
        <w:t>202</w:t>
      </w:r>
      <w:r w:rsidR="00F33632" w:rsidRPr="00F33632">
        <w:t>4</w:t>
      </w:r>
      <w:r w:rsidRPr="00F33632">
        <w:t>.</w:t>
      </w:r>
      <w:r>
        <w:t xml:space="preserve"> All comments received from the Working Group and membership will be addressed by the author to the satisfaction of the Chair of the Working Group and the Clinical Lead for Guideline Review. </w:t>
      </w:r>
    </w:p>
    <w:p w14:paraId="472177F0" w14:textId="5773D3AF" w:rsidR="003B76BA" w:rsidRDefault="003B76BA" w:rsidP="003B76BA">
      <w:r>
        <w:t xml:space="preserve">This dataset was developed without external funding to the writing group. The College requires the authors of datasets to provide a list of potential conflicts of interest; these are monitored by the Professional Guidelines </w:t>
      </w:r>
      <w:r w:rsidR="008F60CF">
        <w:t xml:space="preserve">team </w:t>
      </w:r>
      <w:r>
        <w:t xml:space="preserve">and are available on request. The authors have declared that they have no conflicts of interest. </w:t>
      </w:r>
    </w:p>
    <w:p w14:paraId="34FDB65B" w14:textId="77777777" w:rsidR="00EE170D" w:rsidRPr="00EE170D" w:rsidRDefault="00EE170D" w:rsidP="00EE170D">
      <w:pPr>
        <w:sectPr w:rsidR="00EE170D" w:rsidRPr="00EE170D" w:rsidSect="00DB4778">
          <w:headerReference w:type="even" r:id="rId15"/>
          <w:headerReference w:type="default" r:id="rId16"/>
          <w:footerReference w:type="even" r:id="rId17"/>
          <w:footerReference w:type="default" r:id="rId18"/>
          <w:headerReference w:type="first" r:id="rId19"/>
          <w:footerReference w:type="first" r:id="rId20"/>
          <w:type w:val="continuous"/>
          <w:pgSz w:w="11906" w:h="16838"/>
          <w:pgMar w:top="1134" w:right="1134" w:bottom="1134" w:left="1134" w:header="567" w:footer="567" w:gutter="0"/>
          <w:cols w:space="708"/>
          <w:titlePg/>
          <w:docGrid w:linePitch="360"/>
        </w:sectPr>
      </w:pPr>
    </w:p>
    <w:p w14:paraId="333F111D" w14:textId="60AF7CFE" w:rsidR="006C0111" w:rsidRPr="00461EA7" w:rsidRDefault="006C0111" w:rsidP="00461EA7">
      <w:pPr>
        <w:pStyle w:val="Heading1"/>
      </w:pPr>
      <w:bookmarkStart w:id="11" w:name="_Toc152231513"/>
      <w:r w:rsidRPr="00461EA7">
        <w:t>1</w:t>
      </w:r>
      <w:r w:rsidRPr="00461EA7">
        <w:tab/>
        <w:t>Introduction</w:t>
      </w:r>
      <w:bookmarkEnd w:id="10"/>
      <w:bookmarkEnd w:id="11"/>
    </w:p>
    <w:p w14:paraId="40C12FEE" w14:textId="737042A6" w:rsidR="006C0111" w:rsidRDefault="003B76BA" w:rsidP="006C0111">
      <w:r>
        <w:t xml:space="preserve">The dataset has been developed for the reporting of lymph node dissection specimens for carcinoma and melanoma of the head and neck. Lymph node biopsies and nodal excisions for lymphomas and sarcomas are beyond the scope of this dataset. While SLNB for melanoma and Merkel cell carcinoma are established procedures, any reference to SLNB in this dataset only relates to squamous cell carcinoma of the oral cavity. </w:t>
      </w:r>
    </w:p>
    <w:p w14:paraId="2879E345" w14:textId="77777777" w:rsidR="003B76BA" w:rsidRDefault="003B76BA" w:rsidP="003B76BA">
      <w:r>
        <w:t>The primary purpose of this document is twofold:</w:t>
      </w:r>
    </w:p>
    <w:p w14:paraId="19C91146" w14:textId="77777777" w:rsidR="003B76BA" w:rsidRPr="00E83718" w:rsidRDefault="003B76BA" w:rsidP="008B5602">
      <w:pPr>
        <w:pStyle w:val="ListParagraph"/>
      </w:pPr>
      <w:r w:rsidRPr="00E83718">
        <w:t>to define the set of data necessary for the uniform recording and staging of the core pathological features in lymph node dissections and SLNB for head and neck tumour resections.</w:t>
      </w:r>
    </w:p>
    <w:p w14:paraId="00D33153" w14:textId="2D1500B6" w:rsidR="003B76BA" w:rsidRPr="00E83718" w:rsidRDefault="003B76BA" w:rsidP="008B5602">
      <w:pPr>
        <w:pStyle w:val="ListParagraph"/>
      </w:pPr>
      <w:r w:rsidRPr="00E83718">
        <w:lastRenderedPageBreak/>
        <w:t>to describe its application in sufficient detail and clarity that reports from different departments will contain equivalent information, allowing comparison of clinical practice and outcomes.</w:t>
      </w:r>
    </w:p>
    <w:p w14:paraId="5F0FBA1D" w14:textId="77777777" w:rsidR="003B76BA" w:rsidRDefault="003B76BA" w:rsidP="003B76BA">
      <w:pPr>
        <w:ind w:left="426" w:hanging="426"/>
      </w:pPr>
      <w:r>
        <w:t>The guidelines should be implemented for the following reasons:</w:t>
      </w:r>
    </w:p>
    <w:p w14:paraId="33B8CC94" w14:textId="4E79F7A4" w:rsidR="003B76BA" w:rsidRDefault="003B76BA" w:rsidP="008B5602">
      <w:pPr>
        <w:pStyle w:val="ListParagraph"/>
      </w:pPr>
      <w:r>
        <w:t>Certain features of metastases to the regional lymph nodes are strong predictors of clinical outcome.</w:t>
      </w:r>
      <w:r>
        <w:fldChar w:fldCharType="begin">
          <w:fldData xml:space="preserve">PEVuZE5vdGU+PENpdGU+PEF1dGhvcj5XZW48L0F1dGhvcj48WWVhcj4yMDIxPC9ZZWFyPjxSZWNO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</w:fldData>
        </w:fldChar>
      </w:r>
      <w:r>
        <w:instrText xml:space="preserve"> ADDIN EN.CITE </w:instrText>
      </w:r>
      <w:r>
        <w:fldChar w:fldCharType="begin">
          <w:fldData xml:space="preserve">PEVuZE5vdGU+PENpdGU+PEF1dGhvcj5XZW48L0F1dGhvcj48WWVhcj4yMDIxPC9ZZWFyPjxSZWNO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</w:fldData>
        </w:fldChar>
      </w:r>
      <w:r>
        <w:instrText xml:space="preserve"> ADDIN EN.CITE.DATA </w:instrText>
      </w:r>
      <w:r>
        <w:fldChar w:fldCharType="end"/>
      </w:r>
      <w:r>
        <w:fldChar w:fldCharType="separate"/>
      </w:r>
      <w:r w:rsidRPr="003B76BA">
        <w:rPr>
          <w:noProof/>
          <w:vertAlign w:val="superscript"/>
        </w:rPr>
        <w:t>4</w:t>
      </w:r>
      <w:r w:rsidR="00C45949" w:rsidRPr="00C45949">
        <w:rPr>
          <w:noProof/>
          <w:vertAlign w:val="superscript"/>
        </w:rPr>
        <w:t>–</w:t>
      </w:r>
      <w:r w:rsidRPr="003B76BA">
        <w:rPr>
          <w:noProof/>
          <w:vertAlign w:val="superscript"/>
        </w:rPr>
        <w:t>14</w:t>
      </w:r>
      <w:r>
        <w:fldChar w:fldCharType="end"/>
      </w:r>
    </w:p>
    <w:p w14:paraId="538D1D29" w14:textId="77777777" w:rsidR="003B76BA" w:rsidRDefault="003B76BA" w:rsidP="008B5602">
      <w:pPr>
        <w:pStyle w:val="ListParagraph"/>
        <w:rPr>
          <w:szCs w:val="24"/>
        </w:rPr>
      </w:pPr>
      <w:r>
        <w:rPr>
          <w:szCs w:val="24"/>
        </w:rPr>
        <w:t>These features may be important in:</w:t>
      </w:r>
    </w:p>
    <w:p w14:paraId="67A48E1A" w14:textId="77777777" w:rsidR="003B76BA" w:rsidRPr="00E83718" w:rsidRDefault="003B76BA" w:rsidP="00E83718">
      <w:pPr>
        <w:pStyle w:val="Secondlevellistparagraph"/>
      </w:pPr>
      <w:r w:rsidRPr="00E83718">
        <w:t>deciding the most appropriate treatment for individual patients, including the extent of surgery and adjuvant treatment regimes.</w:t>
      </w:r>
    </w:p>
    <w:p w14:paraId="2EEC5DFA" w14:textId="42D0A088" w:rsidR="003B76BA" w:rsidRPr="00E83718" w:rsidRDefault="003B76BA" w:rsidP="00E83718">
      <w:pPr>
        <w:pStyle w:val="Secondlevellistparagraph"/>
      </w:pPr>
      <w:r w:rsidRPr="00E83718">
        <w:t>monitoring epidemiological changing patterns of disease. The core data items are incorporated into the (COSD) and are collected for epidemiological analysis by Cancer Registries on behalf of the National Cancer Intelligence Network</w:t>
      </w:r>
      <w:r w:rsidR="00213452" w:rsidRPr="00E83718">
        <w:t xml:space="preserve"> (NCIN)</w:t>
      </w:r>
      <w:r w:rsidRPr="00E83718">
        <w:t>.</w:t>
      </w:r>
    </w:p>
    <w:p w14:paraId="3CDE1431" w14:textId="77777777" w:rsidR="003B76BA" w:rsidRDefault="003B76BA" w:rsidP="00E83718">
      <w:pPr>
        <w:pStyle w:val="ListParagraph"/>
      </w:pPr>
      <w:r>
        <w:t>To provide sufficiently accurate pathological information that can be used in conjunction with clinical data for the patient to be given a prognosis.</w:t>
      </w:r>
    </w:p>
    <w:p w14:paraId="2EB96382" w14:textId="77777777" w:rsidR="003B76BA" w:rsidRDefault="003B76BA" w:rsidP="00E83718">
      <w:pPr>
        <w:pStyle w:val="ListParagraph"/>
      </w:pPr>
      <w:r>
        <w:t>To allow the accurate and equitable comparison of surgeons in different surgical units.</w:t>
      </w:r>
    </w:p>
    <w:p w14:paraId="192B458D" w14:textId="77777777" w:rsidR="003B76BA" w:rsidRDefault="003B76BA" w:rsidP="00E83718">
      <w:pPr>
        <w:pStyle w:val="ListParagraph"/>
      </w:pPr>
      <w:r>
        <w:t>To identify good surgical and histopathology practice.</w:t>
      </w:r>
    </w:p>
    <w:p w14:paraId="3AEFD34F" w14:textId="4DD6D483" w:rsidR="003B76BA" w:rsidRPr="003B76BA" w:rsidRDefault="003B76BA" w:rsidP="00E83718">
      <w:pPr>
        <w:pStyle w:val="ListParagraph"/>
      </w:pPr>
      <w:r>
        <w:t>To compare patient outcomes in clinical trials.</w:t>
      </w:r>
    </w:p>
    <w:p w14:paraId="4E588A1D" w14:textId="7FFCCAC9" w:rsidR="006C0111" w:rsidRDefault="003B76BA" w:rsidP="00886D37">
      <w:pPr>
        <w:pStyle w:val="Heading2"/>
        <w:numPr>
          <w:ilvl w:val="1"/>
          <w:numId w:val="34"/>
        </w:numPr>
      </w:pPr>
      <w:bookmarkStart w:id="12" w:name="_Hlk140739136"/>
      <w:r>
        <w:t>Design of this protocol</w:t>
      </w:r>
    </w:p>
    <w:p w14:paraId="53C4ACCD" w14:textId="04569124" w:rsidR="003B76BA" w:rsidRDefault="003B76BA" w:rsidP="003B76BA">
      <w:r>
        <w:t xml:space="preserve">RCPath recognises the authority of internationally accepted guidance documents (WHO, AJCC/UICC TNM and ICCR) and, to promote consistent reporting practice, adopts the recommendations of these organisations. This structured reporting protocol has been developed using the framework and data items specified in the ICCR </w:t>
      </w:r>
      <w:r w:rsidR="00D126CF" w:rsidRPr="00E83718">
        <w:rPr>
          <w:i/>
          <w:iCs/>
        </w:rPr>
        <w:t>D</w:t>
      </w:r>
      <w:r w:rsidRPr="00E83718">
        <w:rPr>
          <w:i/>
          <w:iCs/>
        </w:rPr>
        <w:t xml:space="preserve">ataset </w:t>
      </w:r>
      <w:r w:rsidR="00D126CF" w:rsidRPr="00E83718">
        <w:rPr>
          <w:i/>
          <w:iCs/>
        </w:rPr>
        <w:t>for the reporting of</w:t>
      </w:r>
      <w:r w:rsidRPr="00E83718">
        <w:rPr>
          <w:i/>
          <w:iCs/>
        </w:rPr>
        <w:t xml:space="preserve"> </w:t>
      </w:r>
      <w:r w:rsidR="00D126CF" w:rsidRPr="00E83718">
        <w:rPr>
          <w:i/>
          <w:iCs/>
        </w:rPr>
        <w:t>n</w:t>
      </w:r>
      <w:r w:rsidRPr="00E83718">
        <w:rPr>
          <w:i/>
          <w:iCs/>
        </w:rPr>
        <w:t xml:space="preserve">odal </w:t>
      </w:r>
      <w:r w:rsidR="002D3F06" w:rsidRPr="00E83718">
        <w:rPr>
          <w:i/>
          <w:iCs/>
        </w:rPr>
        <w:t>e</w:t>
      </w:r>
      <w:r w:rsidRPr="00E83718">
        <w:rPr>
          <w:i/>
          <w:iCs/>
        </w:rPr>
        <w:t xml:space="preserve">xcisions and </w:t>
      </w:r>
      <w:r w:rsidR="002D3F06" w:rsidRPr="00E83718">
        <w:rPr>
          <w:i/>
          <w:iCs/>
        </w:rPr>
        <w:t>n</w:t>
      </w:r>
      <w:r w:rsidRPr="00E83718">
        <w:rPr>
          <w:i/>
          <w:iCs/>
        </w:rPr>
        <w:t xml:space="preserve">eck </w:t>
      </w:r>
      <w:r w:rsidR="002D3F06" w:rsidRPr="00E83718">
        <w:rPr>
          <w:i/>
          <w:iCs/>
        </w:rPr>
        <w:t>d</w:t>
      </w:r>
      <w:r w:rsidRPr="00E83718">
        <w:rPr>
          <w:i/>
          <w:iCs/>
        </w:rPr>
        <w:t xml:space="preserve">issection </w:t>
      </w:r>
      <w:r w:rsidR="002D3F06" w:rsidRPr="00E83718">
        <w:rPr>
          <w:i/>
          <w:iCs/>
        </w:rPr>
        <w:t>s</w:t>
      </w:r>
      <w:r w:rsidRPr="00E83718">
        <w:rPr>
          <w:i/>
          <w:iCs/>
        </w:rPr>
        <w:t xml:space="preserve">pecimens for </w:t>
      </w:r>
      <w:r w:rsidR="002D3F06" w:rsidRPr="00E83718">
        <w:rPr>
          <w:i/>
          <w:iCs/>
        </w:rPr>
        <w:t>h</w:t>
      </w:r>
      <w:r w:rsidRPr="00E83718">
        <w:rPr>
          <w:i/>
          <w:iCs/>
        </w:rPr>
        <w:t xml:space="preserve">ead </w:t>
      </w:r>
      <w:r w:rsidR="002D3F06" w:rsidRPr="00E83718">
        <w:rPr>
          <w:i/>
          <w:iCs/>
        </w:rPr>
        <w:t>and</w:t>
      </w:r>
      <w:r w:rsidRPr="00E83718">
        <w:rPr>
          <w:i/>
          <w:iCs/>
        </w:rPr>
        <w:t xml:space="preserve"> </w:t>
      </w:r>
      <w:r w:rsidR="002D3F06" w:rsidRPr="00E83718">
        <w:rPr>
          <w:i/>
          <w:iCs/>
        </w:rPr>
        <w:t>n</w:t>
      </w:r>
      <w:r w:rsidRPr="00E83718">
        <w:rPr>
          <w:i/>
          <w:iCs/>
        </w:rPr>
        <w:t xml:space="preserve">eck </w:t>
      </w:r>
      <w:r w:rsidR="002D3F06" w:rsidRPr="00E83718">
        <w:rPr>
          <w:i/>
          <w:iCs/>
        </w:rPr>
        <w:t>t</w:t>
      </w:r>
      <w:r w:rsidRPr="00E83718">
        <w:rPr>
          <w:i/>
          <w:iCs/>
        </w:rPr>
        <w:t>umours</w:t>
      </w:r>
      <w:r>
        <w:t xml:space="preserve"> (published in 2019).</w:t>
      </w:r>
      <w:r>
        <w:fldChar w:fldCharType="begin">
          <w:fldData xml:space="preserve">PEVuZE5vdGU+PENpdGU+PEF1dGhvcj5CdWxsb2NrPC9BdXRob3I+PFllYXI+MjAxOTwvWWVhcj48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</w:fldData>
        </w:fldChar>
      </w:r>
      <w:r>
        <w:instrText xml:space="preserve"> ADDIN EN.CITE </w:instrText>
      </w:r>
      <w:r>
        <w:fldChar w:fldCharType="begin">
          <w:fldData xml:space="preserve">PEVuZE5vdGU+PENpdGU+PEF1dGhvcj5CdWxsb2NrPC9BdXRob3I+PFllYXI+MjAxOTwvWWVhcj48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</w:fldData>
        </w:fldChar>
      </w:r>
      <w:r>
        <w:instrText xml:space="preserve"> ADDIN EN.CITE.DATA </w:instrText>
      </w:r>
      <w:r>
        <w:fldChar w:fldCharType="end"/>
      </w:r>
      <w:r>
        <w:fldChar w:fldCharType="separate"/>
      </w:r>
      <w:r w:rsidRPr="003B76BA">
        <w:rPr>
          <w:noProof/>
          <w:vertAlign w:val="superscript"/>
        </w:rPr>
        <w:t>1</w:t>
      </w:r>
      <w:r>
        <w:fldChar w:fldCharType="end"/>
      </w:r>
      <w:r>
        <w:t xml:space="preserve"> This protocol includes all the ICCR cancer dataset elements as well as additional information, elements and commentary. Core references have been updated to include relevant new information from 2018 to 2022.</w:t>
      </w:r>
    </w:p>
    <w:p w14:paraId="3B262803" w14:textId="77777777" w:rsidR="003B76BA" w:rsidRPr="003B76BA" w:rsidRDefault="003B76BA" w:rsidP="003B76BA">
      <w:pPr>
        <w:rPr>
          <w:rFonts w:eastAsia="Arial"/>
        </w:rPr>
      </w:pPr>
      <w:r>
        <w:t xml:space="preserve">ICCR dataset elements for these cancers have been included verbatim and are indicated by the blue ICCR logo. ICCR core elements are mandatory, form part of the COSD data and are therefore represented as standards in this document. ICCR (and RCPath) non-core elements are recommended and may be included as guidelines or used routinely according to local practice. Additional non-core </w:t>
      </w:r>
      <w:r w:rsidRPr="003B76BA">
        <w:rPr>
          <w:rFonts w:eastAsia="Arial"/>
        </w:rPr>
        <w:t xml:space="preserve">items which have not been included in the </w:t>
      </w:r>
      <w:r w:rsidRPr="003B76BA">
        <w:rPr>
          <w:rFonts w:eastAsia="Arial"/>
        </w:rPr>
        <w:lastRenderedPageBreak/>
        <w:t>ICCR dataset but recommended by RCPath are recommendations on handling and reporting of sentinel lymph nodes biopsies from head and neck squamous cell carcinomas and the documentation of the lymph node ratio.</w:t>
      </w:r>
    </w:p>
    <w:p w14:paraId="41D9D860" w14:textId="77777777" w:rsidR="003B76BA" w:rsidRDefault="003B76BA" w:rsidP="003B76BA">
      <w:r>
        <w:t>These guidelines are presented as a proforma that lists the core data items that may be applied across the head and neck region. The proforma may be used as the main reporting format or may be combined with free text as required. Individual centres may wish to expand the detail in some sections to facilitate the recording of the data for particular tumour types.</w:t>
      </w:r>
    </w:p>
    <w:p w14:paraId="7D5D2746" w14:textId="77777777" w:rsidR="00592B74" w:rsidRPr="00592B74" w:rsidRDefault="00592B74" w:rsidP="00592B74">
      <w:pPr>
        <w:pStyle w:val="Heading2"/>
      </w:pPr>
      <w:r w:rsidRPr="00592B74">
        <w:t>1.2</w:t>
      </w:r>
      <w:r w:rsidRPr="00592B74">
        <w:tab/>
      </w:r>
      <w:r w:rsidRPr="00592B74">
        <w:tab/>
        <w:t>Target users and health benefits of this guideline</w:t>
      </w:r>
    </w:p>
    <w:p w14:paraId="4A39022A" w14:textId="0F3D18B6" w:rsidR="00886D37" w:rsidRDefault="00592B74" w:rsidP="00886D37">
      <w:r>
        <w:t>The dataset is primarily intended to be used by consultant and trainee pathologists when reporting neck dissections specimens. Surgeons and oncologists may refer to the dataset when interpreting histopathology reports and core data should be available at multidisciplinary meetings to inform discussions on the management of head and neck cancer patients.</w:t>
      </w:r>
    </w:p>
    <w:p w14:paraId="2B8D1369" w14:textId="77777777" w:rsidR="00592B74" w:rsidRPr="00592B74" w:rsidRDefault="00592B74" w:rsidP="00592B74">
      <w:pPr>
        <w:pStyle w:val="Heading2"/>
      </w:pPr>
      <w:bookmarkStart w:id="13" w:name="_Toc98250777"/>
      <w:r w:rsidRPr="00592B74">
        <w:t>1.3    Changes since the second edition</w:t>
      </w:r>
      <w:bookmarkEnd w:id="13"/>
    </w:p>
    <w:p w14:paraId="766F5F0B" w14:textId="77777777" w:rsidR="00592B74" w:rsidRDefault="00592B74" w:rsidP="00592B74">
      <w:r>
        <w:t>The first edition of this dataset (November 2013) incorporated neck dissection specimens. In this revision, the guidance has been revised to include recent recommendations evidence supporting the inclusion of specific data items including adoption of the 8</w:t>
      </w:r>
      <w:r>
        <w:rPr>
          <w:vertAlign w:val="superscript"/>
        </w:rPr>
        <w:t>th</w:t>
      </w:r>
      <w:r>
        <w:t xml:space="preserve"> edition of the AJCC and UICC TNM classification, lymph node ratio and categorisation of </w:t>
      </w:r>
      <w:proofErr w:type="spellStart"/>
      <w:r>
        <w:t>extranodal</w:t>
      </w:r>
      <w:proofErr w:type="spellEnd"/>
      <w:r>
        <w:t xml:space="preserve"> extension (ENE) into major (</w:t>
      </w:r>
      <w:proofErr w:type="spellStart"/>
      <w:r>
        <w:t>ENE</w:t>
      </w:r>
      <w:r>
        <w:rPr>
          <w:vertAlign w:val="subscript"/>
        </w:rPr>
        <w:t>ma</w:t>
      </w:r>
      <w:proofErr w:type="spellEnd"/>
      <w:r>
        <w:t>) and minor (</w:t>
      </w:r>
      <w:proofErr w:type="spellStart"/>
      <w:r>
        <w:t>ENE</w:t>
      </w:r>
      <w:r>
        <w:rPr>
          <w:vertAlign w:val="subscript"/>
        </w:rPr>
        <w:t>mi</w:t>
      </w:r>
      <w:proofErr w:type="spellEnd"/>
      <w:r>
        <w:t xml:space="preserve">) forms. The current edition also contains a section detailing the laboratory handling and reporting of SLNB for oral cavity squamous cell carcinomas with supporting evidence. </w:t>
      </w:r>
    </w:p>
    <w:p w14:paraId="0C521068" w14:textId="2669E935" w:rsidR="00592B74" w:rsidRDefault="00592B74" w:rsidP="00886D37">
      <w:r>
        <w:t>The strength of the basis in published evidence for the recommended core data items has been reviewed (see Appendix E). The primary reasons for inclusion of core data are the need for accurate classification and staging and the desire to predict those carcinomas that are likely to recur at nodal sites so that appropriate surveillance, surgery, radiotherapy and/or chemotherapy can be delivered to mitigate the effects of recurrence. The UICC TNM staging, in isolation, does not provide sufficient information for management and prognosis and additional factors need to be considered.</w:t>
      </w:r>
      <w:r>
        <w:fldChar w:fldCharType="begin"/>
      </w:r>
      <w:r>
        <w:instrText xml:space="preserve"> ADDIN EN.CITE &lt;EndNote&gt;&lt;Cite&gt;&lt;Author&gt;Brierley&lt;/Author&gt;&lt;Year&gt;2016&lt;/Year&gt;&lt;RecNum&gt;17&lt;/RecNum&gt;&lt;DisplayText&gt;&lt;style face="superscript" size="12"&gt;15&lt;/style&gt;&lt;/DisplayText&gt;&lt;record&gt;&lt;rec-number&gt;17&lt;/rec-number&gt;&lt;foreign-keys&gt;&lt;key app="EN" db-id="vpxtwew2c5zpzvew2ea5wsp40e5a2w2azt55" timestamp="1669694397"&gt;17&lt;/key&gt;&lt;/foreign-keys&gt;&lt;ref-type name="Book"&gt;6&lt;/ref-type&gt;&lt;contributors&gt;&lt;authors&gt;&lt;author&gt;Brierley, James D.&lt;/author&gt;&lt;author&gt;Gospodarowicz, Mary K.&lt;/author&gt;&lt;author&gt;Wittekind, Ch&lt;/author&gt;&lt;/authors&gt;&lt;/contributors&gt;&lt;titles&gt;&lt;title&gt;TNM Classification of Malignant Tumours&lt;/title&gt;&lt;/titles&gt;&lt;pages&gt;1 online resource (274 pages)&lt;/pages&gt;&lt;edition&gt;8th&lt;/edition&gt;&lt;keywords&gt;&lt;keyword&gt;Tumors Classification.&lt;/keyword&gt;&lt;keyword&gt;Tumors.&lt;/keyword&gt;&lt;/keywords&gt;&lt;dates&gt;&lt;year&gt;2016&lt;/year&gt;&lt;/dates&gt;&lt;pub-location&gt;Chicester&lt;/pub-location&gt;&lt;publisher&gt;John Wiley &amp;amp; Sons, Incorporated&lt;/publisher&gt;&lt;isbn&gt;9781119263562&amp;#xD;1119263565&lt;/isbn&gt;&lt;urls&gt;&lt;related-urls&gt;&lt;url&gt;https://ebookcentral.proquest.com/lib/kcl/detail.action?docID=4792667&lt;/url&gt;&lt;/related-urls&gt;&lt;/urls&gt;&lt;/record&gt;&lt;/Cite&gt;&lt;/EndNote&gt;</w:instrText>
      </w:r>
      <w:r>
        <w:fldChar w:fldCharType="separate"/>
      </w:r>
      <w:r>
        <w:rPr>
          <w:noProof/>
          <w:vertAlign w:val="superscript"/>
        </w:rPr>
        <w:t>15</w:t>
      </w:r>
      <w:r>
        <w:fldChar w:fldCharType="end"/>
      </w:r>
    </w:p>
    <w:p w14:paraId="55AC8B31" w14:textId="77777777" w:rsidR="00524BCC" w:rsidRDefault="00524BCC" w:rsidP="00886D37"/>
    <w:p w14:paraId="536AA5F5" w14:textId="77777777" w:rsidR="00524BCC" w:rsidRPr="00886D37" w:rsidRDefault="00524BCC" w:rsidP="00886D37"/>
    <w:p w14:paraId="350AE3D3" w14:textId="2AFAE8F1" w:rsidR="006C0111" w:rsidRPr="003E49D9" w:rsidRDefault="006C0111" w:rsidP="00461EA7">
      <w:pPr>
        <w:pStyle w:val="Heading1"/>
      </w:pPr>
      <w:bookmarkStart w:id="14" w:name="_Toc76653513"/>
      <w:bookmarkStart w:id="15" w:name="_Toc138154045"/>
      <w:bookmarkStart w:id="16" w:name="_Toc152231514"/>
      <w:bookmarkEnd w:id="12"/>
      <w:r w:rsidRPr="003E49D9">
        <w:lastRenderedPageBreak/>
        <w:t>2</w:t>
      </w:r>
      <w:bookmarkEnd w:id="14"/>
      <w:bookmarkEnd w:id="15"/>
      <w:r w:rsidR="00F76714" w:rsidRPr="00D65D95">
        <w:rPr>
          <w:rFonts w:cs="Arial"/>
        </w:rPr>
        <w:tab/>
      </w:r>
      <w:r w:rsidR="00592B74">
        <w:t>Terminology</w:t>
      </w:r>
      <w:bookmarkEnd w:id="16"/>
    </w:p>
    <w:p w14:paraId="21645A72" w14:textId="3C191F84" w:rsidR="00592B74" w:rsidRPr="00592B74" w:rsidRDefault="00592B74" w:rsidP="00592B74">
      <w:pPr>
        <w:pStyle w:val="Heading2"/>
      </w:pPr>
      <w:r w:rsidRPr="00592B74">
        <w:t>2.</w:t>
      </w:r>
      <w:r w:rsidR="00524BCC" w:rsidRPr="00592B74">
        <w:t>1</w:t>
      </w:r>
      <w:r w:rsidR="00524BCC">
        <w:tab/>
      </w:r>
      <w:r w:rsidRPr="00592B74">
        <w:t>Terminology of node groups</w:t>
      </w:r>
    </w:p>
    <w:p w14:paraId="272BA883" w14:textId="7C9C7C07" w:rsidR="00592B74" w:rsidRDefault="00592B74" w:rsidP="00886D37">
      <w:r>
        <w:t>The best known classification of lymph node groups in the neck is the so-called Robbins’ classification, originally proposed by the American Academy of Otolaryngology – Head and Neck Surgery in which the lymph node basins of the neck are divided into levels I to VI, as per the anatomical boundaries described further below and illustrated in Figure 1 (see Figure 1).</w:t>
      </w:r>
      <w:r>
        <w:fldChar w:fldCharType="begin"/>
      </w:r>
      <w:r>
        <w:instrText xml:space="preserve"> ADDIN EN.CITE &lt;EndNote&gt;&lt;Cite&gt;&lt;Author&gt;Robbins&lt;/Author&gt;&lt;Year&gt;1991&lt;/Year&gt;&lt;RecNum&gt;18&lt;/RecNum&gt;&lt;DisplayText&gt;&lt;style face="superscript" size="12"&gt;16&lt;/style&gt;&lt;/DisplayText&gt;&lt;record&gt;&lt;rec-number&gt;18&lt;/rec-number&gt;&lt;foreign-keys&gt;&lt;key app="EN" db-id="vpxtwew2c5zpzvew2ea5wsp40e5a2w2azt55" timestamp="1669694397"&gt;18&lt;/key&gt;&lt;/foreign-keys&gt;&lt;ref-type name="Journal Article"&gt;17&lt;/ref-type&gt;&lt;contributors&gt;&lt;authors&gt;&lt;author&gt;Robbins, K. T.&lt;/author&gt;&lt;author&gt;Medina, J. E.&lt;/author&gt;&lt;author&gt;Wolfe, G. T.&lt;/author&gt;&lt;author&gt;Levine, P. A.&lt;/author&gt;&lt;author&gt;Sessions, R. B.&lt;/author&gt;&lt;author&gt;Pruet, C. W.&lt;/author&gt;&lt;/authors&gt;&lt;/contributors&gt;&lt;auth-address&gt;San Diego Cancer Center, University of California 92103.&lt;/auth-address&gt;&lt;titles&gt;&lt;title&gt;Standardizing neck dissection terminology. Official report of the Academy&amp;apos;s Committee for Head and Neck Surgery and Oncology&lt;/title&gt;&lt;secondary-title&gt;Arch Otolaryngol Head Neck Surg&lt;/secondary-title&gt;&lt;/titles&gt;&lt;periodical&gt;&lt;full-title&gt;Arch Otolaryngol Head Neck Surg&lt;/full-title&gt;&lt;/periodical&gt;&lt;pages&gt;601-5&lt;/pages&gt;&lt;volume&gt;117&lt;/volume&gt;&lt;number&gt;6&lt;/number&gt;&lt;keywords&gt;&lt;keyword&gt;Head and Neck Neoplasms/surgery&lt;/keyword&gt;&lt;keyword&gt;Humans&lt;/keyword&gt;&lt;keyword&gt;Lymph Node Excision/classification&lt;/keyword&gt;&lt;keyword&gt;Lymph Nodes/anatomy &amp;amp; histology&lt;/keyword&gt;&lt;keyword&gt;Neck/anatomy &amp;amp; histology&lt;/keyword&gt;&lt;keyword&gt;Neck Dissection/*classification&lt;/keyword&gt;&lt;keyword&gt;*Terminology as Topic&lt;/keyword&gt;&lt;/keywords&gt;&lt;dates&gt;&lt;year&gt;1991&lt;/year&gt;&lt;pub-dates&gt;&lt;date&gt;Jun&lt;/date&gt;&lt;/pub-dates&gt;&lt;/dates&gt;&lt;isbn&gt;0886-4470 (Print)&amp;#xD;0886-4470 (Linking)&lt;/isbn&gt;&lt;accession-num&gt;2036180&lt;/accession-num&gt;&lt;urls&gt;&lt;related-urls&gt;&lt;url&gt;https://www.ncbi.nlm.nih.gov/pubmed/2036180&lt;/url&gt;&lt;url&gt;https://jamanetwork.com/journals/jamaotolaryngology/article-abstract/619715&lt;/url&gt;&lt;/related-urls&gt;&lt;/urls&gt;&lt;electronic-resource-num&gt;10.1001/archotol.1991.01870180037007&lt;/electronic-resource-num&gt;&lt;/record&gt;&lt;/Cite&gt;&lt;/EndNote&gt;</w:instrText>
      </w:r>
      <w:r>
        <w:fldChar w:fldCharType="separate"/>
      </w:r>
      <w:r>
        <w:rPr>
          <w:noProof/>
          <w:vertAlign w:val="superscript"/>
        </w:rPr>
        <w:t>16</w:t>
      </w:r>
      <w:r>
        <w:fldChar w:fldCharType="end"/>
      </w:r>
    </w:p>
    <w:p w14:paraId="50A228EC" w14:textId="4C7B367D" w:rsidR="00592B74" w:rsidRDefault="00592B74" w:rsidP="00726CB7">
      <w:pPr>
        <w:suppressLineNumbers/>
      </w:pPr>
      <w:r w:rsidRPr="00AC3C36">
        <w:rPr>
          <w:rFonts w:cs="Arial"/>
          <w:noProof/>
          <w:sz w:val="22"/>
        </w:rPr>
        <w:drawing>
          <wp:inline distT="0" distB="0" distL="0" distR="0" wp14:anchorId="0030A999" wp14:editId="48171BE3">
            <wp:extent cx="3670300" cy="3618131"/>
            <wp:effectExtent l="0" t="0" r="6350" b="1905"/>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21"/>
                    <a:stretch>
                      <a:fillRect/>
                    </a:stretch>
                  </pic:blipFill>
                  <pic:spPr>
                    <a:xfrm>
                      <a:off x="0" y="0"/>
                      <a:ext cx="3670300" cy="3618131"/>
                    </a:xfrm>
                    <a:prstGeom prst="rect">
                      <a:avLst/>
                    </a:prstGeom>
                  </pic:spPr>
                </pic:pic>
              </a:graphicData>
            </a:graphic>
          </wp:inline>
        </w:drawing>
      </w:r>
    </w:p>
    <w:p w14:paraId="1614219F" w14:textId="54D13007" w:rsidR="00592B74" w:rsidRPr="00726CB7" w:rsidRDefault="00592B74" w:rsidP="00726CB7">
      <w:pPr>
        <w:pStyle w:val="Tablefiguretitle0"/>
        <w:rPr>
          <w:i/>
          <w:iCs/>
        </w:rPr>
      </w:pPr>
      <w:bookmarkStart w:id="17" w:name="_Toc115063928"/>
      <w:bookmarkStart w:id="18" w:name="_Toc120616742"/>
      <w:r w:rsidRPr="00AC3C36">
        <w:t xml:space="preserve">Figure </w:t>
      </w:r>
      <w:r w:rsidRPr="00AC3C36">
        <w:rPr>
          <w:i/>
          <w:iCs/>
        </w:rPr>
        <w:fldChar w:fldCharType="begin"/>
      </w:r>
      <w:r w:rsidRPr="00AC3C36">
        <w:instrText>SEQ Figure \* ARABIC</w:instrText>
      </w:r>
      <w:r w:rsidRPr="00AC3C36">
        <w:rPr>
          <w:i/>
          <w:iCs/>
        </w:rPr>
        <w:fldChar w:fldCharType="separate"/>
      </w:r>
      <w:r>
        <w:rPr>
          <w:noProof/>
        </w:rPr>
        <w:t>1</w:t>
      </w:r>
      <w:r w:rsidRPr="00AC3C36">
        <w:rPr>
          <w:i/>
          <w:iCs/>
        </w:rPr>
        <w:fldChar w:fldCharType="end"/>
      </w:r>
      <w:r w:rsidR="0012618F">
        <w:t>:</w:t>
      </w:r>
      <w:r w:rsidRPr="00AC3C36">
        <w:t xml:space="preserve"> Diagrammatic representation of lymph node levels in the neck</w:t>
      </w:r>
      <w:bookmarkEnd w:id="17"/>
      <w:bookmarkEnd w:id="18"/>
      <w:r w:rsidR="0012618F">
        <w:t>.</w:t>
      </w:r>
    </w:p>
    <w:p w14:paraId="0D0D8796" w14:textId="1F44EA45" w:rsidR="00592B74" w:rsidRDefault="00592B74" w:rsidP="004B397B">
      <w:pPr>
        <w:suppressLineNumbers/>
        <w:sectPr w:rsidR="00592B74" w:rsidSect="007F148D">
          <w:type w:val="continuous"/>
          <w:pgSz w:w="11906" w:h="16838"/>
          <w:pgMar w:top="1134" w:right="1134" w:bottom="1134" w:left="1134" w:header="567" w:footer="680" w:gutter="0"/>
          <w:lnNumType w:countBy="1"/>
          <w:cols w:space="708"/>
          <w:titlePg/>
          <w:docGrid w:linePitch="360"/>
        </w:sectPr>
      </w:pPr>
      <w:r w:rsidRPr="00AC3C36">
        <w:rPr>
          <w:rFonts w:cs="Arial"/>
          <w:noProof/>
        </w:rPr>
        <w:lastRenderedPageBreak/>
        <w:drawing>
          <wp:inline distT="0" distB="0" distL="0" distR="0" wp14:anchorId="31DC1589" wp14:editId="6332F2A6">
            <wp:extent cx="3888740" cy="3888740"/>
            <wp:effectExtent l="0" t="0" r="0" b="0"/>
            <wp:docPr id="1544059459" name="Picture 1544059459" descr="A picture containing indoor, decorated, orange,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059459" name="Picture 1544059459" descr="A picture containing indoor, decorated, orange, colorful&#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3888740" cy="3888740"/>
                    </a:xfrm>
                    <a:prstGeom prst="rect">
                      <a:avLst/>
                    </a:prstGeom>
                  </pic:spPr>
                </pic:pic>
              </a:graphicData>
            </a:graphic>
          </wp:inline>
        </w:drawing>
      </w:r>
    </w:p>
    <w:p w14:paraId="1530CBD4" w14:textId="6CEB8437" w:rsidR="00592B74" w:rsidRDefault="00592B74" w:rsidP="00592B74">
      <w:pPr>
        <w:pStyle w:val="Tablefiguretitle0"/>
      </w:pPr>
      <w:bookmarkStart w:id="19" w:name="_Toc115063929"/>
      <w:bookmarkStart w:id="20" w:name="_Toc120616743"/>
      <w:r w:rsidRPr="00AC3C36">
        <w:t xml:space="preserve">Figure </w:t>
      </w:r>
      <w:r w:rsidRPr="00AC3C36">
        <w:rPr>
          <w:i/>
          <w:iCs/>
        </w:rPr>
        <w:fldChar w:fldCharType="begin"/>
      </w:r>
      <w:r w:rsidRPr="00AC3C36">
        <w:instrText>SEQ Figure \* ARABIC</w:instrText>
      </w:r>
      <w:r w:rsidRPr="00AC3C36">
        <w:rPr>
          <w:i/>
          <w:iCs/>
        </w:rPr>
        <w:fldChar w:fldCharType="separate"/>
      </w:r>
      <w:r>
        <w:rPr>
          <w:noProof/>
        </w:rPr>
        <w:t>2</w:t>
      </w:r>
      <w:r w:rsidRPr="00AC3C36">
        <w:rPr>
          <w:i/>
          <w:iCs/>
        </w:rPr>
        <w:fldChar w:fldCharType="end"/>
      </w:r>
      <w:r w:rsidR="00107857" w:rsidRPr="008B5602">
        <w:t>:</w:t>
      </w:r>
      <w:r w:rsidRPr="00AC3C36">
        <w:t xml:space="preserve"> Head and neck lymph node groups of the facial and superior cervical area, demonstrating the parotid (magenta), </w:t>
      </w:r>
      <w:proofErr w:type="spellStart"/>
      <w:r w:rsidRPr="00AC3C36">
        <w:t>bucco</w:t>
      </w:r>
      <w:proofErr w:type="spellEnd"/>
      <w:r w:rsidRPr="00AC3C36">
        <w:t xml:space="preserve">-facial (orange), submandibular (level I, dark grey), </w:t>
      </w:r>
      <w:proofErr w:type="spellStart"/>
      <w:r w:rsidRPr="00AC3C36">
        <w:t>jugulo</w:t>
      </w:r>
      <w:proofErr w:type="spellEnd"/>
      <w:r w:rsidRPr="00AC3C36">
        <w:t xml:space="preserve">-digastric (level </w:t>
      </w:r>
      <w:proofErr w:type="spellStart"/>
      <w:r w:rsidRPr="00AC3C36">
        <w:t>IIa</w:t>
      </w:r>
      <w:proofErr w:type="spellEnd"/>
      <w:r w:rsidRPr="00AC3C36">
        <w:t xml:space="preserve">, yellow) </w:t>
      </w:r>
      <w:proofErr w:type="spellStart"/>
      <w:r w:rsidRPr="00AC3C36">
        <w:t>retroauricular</w:t>
      </w:r>
      <w:proofErr w:type="spellEnd"/>
      <w:r w:rsidRPr="00AC3C36">
        <w:t xml:space="preserve"> (level IIb, white), upper cervical (levels </w:t>
      </w:r>
      <w:proofErr w:type="spellStart"/>
      <w:r w:rsidRPr="00AC3C36">
        <w:t>IIa</w:t>
      </w:r>
      <w:proofErr w:type="spellEnd"/>
      <w:r w:rsidRPr="00AC3C36">
        <w:t xml:space="preserve">, III, green), deep cervical (light blue, levels IIb, Va) and occipital groups (purple). Note that the </w:t>
      </w:r>
      <w:proofErr w:type="spellStart"/>
      <w:r w:rsidRPr="00AC3C36">
        <w:t>bucco</w:t>
      </w:r>
      <w:proofErr w:type="spellEnd"/>
      <w:r w:rsidRPr="00AC3C36">
        <w:t>-facial and parotid groups are not part of the neck levels.</w:t>
      </w:r>
      <w:bookmarkEnd w:id="19"/>
      <w:bookmarkEnd w:id="20"/>
    </w:p>
    <w:p w14:paraId="0C67BE98" w14:textId="320432C6" w:rsidR="00592B74" w:rsidRDefault="00592B74" w:rsidP="00592B74">
      <w:r w:rsidRPr="00AC3C36">
        <w:t xml:space="preserve">These nodes are more commonly involved with tumours of the head and neck skin and parotid gland. This figure was modified from </w:t>
      </w:r>
      <w:r w:rsidR="00C944D8">
        <w:t>c</w:t>
      </w:r>
      <w:r w:rsidR="00B82BD7" w:rsidRPr="00AC3C36">
        <w:t xml:space="preserve">ervical </w:t>
      </w:r>
      <w:r w:rsidR="00C944D8">
        <w:t>l</w:t>
      </w:r>
      <w:r w:rsidR="00B82BD7" w:rsidRPr="00AC3C36">
        <w:t>ymph nodes</w:t>
      </w:r>
      <w:r w:rsidR="00B82BD7" w:rsidRPr="00B82BD7">
        <w:rPr>
          <w:i/>
          <w:iCs/>
        </w:rPr>
        <w:t xml:space="preserve"> </w:t>
      </w:r>
      <w:r w:rsidR="00B82BD7" w:rsidRPr="00E83718">
        <w:t>(page 253).</w:t>
      </w:r>
      <w:r w:rsidR="00B82BD7">
        <w:rPr>
          <w:i/>
          <w:iCs/>
        </w:rPr>
        <w:t xml:space="preserve"> </w:t>
      </w:r>
      <w:r w:rsidR="00B82BD7" w:rsidRPr="00E83718">
        <w:rPr>
          <w:i/>
          <w:iCs/>
        </w:rPr>
        <w:t>In</w:t>
      </w:r>
      <w:r w:rsidR="00B82BD7">
        <w:t xml:space="preserve">: </w:t>
      </w:r>
      <w:proofErr w:type="spellStart"/>
      <w:r w:rsidR="00B446D4" w:rsidRPr="00AC3C36">
        <w:t>Harsnberger</w:t>
      </w:r>
      <w:proofErr w:type="spellEnd"/>
      <w:r w:rsidR="00B446D4" w:rsidRPr="00AC3C36">
        <w:t xml:space="preserve"> HR</w:t>
      </w:r>
      <w:r w:rsidR="00B446D4">
        <w:t>, Osborn AG, Macdonald AJ, Ross J, (eds.)</w:t>
      </w:r>
      <w:r w:rsidR="00B446D4" w:rsidRPr="00B446D4">
        <w:rPr>
          <w:i/>
          <w:iCs/>
        </w:rPr>
        <w:t xml:space="preserve"> </w:t>
      </w:r>
      <w:r w:rsidR="004B3E7C" w:rsidRPr="00E83718">
        <w:rPr>
          <w:i/>
          <w:iCs/>
        </w:rPr>
        <w:t>Diagnostic and Surgical</w:t>
      </w:r>
      <w:r w:rsidR="004B3E7C">
        <w:t xml:space="preserve"> </w:t>
      </w:r>
      <w:r w:rsidRPr="00E83718">
        <w:rPr>
          <w:i/>
          <w:iCs/>
        </w:rPr>
        <w:t xml:space="preserve">Imaging Anatomy: Brain, Head </w:t>
      </w:r>
      <w:r w:rsidR="004B3E7C">
        <w:rPr>
          <w:i/>
          <w:iCs/>
        </w:rPr>
        <w:t>&amp;</w:t>
      </w:r>
      <w:r w:rsidRPr="00E83718">
        <w:rPr>
          <w:i/>
          <w:iCs/>
        </w:rPr>
        <w:t xml:space="preserve"> Neck, Spine.</w:t>
      </w:r>
      <w:r w:rsidR="00B82BD7">
        <w:t xml:space="preserve"> </w:t>
      </w:r>
      <w:r w:rsidR="002B29EA">
        <w:t>Salt Lake City</w:t>
      </w:r>
      <w:r w:rsidR="00B82BD7">
        <w:t xml:space="preserve">, </w:t>
      </w:r>
      <w:r w:rsidR="002B29EA">
        <w:t xml:space="preserve">USA: </w:t>
      </w:r>
      <w:proofErr w:type="spellStart"/>
      <w:r w:rsidRPr="00AC3C36">
        <w:t>Amirsys</w:t>
      </w:r>
      <w:proofErr w:type="spellEnd"/>
      <w:r w:rsidR="00BE1161">
        <w:t xml:space="preserve">, </w:t>
      </w:r>
      <w:r w:rsidRPr="00AC3C36">
        <w:t>2006. Reproduced with permission.</w:t>
      </w:r>
    </w:p>
    <w:p w14:paraId="7C23E2D2" w14:textId="2AB6514D" w:rsidR="00592B74" w:rsidRPr="00AC3C36" w:rsidRDefault="00592B74" w:rsidP="00592B74">
      <w:r w:rsidRPr="00AC3C36">
        <w:t xml:space="preserve">This classification only includes lymph nodes commonly removed during neck dissection procedures, and therefore it does not include all the head and neck node groups such as the facial nodes. Level VII (the superior mediastinal lymph node compartment) is included in the illustration for completeness, but except for thyroid cancer, it is rarely involved by head and neck cancer. Additional node groups described in the TNM atlas terminology not included in the levels listed below retropharyngeal, parotid, </w:t>
      </w:r>
      <w:proofErr w:type="spellStart"/>
      <w:r w:rsidRPr="00AC3C36">
        <w:t>bucco</w:t>
      </w:r>
      <w:proofErr w:type="spellEnd"/>
      <w:r w:rsidRPr="00AC3C36">
        <w:t xml:space="preserve">-facial and </w:t>
      </w:r>
      <w:proofErr w:type="spellStart"/>
      <w:r w:rsidRPr="00AC3C36">
        <w:t>retroauricular</w:t>
      </w:r>
      <w:proofErr w:type="spellEnd"/>
      <w:r w:rsidRPr="00AC3C36">
        <w:t xml:space="preserve"> groups (Figure 2).</w:t>
      </w:r>
      <w:r w:rsidR="003F3795">
        <w:rPr>
          <w:vertAlign w:val="superscript"/>
        </w:rPr>
        <w:t>17</w:t>
      </w:r>
      <w:r w:rsidRPr="00AC3C36">
        <w:t xml:space="preserve"> Further subdivisions of several node levels, based on specific anatomical landmarks, has clinical significance because they tend to be involved preferentially by tumours of specific primary sites. For instance, level IIB is more </w:t>
      </w:r>
      <w:r w:rsidRPr="00AC3C36">
        <w:lastRenderedPageBreak/>
        <w:t xml:space="preserve">commonly involved by primary tumours of the oropharynx or nasopharynx, than by primaries of the oral cavity, </w:t>
      </w:r>
      <w:proofErr w:type="gramStart"/>
      <w:r w:rsidRPr="00AC3C36">
        <w:t>hypopharynx</w:t>
      </w:r>
      <w:proofErr w:type="gramEnd"/>
      <w:r w:rsidRPr="00AC3C36">
        <w:t xml:space="preserve"> or larynx.</w:t>
      </w:r>
      <w:r w:rsidRPr="00AC3C36">
        <w:fldChar w:fldCharType="begin">
          <w:fldData xml:space="preserve">PEVuZE5vdGU+PENpdGU+PEF1dGhvcj5HcmVnb2lyZTwvQXV0aG9yPjxZZWFyPjIwMDA8L1llYXI+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</w:fldData>
        </w:fldChar>
      </w:r>
      <w:r>
        <w:instrText xml:space="preserve"> ADDIN EN.CITE </w:instrText>
      </w:r>
      <w:r>
        <w:fldChar w:fldCharType="begin">
          <w:fldData xml:space="preserve">PEVuZE5vdGU+PENpdGU+PEF1dGhvcj5HcmVnb2lyZTwvQXV0aG9yPjxZZWFyPjIwMDA8L1llYXI+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</w:fldData>
        </w:fldChar>
      </w:r>
      <w:r>
        <w:instrText xml:space="preserve"> ADDIN EN.CITE.DATA </w:instrText>
      </w:r>
      <w:r>
        <w:fldChar w:fldCharType="end"/>
      </w:r>
      <w:r w:rsidRPr="00AC3C36">
        <w:fldChar w:fldCharType="separate"/>
      </w:r>
      <w:r w:rsidRPr="00731CB1">
        <w:rPr>
          <w:noProof/>
          <w:vertAlign w:val="superscript"/>
        </w:rPr>
        <w:t>1</w:t>
      </w:r>
      <w:r w:rsidR="003F3795">
        <w:rPr>
          <w:noProof/>
          <w:vertAlign w:val="superscript"/>
        </w:rPr>
        <w:t>8</w:t>
      </w:r>
      <w:r w:rsidRPr="00AC3C36">
        <w:fldChar w:fldCharType="end"/>
      </w:r>
    </w:p>
    <w:p w14:paraId="0EC3E831" w14:textId="3ED5FE2C" w:rsidR="00592B74" w:rsidRPr="00AC3C36" w:rsidRDefault="00592B74" w:rsidP="00592B74">
      <w:r w:rsidRPr="00AC3C36">
        <w:t>The boundaries of the lymph node groups found within the levels and sublevels of the neck are as follows.</w:t>
      </w:r>
      <w:r w:rsidRPr="00AC3C36">
        <w:fldChar w:fldCharType="begin"/>
      </w:r>
      <w:r>
        <w:instrText xml:space="preserve"> ADDIN EN.CITE &lt;EndNote&gt;&lt;Cite&gt;&lt;Author&gt;Amin&lt;/Author&gt;&lt;Year&gt;2017&lt;/Year&gt;&lt;RecNum&gt;20&lt;/RecNum&gt;&lt;DisplayText&gt;&lt;style face="superscript" size="12"&gt;18&lt;/style&gt;&lt;/DisplayText&gt;&lt;record&gt;&lt;rec-number&gt;20&lt;/rec-number&gt;&lt;foreign-keys&gt;&lt;key app="EN" db-id="vpxtwew2c5zpzvew2ea5wsp40e5a2w2azt55" timestamp="1669694398"&gt;20&lt;/key&gt;&lt;/foreign-keys&gt;&lt;ref-type name="Book"&gt;6&lt;/ref-type&gt;&lt;contributors&gt;&lt;authors&gt;&lt;author&gt;Amin, Mahul B.&lt;/author&gt;&lt;author&gt;American Joint Committee on Cancer.,&lt;/author&gt;&lt;author&gt;American Cancer Society.,&lt;/author&gt;&lt;/authors&gt;&lt;/contributors&gt;&lt;titles&gt;&lt;title&gt;AJCC cancer staging manual&lt;/title&gt;&lt;/titles&gt;&lt;pages&gt;xvii, 1024 pages&lt;/pages&gt;&lt;edition&gt;Eight edition / editor-in-chief, Mahul B. Amin, MD, FCAP ; editors, Stephen B. Edge, MD, FACS and 16 others ; Donna M. Gress, RHIT, CTR - Technical editor ; Laura R. Meyer, CAPM - Managing editor.&lt;/edition&gt;&lt;keywords&gt;&lt;keyword&gt;Tumors Classification Handbooks, manuals, etc.&lt;/keyword&gt;&lt;/keywords&gt;&lt;dates&gt;&lt;year&gt;2017&lt;/year&gt;&lt;/dates&gt;&lt;pub-location&gt;Chicago IL&lt;/pub-location&gt;&lt;publisher&gt;American Joint Committee on Cancer, Springer&lt;/publisher&gt;&lt;isbn&gt;9783319406176 (hardback)&lt;/isbn&gt;&lt;accession-num&gt;19254181&lt;/accession-num&gt;&lt;call-num&gt;RC258 .M36 2017&lt;/call-num&gt;&lt;urls&gt;&lt;/urls&gt;&lt;/record&gt;&lt;/Cite&gt;&lt;/EndNote&gt;</w:instrText>
      </w:r>
      <w:r w:rsidRPr="00AC3C36">
        <w:fldChar w:fldCharType="separate"/>
      </w:r>
      <w:r w:rsidRPr="00731CB1">
        <w:rPr>
          <w:noProof/>
          <w:vertAlign w:val="superscript"/>
        </w:rPr>
        <w:t>1</w:t>
      </w:r>
      <w:r w:rsidR="003F3795">
        <w:rPr>
          <w:noProof/>
          <w:vertAlign w:val="superscript"/>
        </w:rPr>
        <w:t>9</w:t>
      </w:r>
      <w:r w:rsidRPr="00AC3C36">
        <w:fldChar w:fldCharType="end"/>
      </w:r>
    </w:p>
    <w:p w14:paraId="7B045AA6" w14:textId="49A7131F" w:rsidR="00592B74" w:rsidRPr="005E7BE4" w:rsidRDefault="00B517B2" w:rsidP="00591503">
      <w:pPr>
        <w:pStyle w:val="Heading3"/>
        <w:rPr>
          <w:i/>
        </w:rPr>
      </w:pPr>
      <w:bookmarkStart w:id="21" w:name="_Toc98250780"/>
      <w:r>
        <w:t xml:space="preserve">2.1.1 </w:t>
      </w:r>
      <w:r w:rsidR="00592B74" w:rsidRPr="005E7BE4">
        <w:t>Submental (sublevel IA)</w:t>
      </w:r>
      <w:bookmarkEnd w:id="21"/>
    </w:p>
    <w:p w14:paraId="711692BB" w14:textId="77777777" w:rsidR="00592B74" w:rsidRDefault="00592B74" w:rsidP="00592B74">
      <w:r w:rsidRPr="00AC3C36">
        <w:t xml:space="preserve">Lymph nodes within the triangular boundary of the anterior belly of the digastric muscles and the hyoid bone. These nodes are at greatest risk for harbouring metastases from cancers arising from the floor of mouth, anterior oral tongue, anterior mandibular alveolar </w:t>
      </w:r>
      <w:proofErr w:type="gramStart"/>
      <w:r w:rsidRPr="00AC3C36">
        <w:t>ridge</w:t>
      </w:r>
      <w:proofErr w:type="gramEnd"/>
      <w:r w:rsidRPr="00AC3C36">
        <w:t xml:space="preserve"> and lower lip.</w:t>
      </w:r>
    </w:p>
    <w:p w14:paraId="13753C0D" w14:textId="4B156783" w:rsidR="00EB75AC" w:rsidRPr="00EA2FCA" w:rsidRDefault="00B517B2" w:rsidP="00591503">
      <w:pPr>
        <w:pStyle w:val="Heading3"/>
        <w:rPr>
          <w:i/>
        </w:rPr>
      </w:pPr>
      <w:r>
        <w:t xml:space="preserve">2.1.2 </w:t>
      </w:r>
      <w:r w:rsidR="00EB75AC" w:rsidRPr="00EA2FCA">
        <w:t>Submandibular (sublevel IB)</w:t>
      </w:r>
    </w:p>
    <w:p w14:paraId="138D7114" w14:textId="77777777" w:rsidR="00EB75AC" w:rsidRDefault="00EB75AC" w:rsidP="00EB75AC">
      <w:r w:rsidRPr="00AC3C36">
        <w:t>Lymph nodes within the boundaries of the anterior belly of the digastric muscle, the stylohyoid muscle, and the body of the mandible. It includes the pre-glandular and the post-glandular nodes and the pre-vascular and post-vascular nodes. The submandibular gland is included in the specimen when the lymph nodes within the triangle are removed. These nodes are at greatest risk for harbouring metastases from cancers arising from the oral cavity, anterior nasal cavity, soft tissue structures of the midface and submandibular gland.</w:t>
      </w:r>
    </w:p>
    <w:p w14:paraId="20039C66" w14:textId="6C96F868" w:rsidR="00EB75AC" w:rsidRPr="00EA2FCA" w:rsidRDefault="00B517B2" w:rsidP="00591503">
      <w:pPr>
        <w:pStyle w:val="Heading3"/>
        <w:rPr>
          <w:i/>
        </w:rPr>
      </w:pPr>
      <w:bookmarkStart w:id="22" w:name="_Toc98250782"/>
      <w:r>
        <w:t xml:space="preserve">2.1.3 </w:t>
      </w:r>
      <w:r w:rsidR="00EB75AC" w:rsidRPr="00EA2FCA">
        <w:t>Upper jugular (level II, including sublevels IIA and IIB)</w:t>
      </w:r>
      <w:bookmarkEnd w:id="22"/>
    </w:p>
    <w:p w14:paraId="506CB045" w14:textId="51AF78F3" w:rsidR="00EB75AC" w:rsidRPr="00EB75AC" w:rsidRDefault="00EB75AC" w:rsidP="00EB75AC">
      <w:r w:rsidRPr="00AC3C36">
        <w:t xml:space="preserve">Lymph nodes located around the upper third of the internal jugular vein and adjacent spinal accessory nerve extending from the level of the skull base (above) to the level of the inferior border of the hyoid bone (below). The anterior (medial) boundary is the stylohyoid muscle (the radiologic correlate is the vertical plane defined by the posterior surface of the submandibular gland) and the posterior (lateral) boundary is the posterior border of the sternocleidomastoid muscle. Sublevel IIA nodes are located anterior (medial) to the vertical plane defined by the spinal accessory nerve. Sublevel IIB nodes are located posterior (lateral) to the vertical plane defined by the spinal accessory nerve. The upper jugular nodes are at greatest risk for harbouring metastases from cancers arising from the oral cavity, nasal cavity, nasopharynx, oropharynx, hypopharynx, </w:t>
      </w:r>
      <w:proofErr w:type="gramStart"/>
      <w:r w:rsidRPr="00AC3C36">
        <w:t>larynx</w:t>
      </w:r>
      <w:proofErr w:type="gramEnd"/>
      <w:r w:rsidRPr="00AC3C36">
        <w:t xml:space="preserve"> and parotid gland.</w:t>
      </w:r>
    </w:p>
    <w:p w14:paraId="74B33176" w14:textId="654DA957" w:rsidR="00EB75AC" w:rsidRPr="00EA2FCA" w:rsidRDefault="00B517B2" w:rsidP="00591503">
      <w:pPr>
        <w:pStyle w:val="Heading3"/>
        <w:rPr>
          <w:i/>
        </w:rPr>
      </w:pPr>
      <w:bookmarkStart w:id="23" w:name="_Toc98250783"/>
      <w:r>
        <w:t xml:space="preserve">2.1.4 </w:t>
      </w:r>
      <w:r w:rsidR="00EB75AC" w:rsidRPr="00EA2FCA">
        <w:t>Middle jugular (level III)</w:t>
      </w:r>
      <w:bookmarkEnd w:id="23"/>
    </w:p>
    <w:p w14:paraId="7DA614F0" w14:textId="1CAD2C21" w:rsidR="00EB75AC" w:rsidRPr="00EB75AC" w:rsidRDefault="00EB75AC" w:rsidP="00EB75AC">
      <w:r w:rsidRPr="00AC3C36">
        <w:t xml:space="preserve">Lymph nodes located around the middle third of the internal jugular vein extending from the inferior border of the hyoid bone (above) to the inferior border of the cricoid cartilage (below). The anterior (medial) boundary is the lateral border of the sternohyoid </w:t>
      </w:r>
      <w:proofErr w:type="gramStart"/>
      <w:r w:rsidRPr="00AC3C36">
        <w:t>muscle</w:t>
      </w:r>
      <w:proofErr w:type="gramEnd"/>
      <w:r w:rsidRPr="00AC3C36">
        <w:t xml:space="preserve"> and the posterior (lateral) boundary is the posterior border of the sternocleidomastoid muscle. </w:t>
      </w:r>
      <w:r w:rsidRPr="00AC3C36">
        <w:lastRenderedPageBreak/>
        <w:t xml:space="preserve">These nodes are at greatest risk for harbouring metastases from cancers arising from the oral cavity, nasopharynx, oropharynx, </w:t>
      </w:r>
      <w:proofErr w:type="gramStart"/>
      <w:r w:rsidRPr="00AC3C36">
        <w:t>hypopharynx</w:t>
      </w:r>
      <w:proofErr w:type="gramEnd"/>
      <w:r w:rsidRPr="00AC3C36">
        <w:t xml:space="preserve"> and larynx.</w:t>
      </w:r>
    </w:p>
    <w:p w14:paraId="677E3CD0" w14:textId="34E3EAE5" w:rsidR="00EB75AC" w:rsidRPr="00EA2FCA" w:rsidRDefault="00B517B2" w:rsidP="00591503">
      <w:pPr>
        <w:pStyle w:val="Heading3"/>
        <w:rPr>
          <w:i/>
        </w:rPr>
      </w:pPr>
      <w:bookmarkStart w:id="24" w:name="_Toc98250784"/>
      <w:r>
        <w:t xml:space="preserve">2.1.5 </w:t>
      </w:r>
      <w:r w:rsidR="00EB75AC" w:rsidRPr="00EA2FCA">
        <w:t>Lower jugular (level IV)</w:t>
      </w:r>
      <w:bookmarkEnd w:id="24"/>
    </w:p>
    <w:p w14:paraId="3CA59E0E" w14:textId="63A8852B" w:rsidR="00EB75AC" w:rsidRPr="00EB75AC" w:rsidRDefault="00EB75AC" w:rsidP="00EB75AC">
      <w:r w:rsidRPr="00AC3C36">
        <w:t xml:space="preserve">Lymph nodes located around the lower third of the internal jugular vein extending from the inferior border of the cricoid cartilage (above) to the clavicle below. The anterior (medial) boundary is the lateral border of the sternohyoid </w:t>
      </w:r>
      <w:proofErr w:type="gramStart"/>
      <w:r w:rsidRPr="00AC3C36">
        <w:t>muscle</w:t>
      </w:r>
      <w:proofErr w:type="gramEnd"/>
      <w:r w:rsidRPr="00AC3C36">
        <w:t xml:space="preserve"> and the posterior (lateral) boundary is the posterior border of the sternocleidomastoid muscle. The point at which the omohyoid muscle crosses deep to the sternocleidomastoid muscle is a useful </w:t>
      </w:r>
      <w:r w:rsidR="00901204" w:rsidRPr="00AC3C36">
        <w:t>landmark</w:t>
      </w:r>
      <w:r w:rsidR="00901204">
        <w:t xml:space="preserve"> </w:t>
      </w:r>
      <w:r w:rsidR="00901204" w:rsidRPr="00AC3C36">
        <w:t>separating</w:t>
      </w:r>
      <w:r w:rsidRPr="00AC3C36">
        <w:t xml:space="preserve"> levels III and IV. These nodes are at greatest risk for harbouring metastases from cancers arising from the hypopharynx, thyroid, cervical </w:t>
      </w:r>
      <w:proofErr w:type="gramStart"/>
      <w:r w:rsidRPr="00AC3C36">
        <w:t>oesophagus</w:t>
      </w:r>
      <w:proofErr w:type="gramEnd"/>
      <w:r w:rsidRPr="00AC3C36">
        <w:t xml:space="preserve"> and larynx.</w:t>
      </w:r>
    </w:p>
    <w:p w14:paraId="38AD4C56" w14:textId="34F4AE11" w:rsidR="00EB75AC" w:rsidRPr="00EA2FCA" w:rsidRDefault="00B517B2" w:rsidP="00591503">
      <w:pPr>
        <w:pStyle w:val="Heading3"/>
        <w:rPr>
          <w:i/>
        </w:rPr>
      </w:pPr>
      <w:bookmarkStart w:id="25" w:name="_Toc98250785"/>
      <w:r>
        <w:t xml:space="preserve">2.1.6 </w:t>
      </w:r>
      <w:r w:rsidR="00EB75AC" w:rsidRPr="00EA2FCA">
        <w:t>Posterior triangle group (includes sub levels VA and VB)</w:t>
      </w:r>
      <w:bookmarkEnd w:id="25"/>
    </w:p>
    <w:p w14:paraId="6C33DA52" w14:textId="0D053ACB" w:rsidR="00EB75AC" w:rsidRPr="00EB75AC" w:rsidRDefault="00EB75AC" w:rsidP="00EB75AC">
      <w:r w:rsidRPr="00AC3C36">
        <w:t xml:space="preserve">The group is composed predominantly of the lymph nodes located along the lower half of the spinal accessory nerve and the transverse cervical artery. The supraclavicular nodes are also included in posterior triangle group. The superior boundary is the apex formed by convergence of the sternocleidomastoid and trapezius muscles, the inferior boundary is the clavicle, the anterior (medial) boundary is the posterior border of the sternocleidomastoid </w:t>
      </w:r>
      <w:proofErr w:type="gramStart"/>
      <w:r w:rsidRPr="00AC3C36">
        <w:t>muscle</w:t>
      </w:r>
      <w:proofErr w:type="gramEnd"/>
      <w:r w:rsidRPr="00AC3C36">
        <w:t xml:space="preserve"> and the posterior (lateral) boundary is the anterior border of the trapezius muscle. Sublevel VA is separated from sublevel VB by a horizontal plane marking the inferior border of the anterior cricoid arch. Thus, sublevel VA includes the spinal accessory nodes, whereas sublevel VB includes the nodes following the transverse cervical vessels and the supraclavicular nodes with the exception of the Virchow node, which is located in level </w:t>
      </w:r>
      <w:proofErr w:type="spellStart"/>
      <w:r w:rsidRPr="00AC3C36">
        <w:t>lV.</w:t>
      </w:r>
      <w:proofErr w:type="spellEnd"/>
      <w:r w:rsidRPr="00AC3C36">
        <w:t xml:space="preserve"> The posterior triangle nodes are at greatest risk for harbouring metastases from cancers arising from the nasopharynx, oropharynx and cutaneous structures of the posterior scalp and neck.</w:t>
      </w:r>
    </w:p>
    <w:p w14:paraId="1C4B7E3E" w14:textId="2E65586A" w:rsidR="00EB75AC" w:rsidRPr="00EA2FCA" w:rsidRDefault="00B517B2" w:rsidP="00591503">
      <w:pPr>
        <w:pStyle w:val="Heading3"/>
        <w:rPr>
          <w:i/>
        </w:rPr>
      </w:pPr>
      <w:bookmarkStart w:id="26" w:name="_Toc98250786"/>
      <w:r>
        <w:t xml:space="preserve">2.1.7 </w:t>
      </w:r>
      <w:r w:rsidR="00EB75AC" w:rsidRPr="00EA2FCA">
        <w:t xml:space="preserve">Anterior compartment group (level </w:t>
      </w:r>
      <w:proofErr w:type="spellStart"/>
      <w:r w:rsidR="00EB75AC" w:rsidRPr="00EA2FCA">
        <w:t>Vl</w:t>
      </w:r>
      <w:proofErr w:type="spellEnd"/>
      <w:r w:rsidR="00EB75AC" w:rsidRPr="00EA2FCA">
        <w:t>)</w:t>
      </w:r>
      <w:bookmarkEnd w:id="26"/>
    </w:p>
    <w:p w14:paraId="2C68B5E5" w14:textId="7B8734E5" w:rsidR="00EB75AC" w:rsidRDefault="00EB75AC" w:rsidP="00EB75AC">
      <w:r w:rsidRPr="00AC3C36">
        <w:t xml:space="preserve">Lymph nodes in this compartment include the </w:t>
      </w:r>
      <w:proofErr w:type="spellStart"/>
      <w:r w:rsidRPr="00AC3C36">
        <w:t>pretracheal</w:t>
      </w:r>
      <w:proofErr w:type="spellEnd"/>
      <w:r w:rsidRPr="00AC3C36">
        <w:t xml:space="preserve"> and paratracheal nodes, </w:t>
      </w:r>
      <w:proofErr w:type="spellStart"/>
      <w:r w:rsidRPr="00AC3C36">
        <w:t>precricoid</w:t>
      </w:r>
      <w:proofErr w:type="spellEnd"/>
      <w:r w:rsidRPr="00AC3C36">
        <w:t xml:space="preserve"> (Delphian) node and the perithyroidal nodes including the lymph nodes along the recurrent laryngeal nerves. The superior boundary is the hyoid bone, the inferior boundary is the suprasternal </w:t>
      </w:r>
      <w:proofErr w:type="gramStart"/>
      <w:r w:rsidRPr="00AC3C36">
        <w:t>notch</w:t>
      </w:r>
      <w:proofErr w:type="gramEnd"/>
      <w:r w:rsidRPr="00AC3C36">
        <w:t xml:space="preserve"> and the lateral boundaries are the common carotid arteries. These nodes are at greatest risk for harbouring metastases from cancers arising from the thyroid gland, glottic and subglottic larynx, apex of the piriform sinus and cervical oesophagus.</w:t>
      </w:r>
      <w:bookmarkStart w:id="27" w:name="_Toc98250787"/>
    </w:p>
    <w:p w14:paraId="4816E789" w14:textId="6354A2E9" w:rsidR="00EB75AC" w:rsidRPr="00EA2FCA" w:rsidRDefault="00F01AC7" w:rsidP="00591503">
      <w:pPr>
        <w:pStyle w:val="Heading3"/>
        <w:rPr>
          <w:i/>
        </w:rPr>
      </w:pPr>
      <w:r>
        <w:t>2.1.8</w:t>
      </w:r>
      <w:r w:rsidR="0079426C">
        <w:t xml:space="preserve"> </w:t>
      </w:r>
      <w:r w:rsidR="00EB75AC" w:rsidRPr="00EA2FCA">
        <w:t>Superior mediastinal (level VII)</w:t>
      </w:r>
      <w:bookmarkEnd w:id="27"/>
    </w:p>
    <w:p w14:paraId="31BD4857" w14:textId="77777777" w:rsidR="00EB75AC" w:rsidRPr="00AC3C36" w:rsidRDefault="00EB75AC" w:rsidP="00EB75AC">
      <w:r w:rsidRPr="00AC3C36">
        <w:lastRenderedPageBreak/>
        <w:t xml:space="preserve">Lymph nodes in this group include </w:t>
      </w:r>
      <w:proofErr w:type="spellStart"/>
      <w:r w:rsidRPr="00AC3C36">
        <w:t>pretracheal</w:t>
      </w:r>
      <w:proofErr w:type="spellEnd"/>
      <w:r w:rsidRPr="00AC3C36">
        <w:t>, paratracheal and oesophageal groove lymph nodes, extending from the level of suprasternal notch cephalad and up to the innominate artery caudad. These nodes are at greatest risk of involvement by thyroid cancer and cancer of the oesophagus.</w:t>
      </w:r>
    </w:p>
    <w:p w14:paraId="27BD543F" w14:textId="77777777" w:rsidR="00EB75AC" w:rsidRDefault="00EB75AC" w:rsidP="00EB75AC">
      <w:pPr>
        <w:pStyle w:val="Heading2"/>
      </w:pPr>
      <w:bookmarkStart w:id="28" w:name="_Toc98250788"/>
      <w:r w:rsidRPr="00EB75AC">
        <w:t>2.2    Terminology of neck dissection specimens</w:t>
      </w:r>
      <w:bookmarkEnd w:id="28"/>
    </w:p>
    <w:p w14:paraId="61BDF46B" w14:textId="25D7A3FA" w:rsidR="00EB75AC" w:rsidRPr="00AC3C36" w:rsidRDefault="00EB75AC" w:rsidP="00EB75AC">
      <w:pPr>
        <w:rPr>
          <w:rFonts w:cs="Arial"/>
          <w:sz w:val="22"/>
        </w:rPr>
      </w:pPr>
      <w:r w:rsidRPr="00AC3C36">
        <w:t>The most widely used classification of neck dissection procedures is based on the original system proposed by the Committee for Head and Neck Surgery and Oncology of the American Academy of Otolaryngology-Head and Neck Surgery which has undergone several revisions.</w:t>
      </w:r>
      <w:r w:rsidRPr="00AC3C36">
        <w:fldChar w:fldCharType="begin">
          <w:fldData xml:space="preserve">PEVuZE5vdGU+PENpdGU+PEF1dGhvcj5Sb2JiaW5zPC9BdXRob3I+PFllYXI+MTk5MTwvWWVhcj48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</w:fldData>
        </w:fldChar>
      </w:r>
      <w:r>
        <w:instrText xml:space="preserve"> ADDIN EN.CITE </w:instrText>
      </w:r>
      <w:r>
        <w:fldChar w:fldCharType="begin">
          <w:fldData xml:space="preserve">PEVuZE5vdGU+PENpdGU+PEF1dGhvcj5Sb2JiaW5zPC9BdXRob3I+PFllYXI+MTk5MTwvWWVhcj48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</w:fldData>
        </w:fldChar>
      </w:r>
      <w:r>
        <w:instrText xml:space="preserve"> ADDIN EN.CITE.DATA </w:instrText>
      </w:r>
      <w:r>
        <w:fldChar w:fldCharType="end"/>
      </w:r>
      <w:r w:rsidRPr="00AC3C36">
        <w:fldChar w:fldCharType="separate"/>
      </w:r>
      <w:r w:rsidRPr="00731CB1">
        <w:rPr>
          <w:noProof/>
          <w:vertAlign w:val="superscript"/>
        </w:rPr>
        <w:t>16,</w:t>
      </w:r>
      <w:r w:rsidR="003F3795">
        <w:rPr>
          <w:noProof/>
          <w:vertAlign w:val="superscript"/>
        </w:rPr>
        <w:t>20</w:t>
      </w:r>
      <w:r w:rsidR="003F3795" w:rsidRPr="003F3795">
        <w:rPr>
          <w:noProof/>
          <w:vertAlign w:val="superscript"/>
        </w:rPr>
        <w:t>–</w:t>
      </w:r>
      <w:r w:rsidRPr="00731CB1">
        <w:rPr>
          <w:noProof/>
          <w:vertAlign w:val="superscript"/>
        </w:rPr>
        <w:t>2</w:t>
      </w:r>
      <w:r w:rsidR="003F3795">
        <w:rPr>
          <w:noProof/>
          <w:vertAlign w:val="superscript"/>
        </w:rPr>
        <w:t>2</w:t>
      </w:r>
      <w:r w:rsidRPr="00AC3C36">
        <w:fldChar w:fldCharType="end"/>
      </w:r>
      <w:r w:rsidRPr="00AC3C36">
        <w:t xml:space="preserve"> The classification includes </w:t>
      </w:r>
      <w:r w:rsidR="00E334BE">
        <w:t>4</w:t>
      </w:r>
      <w:r w:rsidRPr="00AC3C36">
        <w:t xml:space="preserve"> basic procedures: radical neck dissection, modified radical neck dissection, extended neck dissection and selective neck dis</w:t>
      </w:r>
      <w:r>
        <w:t>s</w:t>
      </w:r>
      <w:r w:rsidRPr="00AC3C36">
        <w:t>ection.</w:t>
      </w:r>
    </w:p>
    <w:p w14:paraId="4F56AA9A" w14:textId="00FE4B68" w:rsidR="00EB75AC" w:rsidRPr="001B1591" w:rsidRDefault="002468AA" w:rsidP="001D05B0">
      <w:pPr>
        <w:pStyle w:val="Heading3"/>
        <w:rPr>
          <w:rFonts w:eastAsia="Arial"/>
          <w:i/>
        </w:rPr>
      </w:pPr>
      <w:bookmarkStart w:id="29" w:name="_Toc98250789"/>
      <w:r>
        <w:t xml:space="preserve">2.2.1 </w:t>
      </w:r>
      <w:r w:rsidR="00EB75AC" w:rsidRPr="001B1591">
        <w:t>Radical neck dissection</w:t>
      </w:r>
      <w:bookmarkEnd w:id="29"/>
    </w:p>
    <w:p w14:paraId="67C2D166" w14:textId="14BD07B7" w:rsidR="00EB75AC" w:rsidRPr="00EB75AC" w:rsidRDefault="00EB75AC" w:rsidP="00EB75AC">
      <w:r w:rsidRPr="00AC3C36">
        <w:t>A radical neck dissection involves removal of levels I-V, as well the sternocleidomastoid muscl</w:t>
      </w:r>
      <w:r>
        <w:t>e</w:t>
      </w:r>
      <w:r w:rsidRPr="00AC3C36">
        <w:t xml:space="preserve">, spinal accessory nerve and internal jugular vein. </w:t>
      </w:r>
    </w:p>
    <w:p w14:paraId="37E81E48" w14:textId="134576DA" w:rsidR="00EB75AC" w:rsidRPr="001B1591" w:rsidRDefault="002468AA" w:rsidP="001D05B0">
      <w:pPr>
        <w:pStyle w:val="Heading3"/>
        <w:rPr>
          <w:i/>
        </w:rPr>
      </w:pPr>
      <w:bookmarkStart w:id="30" w:name="_Toc98250790"/>
      <w:r>
        <w:t xml:space="preserve">2.2.2 </w:t>
      </w:r>
      <w:r w:rsidR="00EB75AC" w:rsidRPr="001B1591">
        <w:t xml:space="preserve">Modified radical neck </w:t>
      </w:r>
      <w:proofErr w:type="gramStart"/>
      <w:r w:rsidR="00EB75AC" w:rsidRPr="001B1591">
        <w:t>dissection</w:t>
      </w:r>
      <w:bookmarkEnd w:id="30"/>
      <w:proofErr w:type="gramEnd"/>
    </w:p>
    <w:p w14:paraId="186F83AF" w14:textId="06C21BEE" w:rsidR="00EB75AC" w:rsidRPr="00EB75AC" w:rsidRDefault="00EB75AC" w:rsidP="00EB75AC">
      <w:r w:rsidRPr="00AC3C36">
        <w:t xml:space="preserve">A modified radical neck dissection spares at least </w:t>
      </w:r>
      <w:r w:rsidR="00E334BE">
        <w:t>1</w:t>
      </w:r>
      <w:r w:rsidRPr="00AC3C36">
        <w:t xml:space="preserve"> of the following structures: sternocleidomastoid muscle, spinal accessory nerve and internal jugular vein. </w:t>
      </w:r>
    </w:p>
    <w:p w14:paraId="5E0225EE" w14:textId="69B31AD2" w:rsidR="00EB75AC" w:rsidRPr="001B1591" w:rsidRDefault="002468AA" w:rsidP="001D05B0">
      <w:pPr>
        <w:pStyle w:val="Heading3"/>
        <w:rPr>
          <w:i/>
        </w:rPr>
      </w:pPr>
      <w:bookmarkStart w:id="31" w:name="_Toc98250791"/>
      <w:r>
        <w:t xml:space="preserve">2.2.3 </w:t>
      </w:r>
      <w:r w:rsidR="00EB75AC" w:rsidRPr="001B1591">
        <w:t>Extended neck dissection</w:t>
      </w:r>
      <w:bookmarkEnd w:id="31"/>
    </w:p>
    <w:p w14:paraId="302AD2D1" w14:textId="3E76B672" w:rsidR="00EB75AC" w:rsidRPr="00EB75AC" w:rsidRDefault="00EB75AC" w:rsidP="00EB75AC">
      <w:r w:rsidRPr="00AC3C36">
        <w:t>An extended neck dissection involves removal of additional lymph nodes groups (</w:t>
      </w:r>
      <w:proofErr w:type="gramStart"/>
      <w:r w:rsidRPr="00AC3C36">
        <w:t>e.g.</w:t>
      </w:r>
      <w:proofErr w:type="gramEnd"/>
      <w:r w:rsidRPr="00AC3C36">
        <w:t xml:space="preserve"> levels VI and VII) or non-lymphatic structures, beyond those removed as part of a radical neck dissection.</w:t>
      </w:r>
    </w:p>
    <w:p w14:paraId="75E66F05" w14:textId="109F692C" w:rsidR="00EB75AC" w:rsidRPr="001B1591" w:rsidRDefault="002468AA" w:rsidP="001D05B0">
      <w:pPr>
        <w:pStyle w:val="Heading3"/>
        <w:rPr>
          <w:i/>
        </w:rPr>
      </w:pPr>
      <w:bookmarkStart w:id="32" w:name="_Toc98250792"/>
      <w:r>
        <w:t xml:space="preserve">2.2.4 </w:t>
      </w:r>
      <w:r w:rsidR="00EB75AC" w:rsidRPr="001B1591">
        <w:t>Selective neck dissection</w:t>
      </w:r>
      <w:bookmarkEnd w:id="32"/>
    </w:p>
    <w:p w14:paraId="243DFD84" w14:textId="78EC72DA" w:rsidR="00EB75AC" w:rsidRPr="00AC3C36" w:rsidRDefault="00EB75AC" w:rsidP="00EB75AC">
      <w:pPr>
        <w:rPr>
          <w:rFonts w:eastAsia="Arial"/>
          <w:color w:val="7030A0"/>
        </w:rPr>
      </w:pPr>
      <w:r w:rsidRPr="00AC3C36">
        <w:t xml:space="preserve">This involves removal of the nodal group(s) considered to be the most likely site for metastasis, preserving </w:t>
      </w:r>
      <w:r w:rsidR="00E334BE">
        <w:t>1</w:t>
      </w:r>
      <w:r w:rsidRPr="00AC3C36">
        <w:t xml:space="preserve"> or more nodal groups that are typically removed in a radical dissection. A selective neck dissection is a more limited procedure, in which </w:t>
      </w:r>
      <w:r w:rsidR="00E334BE">
        <w:t>1</w:t>
      </w:r>
      <w:r w:rsidRPr="00AC3C36">
        <w:t xml:space="preserve"> or more of the level I to V lymph node groups are spared, typically for malignancies of specific locations and with no or limited clinical evidence of lymph node involvement (N0 or N1).</w:t>
      </w:r>
      <w:r w:rsidRPr="00AC3C36">
        <w:fldChar w:fldCharType="begin">
          <w:fldData xml:space="preserve">PEVuZE5vdGU+PENpdGU+PEF1dGhvcj5QYWxlcmk8L0F1dGhvcj48WWVhcj4yMDE2PC9ZZWFyPjxS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</w:fldData>
        </w:fldChar>
      </w:r>
      <w:r>
        <w:instrText xml:space="preserve"> ADDIN EN.CITE </w:instrText>
      </w:r>
      <w:r>
        <w:fldChar w:fldCharType="begin">
          <w:fldData xml:space="preserve">PEVuZE5vdGU+PENpdGU+PEF1dGhvcj5QYWxlcmk8L0F1dGhvcj48WWVhcj4yMDE2PC9ZZWFyPjxS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</w:fldData>
        </w:fldChar>
      </w:r>
      <w:r>
        <w:instrText xml:space="preserve"> ADDIN EN.CITE.DATA </w:instrText>
      </w:r>
      <w:r>
        <w:fldChar w:fldCharType="end"/>
      </w:r>
      <w:r w:rsidRPr="00AC3C36">
        <w:fldChar w:fldCharType="separate"/>
      </w:r>
      <w:r w:rsidRPr="00731CB1">
        <w:rPr>
          <w:noProof/>
          <w:vertAlign w:val="superscript"/>
        </w:rPr>
        <w:t>2</w:t>
      </w:r>
      <w:r w:rsidR="00ED43C1">
        <w:rPr>
          <w:noProof/>
          <w:vertAlign w:val="superscript"/>
        </w:rPr>
        <w:t>3</w:t>
      </w:r>
      <w:r w:rsidRPr="00AC3C36">
        <w:fldChar w:fldCharType="end"/>
      </w:r>
      <w:r w:rsidRPr="00AC3C36">
        <w:t xml:space="preserve"> The subtypes of selective neck dissection are:</w:t>
      </w:r>
    </w:p>
    <w:p w14:paraId="616D274E" w14:textId="77777777" w:rsidR="009E269C" w:rsidRPr="009E269C" w:rsidRDefault="009E269C" w:rsidP="009E269C">
      <w:pPr>
        <w:pStyle w:val="ListParagraph"/>
      </w:pPr>
      <w:proofErr w:type="spellStart"/>
      <w:r w:rsidRPr="009E269C">
        <w:t>Supraomohyoid</w:t>
      </w:r>
      <w:proofErr w:type="spellEnd"/>
      <w:r w:rsidRPr="009E269C">
        <w:t xml:space="preserve"> neck dissection which refers to removal of levels I to III and is commonly performed for tumours of the oral cavity. Lateral neck dissection refers to removal of levels II to IV, performed for tumours of the larynx, </w:t>
      </w:r>
      <w:proofErr w:type="gramStart"/>
      <w:r w:rsidRPr="009E269C">
        <w:t>oropharynx</w:t>
      </w:r>
      <w:proofErr w:type="gramEnd"/>
      <w:r w:rsidRPr="009E269C">
        <w:t xml:space="preserve"> and </w:t>
      </w:r>
      <w:r w:rsidRPr="009E269C">
        <w:lastRenderedPageBreak/>
        <w:t>hypopharynx. Posterolateral neck dissection refers to removal of levels II to V, for example for skin malignancies of the posterior scalp or upper, posterolateral neck.</w:t>
      </w:r>
    </w:p>
    <w:p w14:paraId="3389CA75" w14:textId="77777777" w:rsidR="009E269C" w:rsidRDefault="009E269C" w:rsidP="009E269C">
      <w:pPr>
        <w:pStyle w:val="ListParagraph"/>
      </w:pPr>
      <w:r w:rsidRPr="009E269C">
        <w:t>Central or anterior compartment neck dissection removes level VI nodes (</w:t>
      </w:r>
      <w:proofErr w:type="spellStart"/>
      <w:r w:rsidRPr="009E269C">
        <w:t>pretracheal</w:t>
      </w:r>
      <w:proofErr w:type="spellEnd"/>
      <w:r w:rsidRPr="009E269C">
        <w:t xml:space="preserve">, paratracheal, </w:t>
      </w:r>
      <w:proofErr w:type="spellStart"/>
      <w:r w:rsidRPr="009E269C">
        <w:t>precricoid</w:t>
      </w:r>
      <w:proofErr w:type="spellEnd"/>
      <w:r w:rsidRPr="009E269C">
        <w:t>/Delphian and perithyroidal nodes) and is most commonly performed during surgery for thyroid carcinoma. Level VI lymph nodes are uncommonly received as neck dissections for head and neck skin or mucosal malignancies, but these nodes may be involved by primary cancers of the larynx or hypopharynx. Superior mediastinal nodes (level VII) may also be removed in central neck dissections, particularly for thyroid cancer.</w:t>
      </w:r>
    </w:p>
    <w:p w14:paraId="16A92307" w14:textId="0CE64808" w:rsidR="009E269C" w:rsidRPr="009E269C" w:rsidRDefault="001D05B0" w:rsidP="001D05B0">
      <w:pPr>
        <w:pStyle w:val="Heading3"/>
        <w:rPr>
          <w:i/>
        </w:rPr>
      </w:pPr>
      <w:bookmarkStart w:id="33" w:name="_Toc98250793"/>
      <w:r>
        <w:t xml:space="preserve">2.2.5 </w:t>
      </w:r>
      <w:r w:rsidR="009E269C" w:rsidRPr="009E269C">
        <w:t>Comprehensive neck dissection</w:t>
      </w:r>
      <w:bookmarkEnd w:id="33"/>
    </w:p>
    <w:p w14:paraId="71B18002" w14:textId="77777777" w:rsidR="009E269C" w:rsidRPr="00AC3C36" w:rsidRDefault="009E269C" w:rsidP="009E269C">
      <w:r w:rsidRPr="00AC3C36">
        <w:t>The term comprehensive neck dissection refers to any neck dissection in which all nodes in levels I to V are removed and therefore it includes radical, modified radical and extended neck dissections.</w:t>
      </w:r>
    </w:p>
    <w:p w14:paraId="63812028" w14:textId="3A054F44" w:rsidR="009E269C" w:rsidRPr="009E269C" w:rsidRDefault="009E269C" w:rsidP="009E269C">
      <w:pPr>
        <w:pStyle w:val="Heading1"/>
      </w:pPr>
      <w:bookmarkStart w:id="34" w:name="_Toc152231515"/>
      <w:r>
        <w:t>3</w:t>
      </w:r>
      <w:r w:rsidR="00F76714" w:rsidRPr="00D65D95">
        <w:rPr>
          <w:rFonts w:cs="Arial"/>
        </w:rPr>
        <w:tab/>
      </w:r>
      <w:r w:rsidRPr="00AC3C36">
        <w:t>Pathology request form</w:t>
      </w:r>
      <w:bookmarkEnd w:id="34"/>
    </w:p>
    <w:p w14:paraId="6682DB64" w14:textId="3FEA0EEA" w:rsidR="009E269C" w:rsidRPr="00AC3C36" w:rsidRDefault="009E269C" w:rsidP="009E269C">
      <w:r w:rsidRPr="00AC3C36">
        <w:t>Optimal reporting of specimens from the head and neck area requires a partnership between</w:t>
      </w:r>
      <w:r w:rsidRPr="00AC3C36">
        <w:rPr>
          <w:spacing w:val="1"/>
        </w:rPr>
        <w:t xml:space="preserve"> </w:t>
      </w:r>
      <w:r w:rsidRPr="00AC3C36">
        <w:t>the pathologist and surgeon/oncologist. The surgeon can help the pathologist to provide the</w:t>
      </w:r>
      <w:r w:rsidRPr="00AC3C36">
        <w:rPr>
          <w:spacing w:val="1"/>
        </w:rPr>
        <w:t xml:space="preserve"> </w:t>
      </w:r>
      <w:r w:rsidRPr="00AC3C36">
        <w:t>information necessary for patient management by the appropriate handling and labelling of</w:t>
      </w:r>
      <w:r w:rsidRPr="00AC3C36">
        <w:rPr>
          <w:spacing w:val="1"/>
        </w:rPr>
        <w:t xml:space="preserve"> </w:t>
      </w:r>
      <w:r w:rsidRPr="00AC3C36">
        <w:t>the specimen in the operating theatre. The regular discussion of cases at clinicopathological or multidisciplinary team</w:t>
      </w:r>
      <w:r w:rsidRPr="00AC3C36">
        <w:rPr>
          <w:spacing w:val="1"/>
        </w:rPr>
        <w:t xml:space="preserve"> </w:t>
      </w:r>
      <w:r w:rsidRPr="00AC3C36">
        <w:t>meetings and correlation with pre-operative imaging studies are important in maintaining and</w:t>
      </w:r>
      <w:r w:rsidRPr="00AC3C36">
        <w:rPr>
          <w:spacing w:val="1"/>
        </w:rPr>
        <w:t xml:space="preserve"> </w:t>
      </w:r>
      <w:r w:rsidRPr="00AC3C36">
        <w:t>developing</w:t>
      </w:r>
      <w:r w:rsidRPr="00AC3C36">
        <w:rPr>
          <w:spacing w:val="1"/>
        </w:rPr>
        <w:t xml:space="preserve"> </w:t>
      </w:r>
      <w:r w:rsidRPr="00AC3C36">
        <w:t>this</w:t>
      </w:r>
      <w:r w:rsidRPr="00AC3C36">
        <w:rPr>
          <w:spacing w:val="1"/>
        </w:rPr>
        <w:t xml:space="preserve"> </w:t>
      </w:r>
      <w:r w:rsidRPr="00AC3C36">
        <w:t>partnership.</w:t>
      </w:r>
    </w:p>
    <w:p w14:paraId="58BDAFD4" w14:textId="18C54BC6" w:rsidR="00590C6D" w:rsidRDefault="001D05B0" w:rsidP="007A1C4A">
      <w:pPr>
        <w:pStyle w:val="Heading2"/>
      </w:pPr>
      <w:r>
        <w:t xml:space="preserve">3.1 </w:t>
      </w:r>
      <w:r w:rsidR="00590C6D">
        <w:t>Patient demographic data</w:t>
      </w:r>
    </w:p>
    <w:p w14:paraId="000F3CB9" w14:textId="77777777" w:rsidR="00590C6D" w:rsidRDefault="00590C6D" w:rsidP="00590C6D">
      <w:r>
        <w:t>The request form should include patient demographic data, which includes:</w:t>
      </w:r>
    </w:p>
    <w:p w14:paraId="63993D7A" w14:textId="77777777" w:rsidR="00590C6D" w:rsidRDefault="00590C6D" w:rsidP="00E83718">
      <w:pPr>
        <w:pStyle w:val="ListParagraph"/>
        <w:numPr>
          <w:ilvl w:val="0"/>
          <w:numId w:val="38"/>
        </w:numPr>
        <w:ind w:left="425" w:hanging="425"/>
        <w:rPr>
          <w:rStyle w:val="eop"/>
        </w:rPr>
      </w:pPr>
      <w:r>
        <w:rPr>
          <w:rStyle w:val="eop"/>
        </w:rPr>
        <w:t xml:space="preserve">the patient’s </w:t>
      </w:r>
      <w:proofErr w:type="gramStart"/>
      <w:r>
        <w:rPr>
          <w:rStyle w:val="eop"/>
        </w:rPr>
        <w:t>name</w:t>
      </w:r>
      <w:proofErr w:type="gramEnd"/>
    </w:p>
    <w:p w14:paraId="08D85AF9" w14:textId="77777777" w:rsidR="00590C6D" w:rsidRDefault="00590C6D" w:rsidP="00E83718">
      <w:pPr>
        <w:pStyle w:val="ListParagraph"/>
        <w:numPr>
          <w:ilvl w:val="0"/>
          <w:numId w:val="38"/>
        </w:numPr>
        <w:ind w:left="425" w:hanging="425"/>
        <w:rPr>
          <w:rStyle w:val="eop"/>
        </w:rPr>
      </w:pPr>
      <w:r>
        <w:rPr>
          <w:rStyle w:val="eop"/>
        </w:rPr>
        <w:t>date of birth</w:t>
      </w:r>
    </w:p>
    <w:p w14:paraId="6F26C7EA" w14:textId="77777777" w:rsidR="00590C6D" w:rsidRDefault="00590C6D" w:rsidP="00E83718">
      <w:pPr>
        <w:pStyle w:val="ListParagraph"/>
        <w:numPr>
          <w:ilvl w:val="0"/>
          <w:numId w:val="38"/>
        </w:numPr>
        <w:ind w:left="425" w:hanging="425"/>
        <w:rPr>
          <w:rStyle w:val="eop"/>
        </w:rPr>
      </w:pPr>
      <w:r>
        <w:rPr>
          <w:rStyle w:val="eop"/>
        </w:rPr>
        <w:t>sex</w:t>
      </w:r>
    </w:p>
    <w:p w14:paraId="79DF1E6F" w14:textId="1AE0C508" w:rsidR="00590C6D" w:rsidRPr="00E83718" w:rsidRDefault="00590C6D" w:rsidP="00E83718">
      <w:pPr>
        <w:pStyle w:val="ListParagraph"/>
        <w:numPr>
          <w:ilvl w:val="0"/>
          <w:numId w:val="38"/>
        </w:numPr>
        <w:ind w:left="425" w:hanging="425"/>
        <w:rPr>
          <w:sz w:val="22"/>
        </w:rPr>
      </w:pPr>
      <w:r>
        <w:rPr>
          <w:rStyle w:val="eop"/>
        </w:rPr>
        <w:t>hospital and NHS/CHI number (where appropriate), or other patient identification number</w:t>
      </w:r>
      <w:r w:rsidR="00B31060">
        <w:rPr>
          <w:rStyle w:val="eop"/>
        </w:rPr>
        <w:t>.</w:t>
      </w:r>
    </w:p>
    <w:p w14:paraId="7F9F71AB" w14:textId="2B23F1BC" w:rsidR="00590C6D" w:rsidRDefault="007A1C4A" w:rsidP="007A1C4A">
      <w:pPr>
        <w:pStyle w:val="Heading2"/>
      </w:pPr>
      <w:bookmarkStart w:id="35" w:name="_Toc98250796"/>
      <w:r>
        <w:t xml:space="preserve">3.2 </w:t>
      </w:r>
      <w:r w:rsidR="00590C6D">
        <w:t>Clinical information</w:t>
      </w:r>
      <w:bookmarkEnd w:id="35"/>
    </w:p>
    <w:p w14:paraId="22D8BC50" w14:textId="77777777" w:rsidR="00590C6D" w:rsidRDefault="00590C6D" w:rsidP="00590C6D">
      <w:r>
        <w:t>Clinical information should include:</w:t>
      </w:r>
    </w:p>
    <w:p w14:paraId="6FBD0108" w14:textId="77777777" w:rsidR="00590C6D" w:rsidRDefault="00590C6D" w:rsidP="00E83718">
      <w:pPr>
        <w:pStyle w:val="ListParagraph"/>
        <w:numPr>
          <w:ilvl w:val="0"/>
          <w:numId w:val="38"/>
        </w:numPr>
        <w:ind w:left="425" w:hanging="425"/>
      </w:pPr>
      <w:r>
        <w:lastRenderedPageBreak/>
        <w:t>the duration of symptoms</w:t>
      </w:r>
    </w:p>
    <w:p w14:paraId="40DD840C" w14:textId="77777777" w:rsidR="00590C6D" w:rsidRDefault="00590C6D" w:rsidP="00E83718">
      <w:pPr>
        <w:pStyle w:val="ListParagraph"/>
        <w:numPr>
          <w:ilvl w:val="0"/>
          <w:numId w:val="38"/>
        </w:numPr>
        <w:ind w:left="425" w:hanging="425"/>
      </w:pPr>
      <w:r>
        <w:t xml:space="preserve">details of the surgery and whether the intent is curative, salvage or </w:t>
      </w:r>
      <w:proofErr w:type="gramStart"/>
      <w:r>
        <w:t>palliative</w:t>
      </w:r>
      <w:proofErr w:type="gramEnd"/>
    </w:p>
    <w:p w14:paraId="6DCDC781" w14:textId="08C8F8B1" w:rsidR="00285B5C" w:rsidRDefault="00590C6D" w:rsidP="008B5602">
      <w:pPr>
        <w:pStyle w:val="ListParagraph"/>
        <w:numPr>
          <w:ilvl w:val="0"/>
          <w:numId w:val="38"/>
        </w:numPr>
        <w:ind w:left="425" w:hanging="425"/>
      </w:pPr>
      <w:r>
        <w:t>details of previous histopathology and cytopathology reports</w:t>
      </w:r>
    </w:p>
    <w:p w14:paraId="06757B56" w14:textId="131B9C2E" w:rsidR="00285B5C" w:rsidRPr="00285B5C" w:rsidRDefault="00590C6D" w:rsidP="008B5602">
      <w:pPr>
        <w:pStyle w:val="ListParagraph"/>
        <w:numPr>
          <w:ilvl w:val="0"/>
          <w:numId w:val="38"/>
        </w:numPr>
        <w:ind w:left="425" w:hanging="425"/>
        <w:rPr>
          <w:strike/>
        </w:rPr>
      </w:pPr>
      <w:r>
        <w:t xml:space="preserve">site, </w:t>
      </w:r>
      <w:proofErr w:type="gramStart"/>
      <w:r>
        <w:t>laterality</w:t>
      </w:r>
      <w:proofErr w:type="gramEnd"/>
      <w:r>
        <w:t xml:space="preserve"> and histological type of the primary tumour</w:t>
      </w:r>
    </w:p>
    <w:p w14:paraId="23D7C4F1" w14:textId="001B6A11" w:rsidR="00285B5C" w:rsidRDefault="00590C6D" w:rsidP="008B5602">
      <w:pPr>
        <w:pStyle w:val="ListParagraph"/>
        <w:numPr>
          <w:ilvl w:val="0"/>
          <w:numId w:val="38"/>
        </w:numPr>
        <w:ind w:left="425" w:hanging="425"/>
      </w:pPr>
      <w:r>
        <w:t>clinical TNM stage (for correlation with pathological findings)</w:t>
      </w:r>
    </w:p>
    <w:p w14:paraId="1DC5F17E" w14:textId="7D4A21E2" w:rsidR="00285B5C" w:rsidRDefault="00590C6D" w:rsidP="008B5602">
      <w:pPr>
        <w:pStyle w:val="ListParagraph"/>
        <w:numPr>
          <w:ilvl w:val="0"/>
          <w:numId w:val="38"/>
        </w:numPr>
        <w:ind w:left="425" w:hanging="425"/>
      </w:pPr>
      <w:r>
        <w:t xml:space="preserve">a history of previous biopsy, resection, radiotherapy or chemotherapy should be included as this may influence the interpretation of the histological changes and should prompt a comment on the extent of any response to </w:t>
      </w:r>
      <w:proofErr w:type="gramStart"/>
      <w:r>
        <w:t>treatment</w:t>
      </w:r>
      <w:proofErr w:type="gramEnd"/>
    </w:p>
    <w:p w14:paraId="12962100" w14:textId="6503064D" w:rsidR="00285B5C" w:rsidRDefault="00590C6D" w:rsidP="008B5602">
      <w:pPr>
        <w:pStyle w:val="ListParagraph"/>
        <w:numPr>
          <w:ilvl w:val="0"/>
          <w:numId w:val="38"/>
        </w:numPr>
        <w:ind w:left="425" w:hanging="425"/>
      </w:pPr>
      <w:r>
        <w:t xml:space="preserve">if metastasis is expected or suspected, the node group/level, size of the metastasis and clinical ENE status should be </w:t>
      </w:r>
      <w:proofErr w:type="gramStart"/>
      <w:r>
        <w:t>stated</w:t>
      </w:r>
      <w:proofErr w:type="gramEnd"/>
    </w:p>
    <w:p w14:paraId="56E36364" w14:textId="6BC40001" w:rsidR="00590C6D" w:rsidRPr="00590C6D" w:rsidRDefault="00590C6D" w:rsidP="008B5602">
      <w:pPr>
        <w:pStyle w:val="ListParagraph"/>
        <w:numPr>
          <w:ilvl w:val="0"/>
          <w:numId w:val="38"/>
        </w:numPr>
        <w:ind w:left="425" w:hanging="425"/>
      </w:pPr>
      <w:r>
        <w:t>whether the patient is currently enrolled in a clinical trial (give details of the trial)</w:t>
      </w:r>
      <w:r w:rsidR="00B31060">
        <w:t>.</w:t>
      </w:r>
    </w:p>
    <w:p w14:paraId="6C68DA6D" w14:textId="5FC34941" w:rsidR="00590C6D" w:rsidRPr="00590C6D" w:rsidRDefault="007A1C4A" w:rsidP="007A1C4A">
      <w:pPr>
        <w:pStyle w:val="Heading2"/>
        <w:rPr>
          <w:rStyle w:val="normaltextrun"/>
        </w:rPr>
      </w:pPr>
      <w:bookmarkStart w:id="36" w:name="_Toc98250797"/>
      <w:r>
        <w:rPr>
          <w:rStyle w:val="normaltextrun"/>
        </w:rPr>
        <w:t xml:space="preserve">3.3 </w:t>
      </w:r>
      <w:r w:rsidR="00590C6D" w:rsidRPr="00590C6D">
        <w:rPr>
          <w:rStyle w:val="normaltextrun"/>
        </w:rPr>
        <w:t>Specimen details</w:t>
      </w:r>
      <w:bookmarkEnd w:id="36"/>
    </w:p>
    <w:p w14:paraId="0D908568" w14:textId="77777777" w:rsidR="00590C6D" w:rsidRDefault="00590C6D" w:rsidP="00590C6D">
      <w:pPr>
        <w:rPr>
          <w:rStyle w:val="normaltextrun"/>
          <w:rFonts w:cs="Arial"/>
          <w:szCs w:val="24"/>
        </w:rPr>
      </w:pPr>
      <w:r>
        <w:rPr>
          <w:rStyle w:val="normaltextrun"/>
          <w:rFonts w:cs="Arial"/>
          <w:szCs w:val="24"/>
        </w:rPr>
        <w:t>Specimen details should include:</w:t>
      </w:r>
    </w:p>
    <w:p w14:paraId="7C5A995B" w14:textId="77777777" w:rsidR="00590C6D" w:rsidRPr="00590C6D" w:rsidRDefault="00590C6D" w:rsidP="00590C6D">
      <w:pPr>
        <w:pStyle w:val="ListParagraph"/>
      </w:pPr>
      <w:r w:rsidRPr="00590C6D">
        <w:rPr>
          <w:rStyle w:val="normaltextrun"/>
        </w:rPr>
        <w:t>the name of the clinician requesting the investigation</w:t>
      </w:r>
      <w:r w:rsidRPr="00590C6D">
        <w:rPr>
          <w:rStyle w:val="eop"/>
        </w:rPr>
        <w:t> </w:t>
      </w:r>
    </w:p>
    <w:p w14:paraId="3ABA2933" w14:textId="77777777" w:rsidR="00590C6D" w:rsidRPr="00590C6D" w:rsidRDefault="00590C6D" w:rsidP="00590C6D">
      <w:pPr>
        <w:pStyle w:val="ListParagraph"/>
        <w:rPr>
          <w:rStyle w:val="normaltextrun"/>
        </w:rPr>
      </w:pPr>
      <w:r w:rsidRPr="00590C6D">
        <w:rPr>
          <w:rStyle w:val="normaltextrun"/>
        </w:rPr>
        <w:t>the date and time of the operation</w:t>
      </w:r>
    </w:p>
    <w:p w14:paraId="12CB6E29" w14:textId="77777777" w:rsidR="00590C6D" w:rsidRPr="00590C6D" w:rsidRDefault="00590C6D" w:rsidP="00590C6D">
      <w:pPr>
        <w:pStyle w:val="ListParagraph"/>
      </w:pPr>
      <w:r w:rsidRPr="00590C6D">
        <w:rPr>
          <w:rStyle w:val="normaltextrun"/>
        </w:rPr>
        <w:t xml:space="preserve">the date and time at which the specimen was </w:t>
      </w:r>
      <w:proofErr w:type="gramStart"/>
      <w:r w:rsidRPr="00590C6D">
        <w:rPr>
          <w:rStyle w:val="normaltextrun"/>
        </w:rPr>
        <w:t>fixed</w:t>
      </w:r>
      <w:proofErr w:type="gramEnd"/>
      <w:r w:rsidRPr="00590C6D">
        <w:rPr>
          <w:rStyle w:val="eop"/>
        </w:rPr>
        <w:t> </w:t>
      </w:r>
    </w:p>
    <w:p w14:paraId="214DCC33" w14:textId="77777777" w:rsidR="00590C6D" w:rsidRPr="00590C6D" w:rsidRDefault="00590C6D" w:rsidP="00590C6D">
      <w:pPr>
        <w:pStyle w:val="ListParagraph"/>
        <w:rPr>
          <w:rStyle w:val="normaltextrun"/>
        </w:rPr>
      </w:pPr>
      <w:r w:rsidRPr="00590C6D">
        <w:rPr>
          <w:rStyle w:val="normaltextrun"/>
        </w:rPr>
        <w:t xml:space="preserve">the date and time the specimen was received in the </w:t>
      </w:r>
      <w:proofErr w:type="gramStart"/>
      <w:r w:rsidRPr="00590C6D">
        <w:rPr>
          <w:rStyle w:val="normaltextrun"/>
        </w:rPr>
        <w:t>laboratory</w:t>
      </w:r>
      <w:proofErr w:type="gramEnd"/>
    </w:p>
    <w:p w14:paraId="409F87EF" w14:textId="77777777" w:rsidR="00590C6D" w:rsidRPr="00590C6D" w:rsidRDefault="00590C6D" w:rsidP="00590C6D">
      <w:pPr>
        <w:pStyle w:val="ListParagraph"/>
        <w:rPr>
          <w:rStyle w:val="normaltextrun"/>
        </w:rPr>
      </w:pPr>
      <w:r w:rsidRPr="00590C6D">
        <w:rPr>
          <w:rStyle w:val="normaltextrun"/>
        </w:rPr>
        <w:t xml:space="preserve">laterality (right, </w:t>
      </w:r>
      <w:proofErr w:type="gramStart"/>
      <w:r w:rsidRPr="00590C6D">
        <w:rPr>
          <w:rStyle w:val="normaltextrun"/>
        </w:rPr>
        <w:t>left</w:t>
      </w:r>
      <w:proofErr w:type="gramEnd"/>
      <w:r w:rsidRPr="00590C6D">
        <w:rPr>
          <w:rStyle w:val="normaltextrun"/>
        </w:rPr>
        <w:t xml:space="preserve"> or bilateral)</w:t>
      </w:r>
    </w:p>
    <w:p w14:paraId="432EB9A2" w14:textId="323DBE55" w:rsidR="00590C6D" w:rsidRPr="00590C6D" w:rsidRDefault="00590C6D" w:rsidP="00590C6D">
      <w:pPr>
        <w:pStyle w:val="ListParagraph"/>
        <w:rPr>
          <w:rStyle w:val="normaltextrun"/>
        </w:rPr>
      </w:pPr>
      <w:r w:rsidRPr="00590C6D">
        <w:rPr>
          <w:rStyle w:val="normaltextrun"/>
        </w:rPr>
        <w:t>type of neck dissection. As the terminology applied to modified operations is potentially confusing, neck dissections should be described by specifying which node groups and non-lymphatic structures have been dissected and the relevant non-lymphatic structures that have been preserved or removed. To avoid misinterpretation, it is recommended that neck dissections should include:</w:t>
      </w:r>
      <w:r w:rsidRPr="00E83718">
        <w:rPr>
          <w:rStyle w:val="normaltextrun"/>
          <w:vertAlign w:val="superscript"/>
        </w:rPr>
        <w:fldChar w:fldCharType="begin">
          <w:fldData xml:space="preserve">PEVuZE5vdGU+PENpdGU+PEF1dGhvcj5GZXJsaXRvPC9BdXRob3I+PFllYXI+MjAxMTwvWWVhcj48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</w:fldData>
        </w:fldChar>
      </w:r>
      <w:r w:rsidRPr="00E83718">
        <w:rPr>
          <w:rStyle w:val="normaltextrun"/>
          <w:vertAlign w:val="superscript"/>
        </w:rPr>
        <w:instrText xml:space="preserve"> ADDIN EN.CITE </w:instrText>
      </w:r>
      <w:r w:rsidRPr="00E83718">
        <w:rPr>
          <w:rStyle w:val="normaltextrun"/>
          <w:vertAlign w:val="superscript"/>
        </w:rPr>
        <w:fldChar w:fldCharType="begin">
          <w:fldData xml:space="preserve">PEVuZE5vdGU+PENpdGU+PEF1dGhvcj5GZXJsaXRvPC9BdXRob3I+PFllYXI+MjAxMTwvWWVhcj48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</w:fldData>
        </w:fldChar>
      </w:r>
      <w:r w:rsidRPr="00E83718">
        <w:rPr>
          <w:rStyle w:val="normaltextrun"/>
          <w:vertAlign w:val="superscript"/>
        </w:rPr>
        <w:instrText xml:space="preserve"> ADDIN EN.CITE.DATA </w:instrText>
      </w:r>
      <w:r w:rsidRPr="00E83718">
        <w:rPr>
          <w:rStyle w:val="normaltextrun"/>
          <w:vertAlign w:val="superscript"/>
        </w:rPr>
      </w:r>
      <w:r w:rsidRPr="00E83718">
        <w:rPr>
          <w:rStyle w:val="normaltextrun"/>
          <w:vertAlign w:val="superscript"/>
        </w:rPr>
        <w:fldChar w:fldCharType="end"/>
      </w:r>
      <w:r w:rsidRPr="00E83718">
        <w:rPr>
          <w:rStyle w:val="normaltextrun"/>
          <w:vertAlign w:val="superscript"/>
        </w:rPr>
      </w:r>
      <w:r w:rsidRPr="00E83718">
        <w:rPr>
          <w:rStyle w:val="normaltextrun"/>
          <w:vertAlign w:val="superscript"/>
        </w:rPr>
        <w:fldChar w:fldCharType="separate"/>
      </w:r>
      <w:r w:rsidRPr="00E83718">
        <w:rPr>
          <w:rStyle w:val="normaltextrun"/>
          <w:vertAlign w:val="superscript"/>
        </w:rPr>
        <w:t>2</w:t>
      </w:r>
      <w:r w:rsidR="00ED43C1">
        <w:rPr>
          <w:rStyle w:val="normaltextrun"/>
          <w:vertAlign w:val="superscript"/>
        </w:rPr>
        <w:t>2</w:t>
      </w:r>
      <w:r w:rsidRPr="00E83718">
        <w:rPr>
          <w:rStyle w:val="normaltextrun"/>
          <w:vertAlign w:val="superscript"/>
        </w:rPr>
        <w:fldChar w:fldCharType="end"/>
      </w:r>
    </w:p>
    <w:p w14:paraId="72946593" w14:textId="77777777" w:rsidR="00590C6D" w:rsidRPr="00285B5C" w:rsidRDefault="00590C6D" w:rsidP="00285B5C">
      <w:pPr>
        <w:pStyle w:val="Secondlevellistparagraph"/>
        <w:rPr>
          <w:rStyle w:val="normaltextrun"/>
        </w:rPr>
      </w:pPr>
      <w:r w:rsidRPr="00285B5C">
        <w:rPr>
          <w:rStyle w:val="normaltextrun"/>
        </w:rPr>
        <w:t>the levels and/or sublevels removed, e.g. I–III, II–IV</w:t>
      </w:r>
    </w:p>
    <w:p w14:paraId="42099D8E" w14:textId="6F391400" w:rsidR="00590C6D" w:rsidRPr="00E83718" w:rsidRDefault="00590C6D" w:rsidP="00285B5C">
      <w:pPr>
        <w:pStyle w:val="Secondlevellistparagraph"/>
        <w:rPr>
          <w:rStyle w:val="normaltextrun"/>
        </w:rPr>
      </w:pPr>
      <w:r w:rsidRPr="00285B5C">
        <w:rPr>
          <w:rStyle w:val="normaltextrun"/>
        </w:rPr>
        <w:t xml:space="preserve">in functional neck dissections, any non-lymphatic structures removed, </w:t>
      </w:r>
      <w:proofErr w:type="gramStart"/>
      <w:r w:rsidRPr="00285B5C">
        <w:rPr>
          <w:rStyle w:val="normaltextrun"/>
        </w:rPr>
        <w:t>e.g.</w:t>
      </w:r>
      <w:proofErr w:type="gramEnd"/>
      <w:r w:rsidRPr="00285B5C">
        <w:rPr>
          <w:rStyle w:val="normaltextrun"/>
        </w:rPr>
        <w:t xml:space="preserve"> sternocleidomastoid muscle, internal jugular vein, submandibular</w:t>
      </w:r>
      <w:r w:rsidRPr="00E83718">
        <w:rPr>
          <w:rStyle w:val="normaltextrun"/>
        </w:rPr>
        <w:t xml:space="preserve"> gland</w:t>
      </w:r>
      <w:r w:rsidR="00524AFA">
        <w:rPr>
          <w:rStyle w:val="normaltextrun"/>
        </w:rPr>
        <w:t>.</w:t>
      </w:r>
    </w:p>
    <w:p w14:paraId="1AAD9A8B" w14:textId="77777777" w:rsidR="00590C6D" w:rsidRDefault="00590C6D" w:rsidP="00590C6D">
      <w:r>
        <w:t xml:space="preserve">The request form should include the opportunity for surgeons to provide annotated diagrams of specimens, either as free-hand drawings or on standard diagrams. </w:t>
      </w:r>
      <w:r>
        <w:lastRenderedPageBreak/>
        <w:t>Macroscopic photographs of the specimen annotated by the surgical team may be used as an alternative to diagrams.</w:t>
      </w:r>
    </w:p>
    <w:p w14:paraId="7EEF6211" w14:textId="0A208A41" w:rsidR="00590C6D" w:rsidRDefault="007A1C4A" w:rsidP="007A1C4A">
      <w:pPr>
        <w:pStyle w:val="Heading2"/>
      </w:pPr>
      <w:bookmarkStart w:id="37" w:name="_Toc98250798"/>
      <w:r>
        <w:t xml:space="preserve">3.4 </w:t>
      </w:r>
      <w:r w:rsidR="00590C6D">
        <w:t>Sentinel lymph node biopsies</w:t>
      </w:r>
      <w:bookmarkEnd w:id="37"/>
    </w:p>
    <w:p w14:paraId="409217FE" w14:textId="77777777" w:rsidR="00590C6D" w:rsidRDefault="00590C6D" w:rsidP="00590C6D">
      <w:r>
        <w:t>The following only apply to cT1-2 squamous cell carcinoma of the oral cavity. For sentinel lymph node biopsies, the following information should be provided for each node:</w:t>
      </w:r>
    </w:p>
    <w:p w14:paraId="3FAF41D1" w14:textId="75CE0D11" w:rsidR="00590C6D" w:rsidRDefault="005F1DAC" w:rsidP="00590C6D">
      <w:pPr>
        <w:pStyle w:val="ListParagraph"/>
      </w:pPr>
      <w:r>
        <w:t>s</w:t>
      </w:r>
      <w:r w:rsidR="00590C6D">
        <w:t xml:space="preserve">ite and laterality of the primary tumour. The greatest dimension, depth and pattern of invasion, and the presence/absence of perineural and </w:t>
      </w:r>
      <w:proofErr w:type="spellStart"/>
      <w:r w:rsidR="00590C6D">
        <w:t>lymphovascular</w:t>
      </w:r>
      <w:proofErr w:type="spellEnd"/>
      <w:r w:rsidR="00590C6D">
        <w:t xml:space="preserve"> invasion of the primary carcinoma should be included if known.</w:t>
      </w:r>
      <w:r w:rsidR="00590C6D">
        <w:fldChar w:fldCharType="begin">
          <w:fldData xml:space="preserve">PEVuZE5vdGU+PENpdGU+PEF1dGhvcj5QYXRlbDwvQXV0aG9yPjxZZWFyPjIwMjI8L1llYXI+PFJl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</w:fldData>
        </w:fldChar>
      </w:r>
      <w:r w:rsidR="00590C6D">
        <w:instrText xml:space="preserve"> ADDIN EN.CITE </w:instrText>
      </w:r>
      <w:r w:rsidR="00590C6D">
        <w:fldChar w:fldCharType="begin">
          <w:fldData xml:space="preserve">PEVuZE5vdGU+PENpdGU+PEF1dGhvcj5QYXRlbDwvQXV0aG9yPjxZZWFyPjIwMjI8L1llYXI+PFJl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</w:fldData>
        </w:fldChar>
      </w:r>
      <w:r w:rsidR="00590C6D">
        <w:instrText xml:space="preserve"> ADDIN EN.CITE.DATA </w:instrText>
      </w:r>
      <w:r w:rsidR="00590C6D">
        <w:fldChar w:fldCharType="end"/>
      </w:r>
      <w:r w:rsidR="00590C6D">
        <w:fldChar w:fldCharType="separate"/>
      </w:r>
      <w:r w:rsidR="00590C6D">
        <w:rPr>
          <w:noProof/>
          <w:vertAlign w:val="superscript"/>
        </w:rPr>
        <w:t>2</w:t>
      </w:r>
      <w:r w:rsidR="00ED43C1">
        <w:rPr>
          <w:noProof/>
          <w:vertAlign w:val="superscript"/>
        </w:rPr>
        <w:t>4</w:t>
      </w:r>
      <w:r w:rsidR="00590C6D">
        <w:fldChar w:fldCharType="end"/>
      </w:r>
    </w:p>
    <w:p w14:paraId="417CC0E6" w14:textId="46C60AA5" w:rsidR="00590C6D" w:rsidRDefault="005F1DAC" w:rsidP="00590C6D">
      <w:pPr>
        <w:pStyle w:val="ListParagraph"/>
      </w:pPr>
      <w:r>
        <w:t>l</w:t>
      </w:r>
      <w:r w:rsidR="00590C6D">
        <w:t>aterality</w:t>
      </w:r>
    </w:p>
    <w:p w14:paraId="6A010674" w14:textId="4DB9D0F9" w:rsidR="00590C6D" w:rsidRDefault="005F1DAC" w:rsidP="00590C6D">
      <w:pPr>
        <w:pStyle w:val="ListParagraph"/>
      </w:pPr>
      <w:r>
        <w:t>a</w:t>
      </w:r>
      <w:r w:rsidR="00590C6D">
        <w:t xml:space="preserve">natomical neck level. If more than </w:t>
      </w:r>
      <w:r w:rsidR="00E334BE">
        <w:t>1</w:t>
      </w:r>
      <w:r w:rsidR="00590C6D">
        <w:t xml:space="preserve"> sentinel lymph node is removed from the same level, the nodes should be clearly </w:t>
      </w:r>
      <w:proofErr w:type="gramStart"/>
      <w:r w:rsidR="00590C6D">
        <w:t>distinguished</w:t>
      </w:r>
      <w:proofErr w:type="gramEnd"/>
    </w:p>
    <w:p w14:paraId="4461743F" w14:textId="4135169E" w:rsidR="00590C6D" w:rsidRDefault="005F1DAC" w:rsidP="00590C6D">
      <w:pPr>
        <w:pStyle w:val="ListParagraph"/>
      </w:pPr>
      <w:r>
        <w:t>t</w:t>
      </w:r>
      <w:r w:rsidR="00590C6D">
        <w:t>he size of the lymph node as measured per-</w:t>
      </w:r>
      <w:proofErr w:type="gramStart"/>
      <w:r w:rsidR="00590C6D">
        <w:t>operatively</w:t>
      </w:r>
      <w:proofErr w:type="gramEnd"/>
    </w:p>
    <w:p w14:paraId="69B56223" w14:textId="2850BE75" w:rsidR="00590C6D" w:rsidRDefault="005F1DAC" w:rsidP="00590C6D">
      <w:pPr>
        <w:pStyle w:val="ListParagraph"/>
      </w:pPr>
      <w:r>
        <w:t>t</w:t>
      </w:r>
      <w:r w:rsidR="00590C6D">
        <w:t xml:space="preserve">he intra-operative nodal and background scintigraphy counts </w:t>
      </w:r>
    </w:p>
    <w:p w14:paraId="421F9A3C" w14:textId="78CC8C36" w:rsidR="00590C6D" w:rsidRDefault="005F1DAC" w:rsidP="00590C6D">
      <w:pPr>
        <w:pStyle w:val="ListParagraph"/>
      </w:pPr>
      <w:r>
        <w:t>i</w:t>
      </w:r>
      <w:r w:rsidR="00590C6D">
        <w:t>f non-sentinel lymph nodes are submitted, these should be clearly distinguished from sentinel nodes</w:t>
      </w:r>
      <w:r>
        <w:t>.</w:t>
      </w:r>
    </w:p>
    <w:p w14:paraId="3EFE7D68" w14:textId="723FE499" w:rsidR="00590C6D" w:rsidRDefault="00590C6D" w:rsidP="00590C6D">
      <w:r w:rsidRPr="00590C6D">
        <w:t xml:space="preserve">Any lymph node with a scintigraphy </w:t>
      </w:r>
      <w:proofErr w:type="gramStart"/>
      <w:r w:rsidRPr="00590C6D">
        <w:t>count</w:t>
      </w:r>
      <w:proofErr w:type="gramEnd"/>
      <w:r w:rsidRPr="00590C6D">
        <w:t xml:space="preserve"> 10 times that of the background may be considered a sentinel node.</w:t>
      </w:r>
      <w:r w:rsidRPr="00ED43C1">
        <w:rPr>
          <w:vertAlign w:val="superscript"/>
        </w:rPr>
        <w:t>2</w:t>
      </w:r>
      <w:r w:rsidR="00ED43C1">
        <w:rPr>
          <w:vertAlign w:val="superscript"/>
        </w:rPr>
        <w:t>5</w:t>
      </w:r>
      <w:r w:rsidRPr="00590C6D">
        <w:t xml:space="preserve"> The average number of sentinel lymph nodes per procedure is between 3-4.</w:t>
      </w:r>
      <w:r w:rsidRPr="00ED43C1">
        <w:rPr>
          <w:vertAlign w:val="superscript"/>
        </w:rPr>
        <w:t>2</w:t>
      </w:r>
      <w:r w:rsidRPr="00590C6D">
        <w:t xml:space="preserve"> For midline tumours, up to 8 sentinel nodes</w:t>
      </w:r>
      <w:r w:rsidRPr="00ED43C1">
        <w:rPr>
          <w:vertAlign w:val="superscript"/>
        </w:rPr>
        <w:t>2</w:t>
      </w:r>
      <w:r w:rsidR="00ED43C1">
        <w:rPr>
          <w:vertAlign w:val="superscript"/>
        </w:rPr>
        <w:t>5</w:t>
      </w:r>
      <w:r w:rsidRPr="00590C6D">
        <w:t xml:space="preserve"> may be submitted per procedure and scintigraphy counts may allow for prioritisation of the laboratory processing. An example of a sentinel lymph node request form is provided in Appendix D.</w:t>
      </w:r>
    </w:p>
    <w:p w14:paraId="5380E995" w14:textId="561EBC2B" w:rsidR="00590C6D" w:rsidRDefault="00590C6D" w:rsidP="00590C6D">
      <w:pPr>
        <w:pStyle w:val="Heading1"/>
        <w:ind w:left="567" w:hanging="567"/>
      </w:pPr>
      <w:bookmarkStart w:id="38" w:name="_Toc152231516"/>
      <w:r w:rsidRPr="00590C6D">
        <w:t>4</w:t>
      </w:r>
      <w:r w:rsidRPr="003E49D9">
        <w:tab/>
      </w:r>
      <w:r w:rsidRPr="00590C6D">
        <w:t>Receipt and preparation of specimens prior to sampling</w:t>
      </w:r>
      <w:bookmarkEnd w:id="38"/>
    </w:p>
    <w:p w14:paraId="63E9E78B" w14:textId="174F6070" w:rsidR="00590C6D" w:rsidRDefault="00590C6D" w:rsidP="00590C6D">
      <w:pPr>
        <w:rPr>
          <w:rFonts w:cs="Arial"/>
          <w:sz w:val="22"/>
          <w:highlight w:val="cyan"/>
        </w:rPr>
      </w:pPr>
      <w:r>
        <w:t>Neck dissections should be orientated by the surgeon and should be pinned or sutured to an appropriate mount (</w:t>
      </w:r>
      <w:proofErr w:type="gramStart"/>
      <w:r>
        <w:t>e.g.</w:t>
      </w:r>
      <w:proofErr w:type="gramEnd"/>
      <w:r>
        <w:t xml:space="preserve"> cork board, polystyrene block, foam sponge, </w:t>
      </w:r>
      <w:proofErr w:type="spellStart"/>
      <w:r>
        <w:t>KliniTray</w:t>
      </w:r>
      <w:proofErr w:type="spellEnd"/>
      <w:r>
        <w:t>™). The surgeon should indicate surgically critical margins using metal tags or sutures and identify the general territories of node groups by placing markers such as metal tags or sutures at the centre of each anatomical group. Fixation is in neutral buffered formalin for 24</w:t>
      </w:r>
      <w:r w:rsidR="00ED43C1" w:rsidRPr="00ED43C1">
        <w:t>–</w:t>
      </w:r>
      <w:r>
        <w:t xml:space="preserve">48 hours in a container of adequate size (the volume of fixative should be </w:t>
      </w:r>
      <w:r w:rsidR="005F1DAC">
        <w:t>10</w:t>
      </w:r>
      <w:r>
        <w:t xml:space="preserve"> times that of the tissue). Resection specimens identified as a biohazard risk should be fixed for at least 48 hours (</w:t>
      </w:r>
      <w:proofErr w:type="gramStart"/>
      <w:r>
        <w:t>e.g.</w:t>
      </w:r>
      <w:proofErr w:type="gramEnd"/>
      <w:r>
        <w:t xml:space="preserve"> HIV, tuberculosis). If tissue is sent fresh from theatres, this should reach the </w:t>
      </w:r>
      <w:r>
        <w:lastRenderedPageBreak/>
        <w:t>pathology laboratory promptly. Refer to the COVID-19 Resources Hub for the latest COVID-19 related guidance (</w:t>
      </w:r>
      <w:hyperlink r:id="rId23" w:history="1">
        <w:r w:rsidR="00836F1F" w:rsidRPr="00E83718">
          <w:rPr>
            <w:rStyle w:val="Hyperlink"/>
            <w:rFonts w:eastAsia="Arial"/>
            <w:szCs w:val="24"/>
          </w:rPr>
          <w:t>www.rcpath.org/profession/coronavirus-resource-hub.html</w:t>
        </w:r>
      </w:hyperlink>
      <w:r>
        <w:t>) as appropriate. Photography of the specimen may be used to record the extent of the disease and the sites from which tissue blocks are selected.</w:t>
      </w:r>
    </w:p>
    <w:p w14:paraId="1F64B330" w14:textId="77777777" w:rsidR="00590C6D" w:rsidRDefault="00590C6D" w:rsidP="00590C6D">
      <w:r>
        <w:t xml:space="preserve">A practical alternative for selective dissections is for the surgeon to separate the node groups, mark the superior margin of each group with a suture and place each group in a separately labelled container. Nodes in addition to the main groups, </w:t>
      </w:r>
      <w:proofErr w:type="gramStart"/>
      <w:r>
        <w:t>e.g.</w:t>
      </w:r>
      <w:proofErr w:type="gramEnd"/>
      <w:r>
        <w:t xml:space="preserve"> parapharyngeal nodes, should be sent as separate specimens.</w:t>
      </w:r>
    </w:p>
    <w:p w14:paraId="1DE0428F" w14:textId="2E883DB6" w:rsidR="005976E9" w:rsidRPr="005976E9" w:rsidRDefault="005976E9" w:rsidP="00590C6D">
      <w:pPr>
        <w:rPr>
          <w:i/>
          <w:iCs/>
        </w:rPr>
      </w:pPr>
      <w:r w:rsidRPr="005976E9">
        <w:rPr>
          <w:i/>
          <w:iCs/>
        </w:rPr>
        <w:t>[Level of evidence – GPP.]</w:t>
      </w:r>
    </w:p>
    <w:p w14:paraId="5A6451F2" w14:textId="484ED813" w:rsidR="005976E9" w:rsidRPr="005976E9" w:rsidRDefault="005976E9" w:rsidP="005976E9">
      <w:pPr>
        <w:pStyle w:val="Heading1"/>
      </w:pPr>
      <w:bookmarkStart w:id="39" w:name="_Toc66348008"/>
      <w:bookmarkStart w:id="40" w:name="_Toc98250800"/>
      <w:bookmarkStart w:id="41" w:name="_Toc127955914"/>
      <w:bookmarkStart w:id="42" w:name="_Toc152231517"/>
      <w:r w:rsidRPr="005976E9">
        <w:t>5</w:t>
      </w:r>
      <w:r>
        <w:tab/>
      </w:r>
      <w:r w:rsidRPr="005976E9">
        <w:t>Specimen handling and block selection</w:t>
      </w:r>
      <w:bookmarkEnd w:id="39"/>
      <w:bookmarkEnd w:id="40"/>
      <w:bookmarkEnd w:id="41"/>
      <w:bookmarkEnd w:id="42"/>
      <w:r w:rsidRPr="005976E9">
        <w:t xml:space="preserve"> </w:t>
      </w:r>
    </w:p>
    <w:p w14:paraId="2E206C25" w14:textId="78DCA9BE" w:rsidR="005976E9" w:rsidRDefault="005976E9" w:rsidP="005976E9">
      <w:r>
        <w:t>The specimen handling and preparation protocol described below is based on contemporary practice and should be regarded as a guide only; it may require modifying in individual cases.</w:t>
      </w:r>
      <w:r>
        <w:rPr>
          <w:rStyle w:val="normaltextrun"/>
          <w:rFonts w:cs="Arial"/>
          <w:color w:val="000000"/>
          <w:sz w:val="22"/>
          <w:shd w:val="clear" w:color="auto" w:fill="FFFFFF"/>
        </w:rPr>
        <w:t> </w:t>
      </w:r>
      <w:r>
        <w:t xml:space="preserve">A detailed dissection protocol is beyond the scope of these guidelines, but a summary of dissection methods and block selection is included to facilitate recording of the core data items. Greater detail can be found in the relevant sections of the </w:t>
      </w:r>
      <w:r w:rsidR="00524AFA">
        <w:t xml:space="preserve">RCPath </w:t>
      </w:r>
      <w:r w:rsidRPr="00E83718">
        <w:rPr>
          <w:i/>
          <w:iCs/>
        </w:rPr>
        <w:t xml:space="preserve">Tissue </w:t>
      </w:r>
      <w:r w:rsidR="00524AFA" w:rsidRPr="00E83718">
        <w:rPr>
          <w:i/>
          <w:iCs/>
        </w:rPr>
        <w:t>p</w:t>
      </w:r>
      <w:r w:rsidRPr="00E83718">
        <w:rPr>
          <w:i/>
          <w:iCs/>
        </w:rPr>
        <w:t xml:space="preserve">athways for </w:t>
      </w:r>
      <w:r w:rsidR="00524AFA" w:rsidRPr="00E83718">
        <w:rPr>
          <w:i/>
          <w:iCs/>
        </w:rPr>
        <w:t>h</w:t>
      </w:r>
      <w:r w:rsidRPr="00E83718">
        <w:rPr>
          <w:i/>
          <w:iCs/>
        </w:rPr>
        <w:t xml:space="preserve">ead and </w:t>
      </w:r>
      <w:r w:rsidR="00524AFA" w:rsidRPr="00E83718">
        <w:rPr>
          <w:i/>
          <w:iCs/>
        </w:rPr>
        <w:t>n</w:t>
      </w:r>
      <w:r w:rsidRPr="00E83718">
        <w:rPr>
          <w:i/>
          <w:iCs/>
        </w:rPr>
        <w:t xml:space="preserve">eck </w:t>
      </w:r>
      <w:r w:rsidR="00524AFA" w:rsidRPr="00E83718">
        <w:rPr>
          <w:i/>
          <w:iCs/>
        </w:rPr>
        <w:t>p</w:t>
      </w:r>
      <w:r w:rsidRPr="00E83718">
        <w:rPr>
          <w:i/>
          <w:iCs/>
        </w:rPr>
        <w:t>athology</w:t>
      </w:r>
      <w:r>
        <w:t>.</w:t>
      </w:r>
      <w:r>
        <w:fldChar w:fldCharType="begin"/>
      </w:r>
      <w:r>
        <w:instrText xml:space="preserve"> ADDIN EN.CITE &lt;EndNote&gt;&lt;Cite&gt;&lt;Author&gt;Speight&lt;/Author&gt;&lt;Year&gt;2016&lt;/Year&gt;&lt;RecNum&gt;27&lt;/RecNum&gt;&lt;DisplayText&gt;&lt;style face="superscript" size="12"&gt;25&lt;/style&gt;&lt;/DisplayText&gt;&lt;record&gt;&lt;rec-number&gt;27&lt;/rec-number&gt;&lt;foreign-keys&gt;&lt;key app="EN" db-id="vpxtwew2c5zpzvew2ea5wsp40e5a2w2azt55" timestamp="1669694398"&gt;27&lt;/key&gt;&lt;/foreign-keys&gt;&lt;ref-type name="Web Page"&gt;12&lt;/ref-type&gt;&lt;contributors&gt;&lt;authors&gt;&lt;author&gt;Speight, P.&lt;/author&gt;&lt;author&gt;Jones, A.&lt;/author&gt;&lt;author&gt;Napier, S&lt;/author&gt;&lt;/authors&gt;&lt;/contributors&gt;&lt;titles&gt;&lt;title&gt;Tissue pathways for head and neck pathology&lt;/title&gt;&lt;/titles&gt;&lt;dates&gt;&lt;year&gt;2016&lt;/year&gt;&lt;/dates&gt;&lt;publisher&gt;Royal College of Pathologists&lt;/publisher&gt;&lt;urls&gt;&lt;related-urls&gt;&lt;url&gt;https://www.rcpath.org/uploads/assets/8f94d6b0-48d9-4ccc-93a966c705863e4c/g077-headnecktp-jan16.pdf&lt;/url&gt;&lt;/related-urls&gt;&lt;/urls&gt;&lt;/record&gt;&lt;/Cite&gt;&lt;/EndNote&gt;</w:instrText>
      </w:r>
      <w:r>
        <w:fldChar w:fldCharType="separate"/>
      </w:r>
      <w:r>
        <w:rPr>
          <w:noProof/>
          <w:vertAlign w:val="superscript"/>
        </w:rPr>
        <w:t>2</w:t>
      </w:r>
      <w:r w:rsidR="00ED43C1">
        <w:rPr>
          <w:noProof/>
          <w:vertAlign w:val="superscript"/>
        </w:rPr>
        <w:t>6</w:t>
      </w:r>
      <w:r>
        <w:fldChar w:fldCharType="end"/>
      </w:r>
      <w:r>
        <w:t xml:space="preserve"> It is frequently not possible to accurately subdivide the anatomical levels of the neck </w:t>
      </w:r>
      <w:r w:rsidRPr="00E83718">
        <w:t>ex vivo</w:t>
      </w:r>
      <w:r>
        <w:t xml:space="preserve"> since the structural landmarks may not be part of the specimen. Therefore, accurate anatomical level subdivision of the neck dissection specimen should be undertaken by the surgical team prior to receipt in the histopathology laboratory. Knowledge of current radiological imaging or reports may inform the approach to specimen sampling and block selection. For example, the radiology report may mention the neck levels where metastases are expected, matted lymph nodes, </w:t>
      </w:r>
      <w:proofErr w:type="gramStart"/>
      <w:r>
        <w:t>ENE</w:t>
      </w:r>
      <w:proofErr w:type="gramEnd"/>
      <w:r>
        <w:t xml:space="preserve"> or involvement of </w:t>
      </w:r>
      <w:proofErr w:type="spellStart"/>
      <w:r>
        <w:t>extranodal</w:t>
      </w:r>
      <w:proofErr w:type="spellEnd"/>
      <w:r>
        <w:t xml:space="preserve"> structures, all of which should be correlated with macroscopic and microscopic findings.</w:t>
      </w:r>
    </w:p>
    <w:p w14:paraId="539FDFC1" w14:textId="523DDBDD" w:rsidR="005976E9" w:rsidRPr="005976E9" w:rsidRDefault="005976E9" w:rsidP="005976E9">
      <w:pPr>
        <w:pStyle w:val="Heading2"/>
      </w:pPr>
      <w:r w:rsidRPr="005976E9">
        <w:t xml:space="preserve">5.1 Specimen dissection, selection and recording of blocks for histology for neck dissection </w:t>
      </w:r>
      <w:proofErr w:type="gramStart"/>
      <w:r w:rsidRPr="005976E9">
        <w:t>specimens</w:t>
      </w:r>
      <w:proofErr w:type="gramEnd"/>
    </w:p>
    <w:p w14:paraId="3757C67B" w14:textId="77777777" w:rsidR="005976E9" w:rsidRPr="005976E9" w:rsidRDefault="005976E9" w:rsidP="005976E9">
      <w:pPr>
        <w:pStyle w:val="Heading3"/>
      </w:pPr>
      <w:bookmarkStart w:id="43" w:name="_Toc98250803"/>
      <w:r w:rsidRPr="005976E9">
        <w:t xml:space="preserve">5.1.1 Overall assessment, </w:t>
      </w:r>
      <w:proofErr w:type="gramStart"/>
      <w:r w:rsidRPr="005976E9">
        <w:t>identification</w:t>
      </w:r>
      <w:proofErr w:type="gramEnd"/>
      <w:r w:rsidRPr="005976E9">
        <w:t xml:space="preserve"> and description of component structures</w:t>
      </w:r>
      <w:bookmarkEnd w:id="43"/>
    </w:p>
    <w:p w14:paraId="1415D210" w14:textId="07A6D4A9" w:rsidR="005976E9" w:rsidRDefault="005976E9" w:rsidP="005976E9">
      <w:r>
        <w:t>From the outer aspect: if included in the specimen, the submandibular salivary gland,</w:t>
      </w:r>
      <w:r>
        <w:rPr>
          <w:spacing w:val="1"/>
        </w:rPr>
        <w:t xml:space="preserve"> </w:t>
      </w:r>
      <w:r>
        <w:t>the sternocleidomastoid muscle, the omohyoid muscle, the external jugular vein, the spinal</w:t>
      </w:r>
      <w:r>
        <w:rPr>
          <w:spacing w:val="1"/>
        </w:rPr>
        <w:t xml:space="preserve"> </w:t>
      </w:r>
      <w:r>
        <w:t>accessory nerve, the tail of the parotid gland may be identified. Some dissections may include skin or other</w:t>
      </w:r>
      <w:r>
        <w:rPr>
          <w:spacing w:val="1"/>
        </w:rPr>
        <w:t xml:space="preserve"> </w:t>
      </w:r>
      <w:r>
        <w:t xml:space="preserve">structures such as the stylohyoid and digastric muscles. From the </w:t>
      </w:r>
      <w:r>
        <w:lastRenderedPageBreak/>
        <w:t>deep aspect, identify the</w:t>
      </w:r>
      <w:r>
        <w:rPr>
          <w:spacing w:val="1"/>
        </w:rPr>
        <w:t xml:space="preserve"> </w:t>
      </w:r>
      <w:r>
        <w:t>internal</w:t>
      </w:r>
      <w:r>
        <w:rPr>
          <w:spacing w:val="-1"/>
        </w:rPr>
        <w:t xml:space="preserve"> </w:t>
      </w:r>
      <w:r>
        <w:t>jugular</w:t>
      </w:r>
      <w:r>
        <w:rPr>
          <w:spacing w:val="1"/>
        </w:rPr>
        <w:t xml:space="preserve"> </w:t>
      </w:r>
      <w:r>
        <w:t>vein. Care should be given to avoid transecting the tumour during separation of the neck dissection from the main specimen. The points of separation on the main specimen and neck dissection should be inked.</w:t>
      </w:r>
    </w:p>
    <w:p w14:paraId="3E9DC6B9" w14:textId="2638FF2F" w:rsidR="005976E9" w:rsidRDefault="005976E9" w:rsidP="005976E9">
      <w:r>
        <w:t>Most neck dissections without lymph node involvement or with limited involvement (in which nodes are freely mobile and not matted or grossly involving non-lymphatic structures) will not need to be inked. However, as margin assessment is recommended, specimens with large tumour deposits, particularly in which ENE is considered likely, should be inked (at least surrounding the mass itself). Known or suspected margins of interest may be inked with an appropriate dye to facilitate the later recording of the proximity of tumour to the margin.</w:t>
      </w:r>
    </w:p>
    <w:p w14:paraId="45DD8EFC" w14:textId="77777777" w:rsidR="005976E9" w:rsidRDefault="005976E9" w:rsidP="005976E9">
      <w:r>
        <w:t>It is important to identify if the patient has been enrolled in a clinical trial before starting to undertake a macroscopic examination of the tumour and the selection of blocks, as the clinical trial protocol may dictate specific requirements in this regard.</w:t>
      </w:r>
    </w:p>
    <w:p w14:paraId="6A477529" w14:textId="702678DB" w:rsidR="005976E9" w:rsidRPr="005976E9" w:rsidRDefault="005976E9" w:rsidP="005976E9">
      <w:pPr>
        <w:pStyle w:val="Heading3"/>
      </w:pPr>
      <w:bookmarkStart w:id="44" w:name="_Toc98250804"/>
      <w:r w:rsidRPr="005976E9">
        <w:t>5.1.2</w:t>
      </w:r>
      <w:r w:rsidR="006B4D38">
        <w:t xml:space="preserve"> </w:t>
      </w:r>
      <w:r w:rsidRPr="005976E9">
        <w:t>Lymph node identification</w:t>
      </w:r>
      <w:bookmarkEnd w:id="44"/>
    </w:p>
    <w:p w14:paraId="41D49A3E" w14:textId="0207E598" w:rsidR="005976E9" w:rsidRDefault="005976E9" w:rsidP="005976E9">
      <w:r>
        <w:t xml:space="preserve">Lymph nodes are identified by inspection and palpation around the vein, and around the submandibular gland and adipose tissue of the anterior and posterior triangles and assigned to the appropriate anatomical level. Each discrete node is dissected out with attached pericapsular adipose tissue. Grossly negative lymph nodes should be submitted </w:t>
      </w:r>
      <w:r w:rsidRPr="00E83718">
        <w:t>in toto</w:t>
      </w:r>
      <w:r>
        <w:t xml:space="preserve">. Nodes 5 mm or more should be bisected through the hilum or </w:t>
      </w:r>
      <w:proofErr w:type="spellStart"/>
      <w:r>
        <w:t>multisected</w:t>
      </w:r>
      <w:proofErr w:type="spellEnd"/>
      <w:r>
        <w:t xml:space="preserve"> to give tissue sections of 2</w:t>
      </w:r>
      <w:r w:rsidR="007F57C6">
        <w:rPr>
          <w:rFonts w:ascii="Roboto" w:hAnsi="Roboto"/>
          <w:color w:val="111111"/>
          <w:sz w:val="21"/>
          <w:szCs w:val="21"/>
          <w:shd w:val="clear" w:color="auto" w:fill="FFFFFF"/>
        </w:rPr>
        <w:t>–</w:t>
      </w:r>
      <w:r>
        <w:t xml:space="preserve">3 mm thickness. Grossly involved lymph node and soft tissue metastases need not be submitted </w:t>
      </w:r>
      <w:r w:rsidRPr="00E83718">
        <w:t>in toto</w:t>
      </w:r>
      <w:r>
        <w:t xml:space="preserve">, but 1 section per cm in greatest dimension is a reasonable approach. Sections should focus on potential areas of </w:t>
      </w:r>
      <w:proofErr w:type="spellStart"/>
      <w:r>
        <w:t>extranodal</w:t>
      </w:r>
      <w:proofErr w:type="spellEnd"/>
      <w:r>
        <w:t xml:space="preserve"> extension, involvement of non-lymphatic structures and the margin. More than </w:t>
      </w:r>
      <w:r w:rsidR="00E334BE">
        <w:t>1</w:t>
      </w:r>
      <w:r>
        <w:t xml:space="preserve"> piece of tissue can be processed in a cassette provided slices from the same lymph node are readily identifiable. If there is obvious metastatic tumour, the slice(s) with the most extensive tumour should be processed, together with perinodal tissues to show the extent of ENE. </w:t>
      </w:r>
      <w:r>
        <w:rPr>
          <w:rFonts w:eastAsia="Arial"/>
        </w:rPr>
        <w:t xml:space="preserve">For lymph node dissection specimens, it is important to record the macroscopic dimensions of the tumour deposit, the closest margins and any gross invasion of muscle, </w:t>
      </w:r>
      <w:proofErr w:type="gramStart"/>
      <w:r>
        <w:rPr>
          <w:rFonts w:eastAsia="Arial"/>
        </w:rPr>
        <w:t>nerve</w:t>
      </w:r>
      <w:proofErr w:type="gramEnd"/>
      <w:r>
        <w:rPr>
          <w:rFonts w:eastAsia="Arial"/>
        </w:rPr>
        <w:t xml:space="preserve"> or vessel wall. </w:t>
      </w:r>
      <w:r>
        <w:t>If the node appears negative, all slices should be processed. Several small nodes (from the same anatomical level) may be processed in the same cassette. A single haematoxylin and eosin-stained section from each block is usually sufficient for routine assessment.</w:t>
      </w:r>
    </w:p>
    <w:p w14:paraId="496CE4D1" w14:textId="68D5CA36" w:rsidR="005976E9" w:rsidRDefault="005976E9" w:rsidP="005976E9">
      <w:r>
        <w:lastRenderedPageBreak/>
        <w:t>Some centres may receive each anatomical level of the neck dissection as separate specimens. In these circumstances, lymph nodes may be dissected as described above or the specimen may be bisected or serially sliced and submitted in their entirety.</w:t>
      </w:r>
    </w:p>
    <w:p w14:paraId="7192FA5E" w14:textId="617F310C" w:rsidR="005976E9" w:rsidRDefault="005976E9" w:rsidP="005976E9">
      <w:r>
        <w:t>In previously irradiated necks surgically removed as part of a salvage procedure, consideration may be given to serially slicing the fixed specimen and submission of the entire specimen for embedding. Careful macroscopic description, with an estimate of the number of nodes in each anatomical level, is recommended. Care should be taken at dissection and microscopy not to double count nodes that are present across multiple slices or blocks.</w:t>
      </w:r>
    </w:p>
    <w:p w14:paraId="4F8D902A" w14:textId="07E21275" w:rsidR="005976E9" w:rsidRPr="005976E9" w:rsidRDefault="005976E9" w:rsidP="005976E9">
      <w:pPr>
        <w:pStyle w:val="Heading3"/>
      </w:pPr>
      <w:bookmarkStart w:id="45" w:name="_Toc98250805"/>
      <w:r w:rsidRPr="005976E9">
        <w:t>5.1.3</w:t>
      </w:r>
      <w:r w:rsidR="004C11FE">
        <w:t xml:space="preserve"> </w:t>
      </w:r>
      <w:r w:rsidRPr="005976E9">
        <w:t>Lymph node yield</w:t>
      </w:r>
      <w:bookmarkEnd w:id="45"/>
    </w:p>
    <w:p w14:paraId="04E072F7" w14:textId="2A047866" w:rsidR="005976E9" w:rsidRDefault="005976E9" w:rsidP="005976E9">
      <w:r>
        <w:t>Lymph node yield corresponds to prognosis and may be used as a quality-of-life indicator.</w:t>
      </w:r>
      <w:r>
        <w:fldChar w:fldCharType="begin">
          <w:fldData xml:space="preserve">PEVuZE5vdGU+PENpdGU+PEF1dGhvcj5XZW48L0F1dGhvcj48WWVhcj4yMDIxPC9ZZWFyPjxSZWNO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==
</w:fldData>
        </w:fldChar>
      </w:r>
      <w:r>
        <w:instrText xml:space="preserve"> ADDIN EN.CITE </w:instrText>
      </w:r>
      <w:r>
        <w:fldChar w:fldCharType="begin">
          <w:fldData xml:space="preserve">PEVuZE5vdGU+PENpdGU+PEF1dGhvcj5XZW48L0F1dGhvcj48WWVhcj4yMDIxPC9ZZWFyPjxSZWNO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==
</w:fldData>
        </w:fldChar>
      </w:r>
      <w:r>
        <w:instrText xml:space="preserve"> ADDIN EN.CITE.DATA </w:instrText>
      </w:r>
      <w:r>
        <w:fldChar w:fldCharType="end"/>
      </w:r>
      <w:r>
        <w:fldChar w:fldCharType="separate"/>
      </w:r>
      <w:r>
        <w:rPr>
          <w:noProof/>
          <w:vertAlign w:val="superscript"/>
        </w:rPr>
        <w:t>4</w:t>
      </w:r>
      <w:r>
        <w:fldChar w:fldCharType="end"/>
      </w:r>
      <w:r>
        <w:t xml:space="preserve"> Nodal yield varies according to specimen type. For example, in previously unirradiated necks, a radical neck dissection usually yields an average of 20 nodes (range 10</w:t>
      </w:r>
      <w:r w:rsidR="007F57C6">
        <w:rPr>
          <w:rFonts w:ascii="Roboto" w:hAnsi="Roboto"/>
          <w:color w:val="111111"/>
          <w:sz w:val="21"/>
          <w:szCs w:val="21"/>
          <w:shd w:val="clear" w:color="auto" w:fill="FFFFFF"/>
        </w:rPr>
        <w:t>–</w:t>
      </w:r>
      <w:r>
        <w:t>30, although on occasion 50</w:t>
      </w:r>
      <w:r w:rsidR="007F57C6">
        <w:rPr>
          <w:rFonts w:ascii="Roboto" w:hAnsi="Roboto"/>
          <w:color w:val="111111"/>
          <w:sz w:val="21"/>
          <w:szCs w:val="21"/>
          <w:shd w:val="clear" w:color="auto" w:fill="FFFFFF"/>
        </w:rPr>
        <w:t>–</w:t>
      </w:r>
      <w:r>
        <w:t>100 nodes may be identified) whereas a selective neck dissection normally contains 18 or more nodes. The recommended nodal yield should be ≥18 per previously unirradiated neck dissection specimen and it is expected that all palpable nodes greater than 3 mm in diameter should be sampled.</w:t>
      </w:r>
      <w:r>
        <w:fldChar w:fldCharType="begin">
          <w:fldData xml:space="preserve">PEVuZE5vdGU+PENpdGU+PEF1dGhvcj5kZSBLb3J0PC9BdXRob3I+PFllYXI+MjAxOTwvWWVhcj48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</w:fldData>
        </w:fldChar>
      </w:r>
      <w:r>
        <w:instrText xml:space="preserve"> ADDIN EN.CITE </w:instrText>
      </w:r>
      <w:r>
        <w:fldChar w:fldCharType="begin">
          <w:fldData xml:space="preserve">PEVuZE5vdGU+PENpdGU+PEF1dGhvcj5kZSBLb3J0PC9BdXRob3I+PFllYXI+MjAxOTwvWWVhcj48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</w:fldData>
        </w:fldChar>
      </w:r>
      <w:r>
        <w:instrText xml:space="preserve"> ADDIN EN.CITE.DATA </w:instrText>
      </w:r>
      <w:r>
        <w:fldChar w:fldCharType="end"/>
      </w:r>
      <w:r>
        <w:fldChar w:fldCharType="separate"/>
      </w:r>
      <w:r>
        <w:rPr>
          <w:noProof/>
          <w:vertAlign w:val="superscript"/>
        </w:rPr>
        <w:t>2</w:t>
      </w:r>
      <w:r w:rsidR="00ED43C1">
        <w:rPr>
          <w:noProof/>
          <w:vertAlign w:val="superscript"/>
        </w:rPr>
        <w:t>7</w:t>
      </w:r>
      <w:r w:rsidR="00ED43C1" w:rsidRPr="00ED43C1">
        <w:rPr>
          <w:noProof/>
          <w:vertAlign w:val="superscript"/>
        </w:rPr>
        <w:t>–</w:t>
      </w:r>
      <w:r>
        <w:rPr>
          <w:noProof/>
          <w:vertAlign w:val="superscript"/>
        </w:rPr>
        <w:t>2</w:t>
      </w:r>
      <w:r w:rsidR="00ED43C1">
        <w:rPr>
          <w:noProof/>
          <w:vertAlign w:val="superscript"/>
        </w:rPr>
        <w:t>9</w:t>
      </w:r>
      <w:r>
        <w:fldChar w:fldCharType="end"/>
      </w:r>
    </w:p>
    <w:p w14:paraId="4C859BC7" w14:textId="68B5555F" w:rsidR="005976E9" w:rsidRPr="005976E9" w:rsidRDefault="005976E9" w:rsidP="005976E9">
      <w:pPr>
        <w:pStyle w:val="Heading3"/>
      </w:pPr>
      <w:r w:rsidRPr="005976E9">
        <w:t>5.1.4</w:t>
      </w:r>
      <w:r w:rsidR="004C11FE">
        <w:t xml:space="preserve"> </w:t>
      </w:r>
      <w:r w:rsidRPr="005976E9">
        <w:t>Lymph node ratio</w:t>
      </w:r>
    </w:p>
    <w:p w14:paraId="2AA9ED75" w14:textId="43A749B1" w:rsidR="005976E9" w:rsidRPr="005976E9" w:rsidRDefault="005976E9" w:rsidP="005976E9">
      <w:r>
        <w:t>The lymph node ratio (also known as the lymph node density) is defined as the ratio of positive lymph nodes to the total number of lymph nodes evaluated.</w:t>
      </w:r>
      <w:r>
        <w:fldChar w:fldCharType="begin">
          <w:fldData xml:space="preserve">PEVuZE5vdGU+PENpdGU+PEF1dGhvcj5QYXRlbDwvQXV0aG9yPjxZZWFyPjIwMTM8L1llYXI+PFJl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=
</w:fldData>
        </w:fldChar>
      </w:r>
      <w:r>
        <w:instrText xml:space="preserve"> ADDIN EN.CITE </w:instrText>
      </w:r>
      <w:r>
        <w:fldChar w:fldCharType="begin">
          <w:fldData xml:space="preserve">PEVuZE5vdGU+PENpdGU+PEF1dGhvcj5QYXRlbDwvQXV0aG9yPjxZZWFyPjIwMTM8L1llYXI+PFJl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=
</w:fldData>
        </w:fldChar>
      </w:r>
      <w:r>
        <w:instrText xml:space="preserve"> ADDIN EN.CITE.DATA </w:instrText>
      </w:r>
      <w:r>
        <w:fldChar w:fldCharType="end"/>
      </w:r>
      <w:r>
        <w:fldChar w:fldCharType="separate"/>
      </w:r>
      <w:r w:rsidR="00ED43C1">
        <w:rPr>
          <w:noProof/>
          <w:vertAlign w:val="superscript"/>
        </w:rPr>
        <w:t>30</w:t>
      </w:r>
      <w:r>
        <w:fldChar w:fldCharType="end"/>
      </w:r>
      <w:r>
        <w:t xml:space="preserve"> Several recent meta-analyses indicate lymph node ratio to be an independent prognostic factor which may demonstrate greater prognostic utility compared to current nodal staging criteria alone.</w:t>
      </w:r>
      <w:r>
        <w:fldChar w:fldCharType="begin">
          <w:fldData xml:space="preserve">PEVuZE5vdGU+PENpdGU+PEF1dGhvcj5NYXJyZXM8L0F1dGhvcj48WWVhcj4yMDE0PC9ZZWFyPjxS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</w:fldData>
        </w:fldChar>
      </w:r>
      <w:r>
        <w:instrText xml:space="preserve"> ADDIN EN.CITE </w:instrText>
      </w:r>
      <w:r>
        <w:fldChar w:fldCharType="begin">
          <w:fldData xml:space="preserve">PEVuZE5vdGU+PENpdGU+PEF1dGhvcj5NYXJyZXM8L0F1dGhvcj48WWVhcj4yMDE0PC9ZZWFyPjxS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</w:fldData>
        </w:fldChar>
      </w:r>
      <w:r>
        <w:instrText xml:space="preserve"> ADDIN EN.CITE.DATA </w:instrText>
      </w:r>
      <w:r>
        <w:fldChar w:fldCharType="end"/>
      </w:r>
      <w:r>
        <w:fldChar w:fldCharType="separate"/>
      </w:r>
      <w:r>
        <w:rPr>
          <w:noProof/>
          <w:vertAlign w:val="superscript"/>
        </w:rPr>
        <w:t>5,10</w:t>
      </w:r>
      <w:r w:rsidR="00ED43C1" w:rsidRPr="00ED43C1">
        <w:rPr>
          <w:noProof/>
          <w:vertAlign w:val="superscript"/>
        </w:rPr>
        <w:t>–</w:t>
      </w:r>
      <w:r>
        <w:rPr>
          <w:noProof/>
          <w:vertAlign w:val="superscript"/>
        </w:rPr>
        <w:t>12,14,2</w:t>
      </w:r>
      <w:r w:rsidR="00ED43C1">
        <w:rPr>
          <w:noProof/>
          <w:vertAlign w:val="superscript"/>
        </w:rPr>
        <w:t>9</w:t>
      </w:r>
      <w:r>
        <w:rPr>
          <w:noProof/>
          <w:vertAlign w:val="superscript"/>
        </w:rPr>
        <w:t>,3</w:t>
      </w:r>
      <w:r w:rsidR="00ED43C1">
        <w:rPr>
          <w:noProof/>
          <w:vertAlign w:val="superscript"/>
        </w:rPr>
        <w:t>1</w:t>
      </w:r>
      <w:r w:rsidR="00ED43C1" w:rsidRPr="00ED43C1">
        <w:rPr>
          <w:noProof/>
          <w:vertAlign w:val="superscript"/>
        </w:rPr>
        <w:t>–</w:t>
      </w:r>
      <w:r>
        <w:rPr>
          <w:noProof/>
          <w:vertAlign w:val="superscript"/>
        </w:rPr>
        <w:t>3</w:t>
      </w:r>
      <w:r w:rsidR="00ED43C1">
        <w:rPr>
          <w:noProof/>
          <w:vertAlign w:val="superscript"/>
        </w:rPr>
        <w:t>3</w:t>
      </w:r>
      <w:r>
        <w:fldChar w:fldCharType="end"/>
      </w:r>
    </w:p>
    <w:p w14:paraId="540779D8" w14:textId="72616102" w:rsidR="005976E9" w:rsidRPr="005976E9" w:rsidRDefault="005976E9" w:rsidP="005976E9">
      <w:pPr>
        <w:pStyle w:val="Heading3"/>
      </w:pPr>
      <w:bookmarkStart w:id="46" w:name="_Toc98250806"/>
      <w:r w:rsidRPr="005976E9">
        <w:t>5.1.5</w:t>
      </w:r>
      <w:r w:rsidR="004C11FE">
        <w:t xml:space="preserve"> </w:t>
      </w:r>
      <w:r w:rsidRPr="005976E9">
        <w:t>Other blocks for histology</w:t>
      </w:r>
      <w:bookmarkEnd w:id="46"/>
    </w:p>
    <w:p w14:paraId="76EC1727" w14:textId="04B15148" w:rsidR="005976E9" w:rsidRPr="005976E9" w:rsidRDefault="005976E9" w:rsidP="005976E9">
      <w:r>
        <w:t>The submandibular gland, internal jugular vein and sternocleidomastoid muscle should be sampled if</w:t>
      </w:r>
      <w:r>
        <w:rPr>
          <w:spacing w:val="1"/>
        </w:rPr>
        <w:t xml:space="preserve"> there is macroscopic suspicion of </w:t>
      </w:r>
      <w:r>
        <w:t>tumour involvement. The submandibular gland may also be involved by direct spread from the primary tumour or in cases of high neck node burden with ENE.</w:t>
      </w:r>
      <w:r>
        <w:fldChar w:fldCharType="begin">
          <w:fldData xml:space="preserve">PEVuZE5vdGU+PENpdGU+PEF1dGhvcj5KYWtoZXRpeWE8L0F1dGhvcj48WWVhcj4yMDIxPC9ZZWFy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</w:fldData>
        </w:fldChar>
      </w:r>
      <w:r>
        <w:instrText xml:space="preserve"> ADDIN EN.CITE </w:instrText>
      </w:r>
      <w:r>
        <w:fldChar w:fldCharType="begin">
          <w:fldData xml:space="preserve">PEVuZE5vdGU+PENpdGU+PEF1dGhvcj5KYWtoZXRpeWE8L0F1dGhvcj48WWVhcj4yMDIxPC9ZZWFy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</w:fldData>
        </w:fldChar>
      </w:r>
      <w:r>
        <w:instrText xml:space="preserve"> ADDIN EN.CITE.DATA </w:instrText>
      </w:r>
      <w:r>
        <w:fldChar w:fldCharType="end"/>
      </w:r>
      <w:r>
        <w:fldChar w:fldCharType="separate"/>
      </w:r>
      <w:r>
        <w:rPr>
          <w:noProof/>
          <w:vertAlign w:val="superscript"/>
        </w:rPr>
        <w:t>3</w:t>
      </w:r>
      <w:r w:rsidR="00ED43C1">
        <w:rPr>
          <w:noProof/>
          <w:vertAlign w:val="superscript"/>
        </w:rPr>
        <w:t>4</w:t>
      </w:r>
      <w:r>
        <w:fldChar w:fldCharType="end"/>
      </w:r>
    </w:p>
    <w:p w14:paraId="5A412043" w14:textId="6D7CA5A7" w:rsidR="005976E9" w:rsidRPr="005976E9" w:rsidRDefault="005976E9" w:rsidP="005976E9">
      <w:pPr>
        <w:pStyle w:val="Heading3"/>
      </w:pPr>
      <w:bookmarkStart w:id="47" w:name="_Toc98250807"/>
      <w:r w:rsidRPr="005976E9">
        <w:t>5.1.6</w:t>
      </w:r>
      <w:r w:rsidR="004C11FE">
        <w:t xml:space="preserve"> </w:t>
      </w:r>
      <w:r w:rsidRPr="005976E9">
        <w:t>Sentinel lymph nodes</w:t>
      </w:r>
      <w:bookmarkEnd w:id="47"/>
    </w:p>
    <w:p w14:paraId="0F7F962A" w14:textId="2B8EF759" w:rsidR="005976E9" w:rsidRDefault="005976E9" w:rsidP="005976E9">
      <w:r>
        <w:t xml:space="preserve">There is currently no agreed consensus protocol for the handling of laboratory handling and processing of sentinel lymph nodes from oral cavity squamous cell carcinoma. Protocols for other tumour sites such as breast and melanoma are not directly applicable to the head and neck. Serial step sections with immunohistochemistry improves diagnostic </w:t>
      </w:r>
      <w:r>
        <w:lastRenderedPageBreak/>
        <w:t>accuracy.</w:t>
      </w:r>
      <w:r>
        <w:fldChar w:fldCharType="begin">
          <w:fldData xml:space="preserve">PEVuZE5vdGU+PENpdGU+PEF1dGhvcj5MaXU8L0F1dGhvcj48WWVhcj4yMDE3PC9ZZWFyPjxSZWNO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</w:fldData>
        </w:fldChar>
      </w:r>
      <w:r>
        <w:instrText xml:space="preserve"> ADDIN EN.CITE </w:instrText>
      </w:r>
      <w:r>
        <w:fldChar w:fldCharType="begin">
          <w:fldData xml:space="preserve">PEVuZE5vdGU+PENpdGU+PEF1dGhvcj5MaXU8L0F1dGhvcj48WWVhcj4yMDE3PC9ZZWFyPjxSZWNO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</w:fldData>
        </w:fldChar>
      </w:r>
      <w:r>
        <w:instrText xml:space="preserve"> ADDIN EN.CITE.DATA </w:instrText>
      </w:r>
      <w:r>
        <w:fldChar w:fldCharType="end"/>
      </w:r>
      <w:r>
        <w:fldChar w:fldCharType="separate"/>
      </w:r>
      <w:r>
        <w:rPr>
          <w:noProof/>
          <w:vertAlign w:val="superscript"/>
        </w:rPr>
        <w:t>2,3</w:t>
      </w:r>
      <w:r w:rsidR="009413D0">
        <w:rPr>
          <w:noProof/>
          <w:vertAlign w:val="superscript"/>
        </w:rPr>
        <w:t>5</w:t>
      </w:r>
      <w:r>
        <w:fldChar w:fldCharType="end"/>
      </w:r>
      <w:r>
        <w:t xml:space="preserve"> The following briefly describes the protocol utilised in the multicentre Sentinel European Node Trial (SENT) that has been adopted by most UK centres.</w:t>
      </w:r>
      <w:r>
        <w:fldChar w:fldCharType="begin">
          <w:fldData xml:space="preserve">PEVuZE5vdGU+PENpdGU+PEF1dGhvcj5BbGt1cmVpc2hpPC9BdXRob3I+PFllYXI+MjAxMDwvWWVh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</w:fldData>
        </w:fldChar>
      </w:r>
      <w:r>
        <w:instrText xml:space="preserve"> ADDIN EN.CITE </w:instrText>
      </w:r>
      <w:r>
        <w:fldChar w:fldCharType="begin">
          <w:fldData xml:space="preserve">PEVuZE5vdGU+PENpdGU+PEF1dGhvcj5BbGt1cmVpc2hpPC9BdXRob3I+PFllYXI+MjAxMDwvWWVh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</w:fldData>
        </w:fldChar>
      </w:r>
      <w:r>
        <w:instrText xml:space="preserve"> ADDIN EN.CITE.DATA </w:instrText>
      </w:r>
      <w:r>
        <w:fldChar w:fldCharType="end"/>
      </w:r>
      <w:r>
        <w:fldChar w:fldCharType="separate"/>
      </w:r>
      <w:r>
        <w:rPr>
          <w:noProof/>
          <w:vertAlign w:val="superscript"/>
        </w:rPr>
        <w:t>2</w:t>
      </w:r>
      <w:r w:rsidR="009413D0">
        <w:rPr>
          <w:noProof/>
          <w:vertAlign w:val="superscript"/>
        </w:rPr>
        <w:t>4</w:t>
      </w:r>
      <w:r>
        <w:rPr>
          <w:noProof/>
          <w:vertAlign w:val="superscript"/>
        </w:rPr>
        <w:t>,3</w:t>
      </w:r>
      <w:r w:rsidR="009413D0">
        <w:rPr>
          <w:noProof/>
          <w:vertAlign w:val="superscript"/>
        </w:rPr>
        <w:t>6</w:t>
      </w:r>
      <w:r>
        <w:rPr>
          <w:noProof/>
          <w:vertAlign w:val="superscript"/>
        </w:rPr>
        <w:t>,3</w:t>
      </w:r>
      <w:r w:rsidR="009413D0">
        <w:rPr>
          <w:noProof/>
          <w:vertAlign w:val="superscript"/>
        </w:rPr>
        <w:t>7</w:t>
      </w:r>
      <w:r>
        <w:fldChar w:fldCharType="end"/>
      </w:r>
    </w:p>
    <w:p w14:paraId="2CB08B59" w14:textId="6C22E988" w:rsidR="005976E9" w:rsidRPr="005976E9" w:rsidRDefault="005976E9" w:rsidP="005976E9">
      <w:pPr>
        <w:pStyle w:val="ListParagraph"/>
      </w:pPr>
      <w:r w:rsidRPr="005976E9">
        <w:t xml:space="preserve">Sentinel lymph nodes &lt;3 mm thickness </w:t>
      </w:r>
      <w:proofErr w:type="gramStart"/>
      <w:r w:rsidRPr="005976E9">
        <w:t>are</w:t>
      </w:r>
      <w:proofErr w:type="gramEnd"/>
      <w:r w:rsidRPr="005976E9">
        <w:t xml:space="preserve"> submitted whole. Those between 3</w:t>
      </w:r>
      <w:r w:rsidR="007F57C6">
        <w:rPr>
          <w:rFonts w:ascii="Roboto" w:hAnsi="Roboto"/>
          <w:color w:val="111111"/>
          <w:sz w:val="21"/>
          <w:szCs w:val="21"/>
          <w:shd w:val="clear" w:color="auto" w:fill="FFFFFF"/>
        </w:rPr>
        <w:t>–</w:t>
      </w:r>
      <w:r w:rsidRPr="005976E9">
        <w:t xml:space="preserve">6 mm </w:t>
      </w:r>
      <w:proofErr w:type="gramStart"/>
      <w:r w:rsidRPr="005976E9">
        <w:t>are</w:t>
      </w:r>
      <w:proofErr w:type="gramEnd"/>
      <w:r w:rsidRPr="005976E9">
        <w:t xml:space="preserve"> hemisected along the hilum and nodes &gt;6 mm are sliced into 3 mm pieces in the plane of the hilum.</w:t>
      </w:r>
    </w:p>
    <w:p w14:paraId="0BDE90C1" w14:textId="5803FDC5" w:rsidR="005976E9" w:rsidRDefault="005976E9" w:rsidP="005976E9">
      <w:pPr>
        <w:pStyle w:val="ListParagraph"/>
      </w:pPr>
      <w:r w:rsidRPr="005976E9">
        <w:t xml:space="preserve">Following shallow trimming, </w:t>
      </w:r>
      <w:r w:rsidR="00E334BE">
        <w:t>4</w:t>
      </w:r>
      <w:r w:rsidRPr="005976E9">
        <w:t xml:space="preserve"> serial step sections are obtained, </w:t>
      </w:r>
      <w:r w:rsidR="00E334BE">
        <w:t>1</w:t>
      </w:r>
      <w:r w:rsidRPr="005976E9">
        <w:t xml:space="preserve"> of which is stained for H&amp;E. If carcinoma is detected, no further laboratory procedure is required for this lymph node.</w:t>
      </w:r>
    </w:p>
    <w:p w14:paraId="62B1579F" w14:textId="57013958" w:rsidR="005976E9" w:rsidRDefault="005976E9" w:rsidP="005976E9">
      <w:pPr>
        <w:pStyle w:val="ListParagraph"/>
      </w:pPr>
      <w:r>
        <w:t xml:space="preserve">If no carcinoma is detected in the index H&amp;E section, 125 µm of the paraffin block is trimmed and discarded. Then, </w:t>
      </w:r>
      <w:r w:rsidR="00E334BE">
        <w:t>4</w:t>
      </w:r>
      <w:r>
        <w:t xml:space="preserve"> serial sections are obtained, </w:t>
      </w:r>
      <w:r w:rsidR="00E334BE">
        <w:t>1</w:t>
      </w:r>
      <w:r>
        <w:t xml:space="preserve"> of which is immunohistochemically stained for pan-cytokeratin (</w:t>
      </w:r>
      <w:proofErr w:type="gramStart"/>
      <w:r>
        <w:t>e.g.</w:t>
      </w:r>
      <w:proofErr w:type="gramEnd"/>
      <w:r>
        <w:t xml:space="preserve"> AE1/AE3). This process is repeated until all tissue within the block is exhausted. The remaining </w:t>
      </w:r>
      <w:r w:rsidR="00E334BE">
        <w:t>3</w:t>
      </w:r>
      <w:r>
        <w:t xml:space="preserve"> unstained sections at each 125 µm interval provide spare material should further ancillary staining be required.</w:t>
      </w:r>
    </w:p>
    <w:p w14:paraId="033A1AB9" w14:textId="3DDED41F" w:rsidR="005976E9" w:rsidRDefault="005976E9" w:rsidP="005976E9">
      <w:r>
        <w:t>Some centres utilise modifications of the above protocol, including limiting the procedure to 4</w:t>
      </w:r>
      <w:r w:rsidR="007F57C6">
        <w:rPr>
          <w:rFonts w:ascii="Roboto" w:hAnsi="Roboto"/>
          <w:color w:val="111111"/>
          <w:sz w:val="21"/>
          <w:szCs w:val="21"/>
          <w:shd w:val="clear" w:color="auto" w:fill="FFFFFF"/>
        </w:rPr>
        <w:t>–</w:t>
      </w:r>
      <w:r>
        <w:t>6 serial step sections. There are currently no studies comparing the clinical efficacy of different laboratory protocols. Therefore, all centres providing a sentinel lymph node biopsy service should be subjected to regular audit to assess the sensitivity of the technique against clinical outcomes.</w:t>
      </w:r>
    </w:p>
    <w:p w14:paraId="38E99AFD" w14:textId="77777777" w:rsidR="005976E9" w:rsidRPr="005976E9" w:rsidRDefault="005976E9" w:rsidP="005976E9">
      <w:pPr>
        <w:pStyle w:val="Heading1"/>
      </w:pPr>
      <w:bookmarkStart w:id="48" w:name="_Toc66348009"/>
      <w:bookmarkStart w:id="49" w:name="_Toc98250808"/>
      <w:bookmarkStart w:id="50" w:name="_Toc127955915"/>
      <w:bookmarkStart w:id="51" w:name="_Toc152231518"/>
      <w:r w:rsidRPr="005976E9">
        <w:t>6    Core data items</w:t>
      </w:r>
      <w:bookmarkEnd w:id="48"/>
      <w:bookmarkEnd w:id="49"/>
      <w:bookmarkEnd w:id="50"/>
      <w:bookmarkEnd w:id="51"/>
      <w:r w:rsidRPr="005976E9">
        <w:t xml:space="preserve"> </w:t>
      </w:r>
    </w:p>
    <w:p w14:paraId="13F10891" w14:textId="57F5372E" w:rsidR="005976E9" w:rsidRDefault="005976E9" w:rsidP="005976E9">
      <w:pPr>
        <w:rPr>
          <w:rFonts w:cs="Arial"/>
        </w:rPr>
      </w:pPr>
      <w:r>
        <w:t xml:space="preserve">We have set out to use the ICCR dataset in its current form, with appropriate qualifications and clarifications for implementation in UK clinical practice. In addition to the main dataset items, as outlined below, </w:t>
      </w:r>
      <w:proofErr w:type="gramStart"/>
      <w:r>
        <w:t>demographic</w:t>
      </w:r>
      <w:proofErr w:type="gramEnd"/>
      <w:r>
        <w:t xml:space="preserve"> and clinical data should be collected, as per the ICCR dataset. This includes the patient’s name, date of birth, sex, </w:t>
      </w:r>
      <w:proofErr w:type="gramStart"/>
      <w:r>
        <w:t>hospital</w:t>
      </w:r>
      <w:proofErr w:type="gramEnd"/>
      <w:r>
        <w:t xml:space="preserve"> and NHS/CHI number (where appropriate), or other patient identification number. </w:t>
      </w:r>
    </w:p>
    <w:tbl>
      <w:tblPr>
        <w:tblW w:w="9639" w:type="dxa"/>
        <w:tblInd w:w="-5" w:type="dxa"/>
        <w:tblLook w:val="04A0" w:firstRow="1" w:lastRow="0" w:firstColumn="1" w:lastColumn="0" w:noHBand="0" w:noVBand="1"/>
      </w:tblPr>
      <w:tblGrid>
        <w:gridCol w:w="1186"/>
        <w:gridCol w:w="2120"/>
        <w:gridCol w:w="1376"/>
        <w:gridCol w:w="4957"/>
      </w:tblGrid>
      <w:tr w:rsidR="005976E9" w14:paraId="74D82F26" w14:textId="77777777" w:rsidTr="005976E9">
        <w:tc>
          <w:tcPr>
            <w:tcW w:w="902" w:type="dxa"/>
            <w:vMerge w:val="restart"/>
            <w:tcBorders>
              <w:top w:val="single" w:sz="4" w:space="0" w:color="auto"/>
              <w:left w:val="single" w:sz="4" w:space="0" w:color="auto"/>
              <w:bottom w:val="single" w:sz="4" w:space="0" w:color="auto"/>
              <w:right w:val="single" w:sz="4" w:space="0" w:color="auto"/>
            </w:tcBorders>
          </w:tcPr>
          <w:p w14:paraId="20E25328" w14:textId="77777777" w:rsidR="005976E9" w:rsidRDefault="005976E9" w:rsidP="003D0BCF">
            <w:pPr>
              <w:pStyle w:val="Tabletext"/>
            </w:pPr>
          </w:p>
          <w:p w14:paraId="259CED04" w14:textId="77777777" w:rsidR="005976E9" w:rsidRDefault="005976E9" w:rsidP="008E25A5">
            <w:pPr>
              <w:pStyle w:val="Tableheader"/>
            </w:pPr>
            <w:r>
              <w:t>1</w:t>
            </w:r>
          </w:p>
          <w:p w14:paraId="103D70DF" w14:textId="77777777" w:rsidR="005976E9" w:rsidRDefault="005976E9" w:rsidP="003D0BCF">
            <w:pPr>
              <w:pStyle w:val="Tabletext"/>
              <w:rPr>
                <w:sz w:val="22"/>
              </w:rPr>
            </w:pPr>
          </w:p>
          <w:p w14:paraId="201FDA41" w14:textId="4F321D4F" w:rsidR="005976E9" w:rsidRDefault="005976E9" w:rsidP="003D0BCF">
            <w:pPr>
              <w:pStyle w:val="Tabletext"/>
              <w:rPr>
                <w:sz w:val="22"/>
              </w:rPr>
            </w:pPr>
            <w:r>
              <w:rPr>
                <w:noProof/>
              </w:rPr>
              <w:drawing>
                <wp:inline distT="0" distB="0" distL="0" distR="0" wp14:anchorId="414E2761" wp14:editId="1FA661D7">
                  <wp:extent cx="615950" cy="196850"/>
                  <wp:effectExtent l="0" t="0" r="0" b="0"/>
                  <wp:docPr id="1166482332"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482332" name="Picture 1" descr="A blue and black logo&#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5950" cy="196850"/>
                          </a:xfrm>
                          <a:prstGeom prst="rect">
                            <a:avLst/>
                          </a:prstGeom>
                          <a:noFill/>
                          <a:ln>
                            <a:noFill/>
                          </a:ln>
                        </pic:spPr>
                      </pic:pic>
                    </a:graphicData>
                  </a:graphic>
                </wp:inline>
              </w:drawing>
            </w:r>
          </w:p>
          <w:p w14:paraId="0104AEC8" w14:textId="77777777" w:rsidR="005976E9" w:rsidRDefault="005976E9" w:rsidP="003D0BCF">
            <w:pPr>
              <w:pStyle w:val="Tabletext"/>
              <w:rPr>
                <w:sz w:val="22"/>
              </w:rPr>
            </w:pPr>
          </w:p>
        </w:tc>
        <w:tc>
          <w:tcPr>
            <w:tcW w:w="2257" w:type="dxa"/>
            <w:tcBorders>
              <w:top w:val="single" w:sz="4" w:space="0" w:color="auto"/>
              <w:left w:val="single" w:sz="4" w:space="0" w:color="auto"/>
              <w:bottom w:val="single" w:sz="4" w:space="0" w:color="auto"/>
              <w:right w:val="single" w:sz="4" w:space="0" w:color="auto"/>
            </w:tcBorders>
            <w:hideMark/>
          </w:tcPr>
          <w:p w14:paraId="2BB1E6DB" w14:textId="77777777" w:rsidR="005976E9" w:rsidRDefault="005976E9" w:rsidP="008E25A5">
            <w:pPr>
              <w:pStyle w:val="Tableheader"/>
            </w:pPr>
            <w:r>
              <w:t>Descriptor</w:t>
            </w:r>
          </w:p>
        </w:tc>
        <w:tc>
          <w:tcPr>
            <w:tcW w:w="1231" w:type="dxa"/>
            <w:tcBorders>
              <w:top w:val="single" w:sz="4" w:space="0" w:color="auto"/>
              <w:left w:val="single" w:sz="4" w:space="0" w:color="auto"/>
              <w:bottom w:val="single" w:sz="4" w:space="0" w:color="auto"/>
              <w:right w:val="single" w:sz="4" w:space="0" w:color="auto"/>
            </w:tcBorders>
            <w:hideMark/>
          </w:tcPr>
          <w:p w14:paraId="62F21BE0" w14:textId="77777777" w:rsidR="005976E9" w:rsidRPr="00905677" w:rsidRDefault="005976E9" w:rsidP="008E25A5">
            <w:pPr>
              <w:pStyle w:val="Tableheader"/>
            </w:pPr>
            <w:r w:rsidRPr="00905677">
              <w:t>Core/Non-core</w:t>
            </w:r>
          </w:p>
        </w:tc>
        <w:tc>
          <w:tcPr>
            <w:tcW w:w="5249" w:type="dxa"/>
            <w:tcBorders>
              <w:top w:val="single" w:sz="4" w:space="0" w:color="auto"/>
              <w:left w:val="single" w:sz="4" w:space="0" w:color="auto"/>
              <w:bottom w:val="single" w:sz="4" w:space="0" w:color="auto"/>
              <w:right w:val="single" w:sz="4" w:space="0" w:color="auto"/>
            </w:tcBorders>
            <w:hideMark/>
          </w:tcPr>
          <w:p w14:paraId="7D244E2E" w14:textId="77777777" w:rsidR="005976E9" w:rsidRPr="00905677" w:rsidRDefault="005976E9" w:rsidP="008E25A5">
            <w:pPr>
              <w:pStyle w:val="Tableheader"/>
            </w:pPr>
            <w:r w:rsidRPr="00905677">
              <w:t>Responses</w:t>
            </w:r>
          </w:p>
        </w:tc>
      </w:tr>
      <w:tr w:rsidR="005976E9" w14:paraId="32ABF424" w14:textId="77777777" w:rsidTr="005976E9">
        <w:tc>
          <w:tcPr>
            <w:tcW w:w="902" w:type="dxa"/>
            <w:vMerge/>
            <w:tcBorders>
              <w:top w:val="single" w:sz="4" w:space="0" w:color="auto"/>
              <w:left w:val="single" w:sz="4" w:space="0" w:color="auto"/>
              <w:bottom w:val="single" w:sz="4" w:space="0" w:color="auto"/>
              <w:right w:val="single" w:sz="4" w:space="0" w:color="auto"/>
            </w:tcBorders>
            <w:vAlign w:val="center"/>
            <w:hideMark/>
          </w:tcPr>
          <w:p w14:paraId="2495A923" w14:textId="77777777" w:rsidR="005976E9" w:rsidRDefault="005976E9" w:rsidP="003D0BCF">
            <w:pPr>
              <w:pStyle w:val="Tabletext"/>
              <w:rPr>
                <w:sz w:val="22"/>
              </w:rPr>
            </w:pPr>
          </w:p>
        </w:tc>
        <w:tc>
          <w:tcPr>
            <w:tcW w:w="2257" w:type="dxa"/>
            <w:tcBorders>
              <w:top w:val="single" w:sz="4" w:space="0" w:color="auto"/>
              <w:left w:val="single" w:sz="4" w:space="0" w:color="auto"/>
              <w:bottom w:val="single" w:sz="4" w:space="0" w:color="auto"/>
              <w:right w:val="single" w:sz="4" w:space="0" w:color="auto"/>
            </w:tcBorders>
            <w:hideMark/>
          </w:tcPr>
          <w:p w14:paraId="1C865F96" w14:textId="77777777" w:rsidR="005976E9" w:rsidRPr="00E83718" w:rsidRDefault="005976E9" w:rsidP="00D656F2">
            <w:pPr>
              <w:pStyle w:val="Tabletext"/>
            </w:pPr>
            <w:r w:rsidRPr="00E83718">
              <w:t>Specimens submitted</w:t>
            </w:r>
          </w:p>
        </w:tc>
        <w:tc>
          <w:tcPr>
            <w:tcW w:w="1231" w:type="dxa"/>
            <w:tcBorders>
              <w:top w:val="single" w:sz="4" w:space="0" w:color="auto"/>
              <w:left w:val="single" w:sz="4" w:space="0" w:color="auto"/>
              <w:bottom w:val="single" w:sz="4" w:space="0" w:color="auto"/>
              <w:right w:val="single" w:sz="4" w:space="0" w:color="auto"/>
            </w:tcBorders>
            <w:hideMark/>
          </w:tcPr>
          <w:p w14:paraId="6A0DB5FC" w14:textId="77777777" w:rsidR="005976E9" w:rsidRPr="00E83718" w:rsidRDefault="005976E9" w:rsidP="00D656F2">
            <w:pPr>
              <w:pStyle w:val="Tabletext"/>
            </w:pPr>
            <w:r w:rsidRPr="00E83718">
              <w:t>Core</w:t>
            </w:r>
          </w:p>
        </w:tc>
        <w:tc>
          <w:tcPr>
            <w:tcW w:w="5249" w:type="dxa"/>
            <w:tcBorders>
              <w:top w:val="single" w:sz="4" w:space="0" w:color="auto"/>
              <w:left w:val="single" w:sz="4" w:space="0" w:color="auto"/>
              <w:bottom w:val="single" w:sz="4" w:space="0" w:color="auto"/>
              <w:right w:val="single" w:sz="4" w:space="0" w:color="auto"/>
            </w:tcBorders>
            <w:hideMark/>
          </w:tcPr>
          <w:p w14:paraId="2B0B831A" w14:textId="77777777" w:rsidR="005976E9" w:rsidRPr="00905677" w:rsidRDefault="005976E9" w:rsidP="008E25A5">
            <w:pPr>
              <w:pStyle w:val="Tabletext"/>
            </w:pPr>
            <w:r w:rsidRPr="00905677">
              <w:t>Multi selection value list (select all that apply):</w:t>
            </w:r>
          </w:p>
          <w:p w14:paraId="73B14E44" w14:textId="77777777" w:rsidR="005976E9" w:rsidRPr="00905677" w:rsidRDefault="005976E9" w:rsidP="00E83718">
            <w:pPr>
              <w:pStyle w:val="ListParagraph"/>
            </w:pPr>
            <w:r w:rsidRPr="00905677">
              <w:t>Right</w:t>
            </w:r>
          </w:p>
          <w:p w14:paraId="74146E07" w14:textId="77777777" w:rsidR="005976E9" w:rsidRPr="00905677" w:rsidRDefault="005976E9" w:rsidP="004009CA">
            <w:pPr>
              <w:pStyle w:val="Secondlevellistparagraph"/>
            </w:pPr>
            <w:r w:rsidRPr="00905677">
              <w:t>Lymph nodes</w:t>
            </w:r>
          </w:p>
          <w:p w14:paraId="4ECDEEF7" w14:textId="77777777" w:rsidR="005976E9" w:rsidRPr="00E83718" w:rsidRDefault="005976E9" w:rsidP="00E83718">
            <w:pPr>
              <w:pStyle w:val="ListParagraph"/>
              <w:numPr>
                <w:ilvl w:val="1"/>
                <w:numId w:val="2"/>
              </w:numPr>
              <w:ind w:left="1276" w:hanging="425"/>
            </w:pPr>
            <w:r w:rsidRPr="00E83718">
              <w:lastRenderedPageBreak/>
              <w:t>Not specified</w:t>
            </w:r>
          </w:p>
          <w:p w14:paraId="4D554D46" w14:textId="77777777" w:rsidR="005976E9" w:rsidRPr="00E83718" w:rsidRDefault="005976E9" w:rsidP="00E83718">
            <w:pPr>
              <w:pStyle w:val="ListParagraph"/>
              <w:numPr>
                <w:ilvl w:val="1"/>
                <w:numId w:val="2"/>
              </w:numPr>
              <w:ind w:left="1276" w:hanging="425"/>
            </w:pPr>
            <w:r w:rsidRPr="00E83718">
              <w:t>Submental (IA)</w:t>
            </w:r>
          </w:p>
          <w:p w14:paraId="5C826493" w14:textId="77777777" w:rsidR="005976E9" w:rsidRPr="00E83718" w:rsidRDefault="005976E9" w:rsidP="00E83718">
            <w:pPr>
              <w:pStyle w:val="ListParagraph"/>
              <w:numPr>
                <w:ilvl w:val="1"/>
                <w:numId w:val="2"/>
              </w:numPr>
              <w:ind w:left="1276" w:hanging="425"/>
            </w:pPr>
            <w:r w:rsidRPr="00E83718">
              <w:t>Submandibular (IB)</w:t>
            </w:r>
          </w:p>
          <w:p w14:paraId="115935B2" w14:textId="77777777" w:rsidR="005976E9" w:rsidRPr="00E83718" w:rsidRDefault="005976E9" w:rsidP="00E83718">
            <w:pPr>
              <w:pStyle w:val="ListParagraph"/>
              <w:numPr>
                <w:ilvl w:val="1"/>
                <w:numId w:val="2"/>
              </w:numPr>
              <w:ind w:left="1276" w:hanging="425"/>
            </w:pPr>
            <w:r w:rsidRPr="00E83718">
              <w:t>Upper jugular (II)</w:t>
            </w:r>
          </w:p>
          <w:p w14:paraId="266D9C6C" w14:textId="77777777" w:rsidR="005976E9" w:rsidRPr="00E83718" w:rsidRDefault="005976E9" w:rsidP="00E83718">
            <w:pPr>
              <w:pStyle w:val="ListParagraph"/>
              <w:numPr>
                <w:ilvl w:val="1"/>
                <w:numId w:val="2"/>
              </w:numPr>
              <w:ind w:left="1276" w:hanging="425"/>
            </w:pPr>
            <w:r w:rsidRPr="00E83718">
              <w:t>Middle jugular (III)</w:t>
            </w:r>
          </w:p>
          <w:p w14:paraId="56169BE5" w14:textId="77777777" w:rsidR="005976E9" w:rsidRPr="00E83718" w:rsidRDefault="005976E9" w:rsidP="00E83718">
            <w:pPr>
              <w:pStyle w:val="ListParagraph"/>
              <w:numPr>
                <w:ilvl w:val="1"/>
                <w:numId w:val="2"/>
              </w:numPr>
              <w:ind w:left="1276" w:hanging="425"/>
            </w:pPr>
            <w:r w:rsidRPr="00E83718">
              <w:t>Lower jugular (IV)</w:t>
            </w:r>
          </w:p>
          <w:p w14:paraId="3C679707" w14:textId="77777777" w:rsidR="005976E9" w:rsidRPr="00E83718" w:rsidRDefault="005976E9" w:rsidP="00E83718">
            <w:pPr>
              <w:pStyle w:val="ListParagraph"/>
              <w:numPr>
                <w:ilvl w:val="1"/>
                <w:numId w:val="2"/>
              </w:numPr>
              <w:ind w:left="1276" w:hanging="425"/>
            </w:pPr>
            <w:r w:rsidRPr="00E83718">
              <w:t>Posterior triangle (V)</w:t>
            </w:r>
          </w:p>
          <w:p w14:paraId="6D19C487" w14:textId="77777777" w:rsidR="005976E9" w:rsidRPr="00E83718" w:rsidRDefault="005976E9" w:rsidP="00E83718">
            <w:pPr>
              <w:pStyle w:val="ListParagraph"/>
              <w:numPr>
                <w:ilvl w:val="1"/>
                <w:numId w:val="2"/>
              </w:numPr>
              <w:ind w:left="1276" w:hanging="425"/>
            </w:pPr>
            <w:r w:rsidRPr="00E83718">
              <w:t>Retropharyngeal</w:t>
            </w:r>
          </w:p>
          <w:p w14:paraId="109558D8" w14:textId="77777777" w:rsidR="005976E9" w:rsidRPr="00E83718" w:rsidRDefault="005976E9" w:rsidP="00E83718">
            <w:pPr>
              <w:pStyle w:val="ListParagraph"/>
              <w:numPr>
                <w:ilvl w:val="1"/>
                <w:numId w:val="2"/>
              </w:numPr>
              <w:ind w:left="1276" w:hanging="425"/>
            </w:pPr>
            <w:r w:rsidRPr="00E83718">
              <w:t>Parotid/</w:t>
            </w:r>
            <w:proofErr w:type="spellStart"/>
            <w:r w:rsidRPr="00E83718">
              <w:t>periparotid</w:t>
            </w:r>
            <w:proofErr w:type="spellEnd"/>
          </w:p>
          <w:p w14:paraId="4C7E1C3A" w14:textId="77777777" w:rsidR="005976E9" w:rsidRPr="00E83718" w:rsidRDefault="005976E9" w:rsidP="00E83718">
            <w:pPr>
              <w:pStyle w:val="ListParagraph"/>
              <w:numPr>
                <w:ilvl w:val="1"/>
                <w:numId w:val="2"/>
              </w:numPr>
              <w:ind w:left="1276" w:hanging="425"/>
            </w:pPr>
            <w:r w:rsidRPr="00E83718">
              <w:t>Perifacial</w:t>
            </w:r>
          </w:p>
          <w:p w14:paraId="26A77872" w14:textId="77777777" w:rsidR="00F25939" w:rsidRPr="00E83718" w:rsidRDefault="005976E9" w:rsidP="00E83718">
            <w:pPr>
              <w:pStyle w:val="ListParagraph"/>
              <w:numPr>
                <w:ilvl w:val="1"/>
                <w:numId w:val="2"/>
              </w:numPr>
              <w:ind w:left="1276" w:hanging="425"/>
            </w:pPr>
            <w:r w:rsidRPr="00E83718">
              <w:t xml:space="preserve">Other, </w:t>
            </w:r>
            <w:proofErr w:type="gramStart"/>
            <w:r w:rsidRPr="00E83718">
              <w:t>specify</w:t>
            </w:r>
            <w:proofErr w:type="gramEnd"/>
          </w:p>
          <w:p w14:paraId="00AF527E" w14:textId="77777777" w:rsidR="004009CA" w:rsidRPr="00E83718" w:rsidRDefault="005976E9" w:rsidP="004009CA">
            <w:pPr>
              <w:pStyle w:val="Secondlevellistparagraph"/>
            </w:pPr>
            <w:r w:rsidRPr="00905677">
              <w:t>Non-lymphoid tissu</w:t>
            </w:r>
            <w:r w:rsidR="004009CA" w:rsidRPr="00905677">
              <w:t>e</w:t>
            </w:r>
          </w:p>
          <w:p w14:paraId="67436B08" w14:textId="77777777" w:rsidR="004009CA" w:rsidRPr="00E83718" w:rsidRDefault="005976E9" w:rsidP="004009CA">
            <w:pPr>
              <w:pStyle w:val="Secondlevellistparagraph"/>
            </w:pPr>
            <w:r w:rsidRPr="00905677">
              <w:t>Nerve</w:t>
            </w:r>
          </w:p>
          <w:p w14:paraId="07E4A7B8" w14:textId="77777777" w:rsidR="004009CA" w:rsidRPr="00E83718" w:rsidRDefault="005976E9" w:rsidP="004009CA">
            <w:pPr>
              <w:pStyle w:val="Secondlevellistparagraph"/>
            </w:pPr>
            <w:r w:rsidRPr="00905677">
              <w:t>Muscle</w:t>
            </w:r>
          </w:p>
          <w:p w14:paraId="78DF081C" w14:textId="77777777" w:rsidR="004009CA" w:rsidRPr="00E83718" w:rsidRDefault="005976E9" w:rsidP="004009CA">
            <w:pPr>
              <w:pStyle w:val="Secondlevellistparagraph"/>
            </w:pPr>
            <w:r w:rsidRPr="00905677">
              <w:t>Vein</w:t>
            </w:r>
          </w:p>
          <w:p w14:paraId="30D093DE" w14:textId="77777777" w:rsidR="004009CA" w:rsidRPr="00E83718" w:rsidRDefault="005976E9" w:rsidP="004009CA">
            <w:pPr>
              <w:pStyle w:val="Secondlevellistparagraph"/>
            </w:pPr>
            <w:r w:rsidRPr="00905677">
              <w:t>Salivary gland</w:t>
            </w:r>
          </w:p>
          <w:p w14:paraId="398FFE77" w14:textId="698F12C9" w:rsidR="005976E9" w:rsidRPr="00E83718" w:rsidRDefault="005976E9" w:rsidP="004009CA">
            <w:pPr>
              <w:pStyle w:val="Secondlevellistparagraph"/>
            </w:pPr>
            <w:r w:rsidRPr="00905677">
              <w:t xml:space="preserve">Other, </w:t>
            </w:r>
            <w:proofErr w:type="gramStart"/>
            <w:r w:rsidRPr="00905677">
              <w:t>specify</w:t>
            </w:r>
            <w:proofErr w:type="gramEnd"/>
          </w:p>
          <w:p w14:paraId="6421E4A9" w14:textId="77777777" w:rsidR="005976E9" w:rsidRPr="00905677" w:rsidRDefault="005976E9" w:rsidP="00E83718">
            <w:pPr>
              <w:pStyle w:val="ListParagraph"/>
            </w:pPr>
            <w:r w:rsidRPr="00905677">
              <w:t>Left</w:t>
            </w:r>
          </w:p>
          <w:p w14:paraId="034E018A" w14:textId="77777777" w:rsidR="005976E9" w:rsidRPr="00905677" w:rsidRDefault="005976E9" w:rsidP="004009CA">
            <w:pPr>
              <w:pStyle w:val="Secondlevellistparagraph"/>
            </w:pPr>
            <w:r w:rsidRPr="00905677">
              <w:t>Lymph nodes</w:t>
            </w:r>
          </w:p>
          <w:p w14:paraId="3E0A299E" w14:textId="59118816" w:rsidR="00244B32" w:rsidRPr="00E83718" w:rsidRDefault="005976E9" w:rsidP="00E83718">
            <w:pPr>
              <w:pStyle w:val="ListParagraph"/>
              <w:numPr>
                <w:ilvl w:val="1"/>
                <w:numId w:val="2"/>
              </w:numPr>
              <w:ind w:left="1276" w:hanging="425"/>
            </w:pPr>
            <w:r w:rsidRPr="00905677">
              <w:t>Not specified</w:t>
            </w:r>
          </w:p>
          <w:p w14:paraId="41DF5ED6" w14:textId="2A4F3203" w:rsidR="00244B32" w:rsidRPr="00905677" w:rsidRDefault="005976E9" w:rsidP="00E83718">
            <w:pPr>
              <w:pStyle w:val="ListParagraph"/>
              <w:numPr>
                <w:ilvl w:val="1"/>
                <w:numId w:val="2"/>
              </w:numPr>
              <w:ind w:left="1276" w:hanging="425"/>
            </w:pPr>
            <w:r w:rsidRPr="00905677">
              <w:t>Submental (IA)</w:t>
            </w:r>
          </w:p>
          <w:p w14:paraId="0547B33A" w14:textId="7F385EF2" w:rsidR="00244B32" w:rsidRPr="00905677" w:rsidRDefault="005976E9" w:rsidP="00E83718">
            <w:pPr>
              <w:pStyle w:val="ListParagraph"/>
              <w:numPr>
                <w:ilvl w:val="1"/>
                <w:numId w:val="2"/>
              </w:numPr>
              <w:ind w:left="1276" w:hanging="425"/>
            </w:pPr>
            <w:r w:rsidRPr="00905677">
              <w:t>Submandibular (IB)</w:t>
            </w:r>
          </w:p>
          <w:p w14:paraId="6CB2C3EE" w14:textId="00A0FC35" w:rsidR="00244B32" w:rsidRPr="00905677" w:rsidRDefault="005976E9" w:rsidP="00E83718">
            <w:pPr>
              <w:pStyle w:val="ListParagraph"/>
              <w:numPr>
                <w:ilvl w:val="1"/>
                <w:numId w:val="2"/>
              </w:numPr>
              <w:ind w:left="1276" w:hanging="425"/>
            </w:pPr>
            <w:r w:rsidRPr="00905677">
              <w:t>Upper jugular (II)</w:t>
            </w:r>
          </w:p>
          <w:p w14:paraId="596C9A00" w14:textId="7CFBC316" w:rsidR="00244B32" w:rsidRPr="00905677" w:rsidRDefault="005976E9" w:rsidP="00E83718">
            <w:pPr>
              <w:pStyle w:val="ListParagraph"/>
              <w:numPr>
                <w:ilvl w:val="1"/>
                <w:numId w:val="2"/>
              </w:numPr>
              <w:ind w:left="1276" w:hanging="425"/>
            </w:pPr>
            <w:r w:rsidRPr="00905677">
              <w:t>Middle jugular (III)</w:t>
            </w:r>
          </w:p>
          <w:p w14:paraId="30D29779" w14:textId="3F9EADB2" w:rsidR="00244B32" w:rsidRPr="00905677" w:rsidRDefault="005976E9" w:rsidP="00E83718">
            <w:pPr>
              <w:pStyle w:val="ListParagraph"/>
              <w:numPr>
                <w:ilvl w:val="1"/>
                <w:numId w:val="2"/>
              </w:numPr>
              <w:ind w:left="1276" w:hanging="425"/>
            </w:pPr>
            <w:r w:rsidRPr="00905677">
              <w:t>Lower jugular (IV)</w:t>
            </w:r>
          </w:p>
          <w:p w14:paraId="4A8D9768" w14:textId="1E072CD3" w:rsidR="00244B32" w:rsidRPr="00905677" w:rsidRDefault="005976E9" w:rsidP="00E83718">
            <w:pPr>
              <w:pStyle w:val="ListParagraph"/>
              <w:numPr>
                <w:ilvl w:val="1"/>
                <w:numId w:val="2"/>
              </w:numPr>
              <w:ind w:left="1276" w:hanging="425"/>
            </w:pPr>
            <w:r w:rsidRPr="00905677">
              <w:t>Posterior triangle (V)</w:t>
            </w:r>
          </w:p>
          <w:p w14:paraId="42AE97AA" w14:textId="28DD62F1" w:rsidR="00244B32" w:rsidRPr="00905677" w:rsidRDefault="005976E9" w:rsidP="00E83718">
            <w:pPr>
              <w:pStyle w:val="ListParagraph"/>
              <w:numPr>
                <w:ilvl w:val="1"/>
                <w:numId w:val="2"/>
              </w:numPr>
              <w:ind w:left="1276" w:hanging="425"/>
            </w:pPr>
            <w:r w:rsidRPr="00905677">
              <w:t>Retropharyngeal</w:t>
            </w:r>
          </w:p>
          <w:p w14:paraId="650AF0F6" w14:textId="3B271C8C" w:rsidR="00244B32" w:rsidRPr="00905677" w:rsidRDefault="005976E9" w:rsidP="00E83718">
            <w:pPr>
              <w:pStyle w:val="ListParagraph"/>
              <w:numPr>
                <w:ilvl w:val="1"/>
                <w:numId w:val="2"/>
              </w:numPr>
              <w:ind w:left="1276" w:hanging="425"/>
            </w:pPr>
            <w:r w:rsidRPr="00905677">
              <w:lastRenderedPageBreak/>
              <w:t>Parotid/</w:t>
            </w:r>
            <w:proofErr w:type="spellStart"/>
            <w:r w:rsidRPr="00905677">
              <w:t>periparotid</w:t>
            </w:r>
            <w:proofErr w:type="spellEnd"/>
          </w:p>
          <w:p w14:paraId="21FA30D7" w14:textId="6EC3462D" w:rsidR="00244B32" w:rsidRPr="00905677" w:rsidRDefault="005976E9" w:rsidP="00E83718">
            <w:pPr>
              <w:pStyle w:val="ListParagraph"/>
              <w:numPr>
                <w:ilvl w:val="1"/>
                <w:numId w:val="2"/>
              </w:numPr>
              <w:ind w:left="1276" w:hanging="425"/>
            </w:pPr>
            <w:r w:rsidRPr="00905677">
              <w:t>Perifacial</w:t>
            </w:r>
          </w:p>
          <w:p w14:paraId="525A8E39" w14:textId="1B475221" w:rsidR="005976E9" w:rsidRPr="00905677" w:rsidRDefault="005976E9" w:rsidP="00E83718">
            <w:pPr>
              <w:pStyle w:val="ListParagraph"/>
              <w:numPr>
                <w:ilvl w:val="1"/>
                <w:numId w:val="2"/>
              </w:numPr>
              <w:ind w:left="1276" w:hanging="425"/>
            </w:pPr>
            <w:r w:rsidRPr="00905677">
              <w:t xml:space="preserve">Other, </w:t>
            </w:r>
            <w:proofErr w:type="gramStart"/>
            <w:r w:rsidRPr="00905677">
              <w:t>specify</w:t>
            </w:r>
            <w:proofErr w:type="gramEnd"/>
          </w:p>
          <w:p w14:paraId="3C5909E3" w14:textId="77777777" w:rsidR="004009CA" w:rsidRPr="00E83718" w:rsidRDefault="005976E9" w:rsidP="004009CA">
            <w:pPr>
              <w:pStyle w:val="Secondlevellistparagraph"/>
              <w:rPr>
                <w:szCs w:val="24"/>
              </w:rPr>
            </w:pPr>
            <w:r w:rsidRPr="00905677">
              <w:t>Non-lymphoid tissue</w:t>
            </w:r>
          </w:p>
          <w:p w14:paraId="3B261AE6" w14:textId="77777777" w:rsidR="004009CA" w:rsidRPr="00E83718" w:rsidRDefault="005976E9" w:rsidP="004009CA">
            <w:pPr>
              <w:pStyle w:val="Secondlevellistparagraph"/>
              <w:rPr>
                <w:szCs w:val="24"/>
              </w:rPr>
            </w:pPr>
            <w:r w:rsidRPr="00905677">
              <w:t>Nerve</w:t>
            </w:r>
          </w:p>
          <w:p w14:paraId="0A29DC08" w14:textId="77777777" w:rsidR="004009CA" w:rsidRPr="00E83718" w:rsidRDefault="005976E9" w:rsidP="004009CA">
            <w:pPr>
              <w:pStyle w:val="Secondlevellistparagraph"/>
              <w:rPr>
                <w:szCs w:val="24"/>
              </w:rPr>
            </w:pPr>
            <w:r w:rsidRPr="00905677">
              <w:t>Muscle</w:t>
            </w:r>
          </w:p>
          <w:p w14:paraId="5535CB8F" w14:textId="77777777" w:rsidR="004009CA" w:rsidRPr="00E83718" w:rsidRDefault="005976E9" w:rsidP="004009CA">
            <w:pPr>
              <w:pStyle w:val="Secondlevellistparagraph"/>
              <w:rPr>
                <w:szCs w:val="24"/>
              </w:rPr>
            </w:pPr>
            <w:r w:rsidRPr="00905677">
              <w:t>Vei</w:t>
            </w:r>
            <w:r w:rsidR="004009CA" w:rsidRPr="00905677">
              <w:t>n</w:t>
            </w:r>
          </w:p>
          <w:p w14:paraId="5A88F742" w14:textId="77777777" w:rsidR="004009CA" w:rsidRPr="00E83718" w:rsidRDefault="005976E9" w:rsidP="004009CA">
            <w:pPr>
              <w:pStyle w:val="Secondlevellistparagraph"/>
              <w:rPr>
                <w:szCs w:val="24"/>
              </w:rPr>
            </w:pPr>
            <w:r w:rsidRPr="00905677">
              <w:t>Salivary gland</w:t>
            </w:r>
          </w:p>
          <w:p w14:paraId="547E46CC" w14:textId="1E8474FE" w:rsidR="005976E9" w:rsidRPr="00E83718" w:rsidRDefault="005976E9" w:rsidP="004009CA">
            <w:pPr>
              <w:pStyle w:val="Secondlevellistparagraph"/>
              <w:rPr>
                <w:szCs w:val="24"/>
              </w:rPr>
            </w:pPr>
            <w:r w:rsidRPr="00905677">
              <w:t xml:space="preserve">Other, </w:t>
            </w:r>
            <w:proofErr w:type="gramStart"/>
            <w:r w:rsidRPr="00905677">
              <w:t>specify</w:t>
            </w:r>
            <w:proofErr w:type="gramEnd"/>
          </w:p>
          <w:p w14:paraId="0B6EEC3C" w14:textId="77777777" w:rsidR="005976E9" w:rsidRPr="00905677" w:rsidRDefault="005976E9" w:rsidP="00691BBA">
            <w:pPr>
              <w:pStyle w:val="ListParagraph"/>
            </w:pPr>
            <w:r w:rsidRPr="00905677">
              <w:t>Central compartment (VI +/- VII)</w:t>
            </w:r>
          </w:p>
          <w:p w14:paraId="16DD51E8" w14:textId="77777777" w:rsidR="00691BBA" w:rsidRPr="00905677" w:rsidRDefault="005976E9" w:rsidP="002155FF">
            <w:pPr>
              <w:pStyle w:val="Secondlevellistparagraph"/>
            </w:pPr>
            <w:r w:rsidRPr="00905677">
              <w:t>Non-lymphoid tissue</w:t>
            </w:r>
          </w:p>
          <w:p w14:paraId="71E12B30" w14:textId="77777777" w:rsidR="00691BBA" w:rsidRPr="00905677" w:rsidRDefault="005976E9" w:rsidP="00E83718">
            <w:pPr>
              <w:pStyle w:val="Secondlevellistparagraph"/>
              <w:numPr>
                <w:ilvl w:val="1"/>
                <w:numId w:val="2"/>
              </w:numPr>
              <w:ind w:left="1276" w:hanging="425"/>
            </w:pPr>
            <w:r w:rsidRPr="00905677">
              <w:t>Thymus</w:t>
            </w:r>
          </w:p>
          <w:p w14:paraId="19817F35" w14:textId="77777777" w:rsidR="00691BBA" w:rsidRPr="00905677" w:rsidRDefault="005976E9" w:rsidP="00E83718">
            <w:pPr>
              <w:pStyle w:val="Secondlevellistparagraph"/>
              <w:numPr>
                <w:ilvl w:val="1"/>
                <w:numId w:val="2"/>
              </w:numPr>
              <w:ind w:left="1276" w:hanging="425"/>
            </w:pPr>
            <w:r w:rsidRPr="00905677">
              <w:t>Parathyroid</w:t>
            </w:r>
          </w:p>
          <w:p w14:paraId="60B2491E" w14:textId="06377B4A" w:rsidR="005976E9" w:rsidRPr="00905677" w:rsidRDefault="005976E9" w:rsidP="00E83718">
            <w:pPr>
              <w:pStyle w:val="Secondlevellistparagraph"/>
              <w:numPr>
                <w:ilvl w:val="1"/>
                <w:numId w:val="2"/>
              </w:numPr>
              <w:ind w:left="1276" w:hanging="425"/>
            </w:pPr>
            <w:r w:rsidRPr="00905677">
              <w:t>Other, specify</w:t>
            </w:r>
          </w:p>
        </w:tc>
      </w:tr>
      <w:tr w:rsidR="005976E9" w14:paraId="132D7D75" w14:textId="77777777" w:rsidTr="005976E9">
        <w:tc>
          <w:tcPr>
            <w:tcW w:w="9639" w:type="dxa"/>
            <w:gridSpan w:val="4"/>
            <w:tcBorders>
              <w:top w:val="single" w:sz="4" w:space="0" w:color="auto"/>
              <w:left w:val="single" w:sz="4" w:space="0" w:color="auto"/>
              <w:bottom w:val="single" w:sz="4" w:space="0" w:color="auto"/>
              <w:right w:val="single" w:sz="4" w:space="0" w:color="auto"/>
            </w:tcBorders>
          </w:tcPr>
          <w:p w14:paraId="09C1E6AB" w14:textId="77777777" w:rsidR="005976E9" w:rsidRPr="00905677" w:rsidRDefault="005976E9" w:rsidP="003D0BCF">
            <w:pPr>
              <w:pStyle w:val="Tabletext"/>
              <w:rPr>
                <w:b/>
                <w:bCs/>
                <w:i/>
              </w:rPr>
            </w:pPr>
            <w:bookmarkStart w:id="52" w:name="_Toc98250812"/>
            <w:r w:rsidRPr="00905677">
              <w:rPr>
                <w:b/>
                <w:bCs/>
              </w:rPr>
              <w:lastRenderedPageBreak/>
              <w:t>Specimens submitted commentary:</w:t>
            </w:r>
            <w:bookmarkEnd w:id="52"/>
          </w:p>
          <w:p w14:paraId="7DAD2E2A" w14:textId="4A3F6D6E" w:rsidR="00293672" w:rsidRPr="00905677" w:rsidRDefault="005976E9" w:rsidP="003D0BCF">
            <w:pPr>
              <w:pStyle w:val="Tabletext"/>
              <w:rPr>
                <w:szCs w:val="24"/>
              </w:rPr>
            </w:pPr>
            <w:r w:rsidRPr="00905677">
              <w:rPr>
                <w:szCs w:val="24"/>
              </w:rPr>
              <w:t>This section provides a listing of all lymph node groups and the associated non-lymphoid tissue received as part of a single surgery and should correlate with the “operative procedure” designation. Accurate identification of the lymph node levels requires orientation of the specimen(s) by the surgeon, either with the use of sutures, a diagram, or by submitting each level in a separate specimen container.</w:t>
            </w:r>
            <w:r w:rsidRPr="00905677">
              <w:rPr>
                <w:szCs w:val="24"/>
              </w:rPr>
              <w:fldChar w:fldCharType="begin">
                <w:fldData xml:space="preserve">PEVuZE5vdGU+PENpdGU+PEF1dGhvcj5QYWxlcmk8L0F1dGhvcj48WWVhcj4yMDE2PC9ZZWFyPjxS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</w:fldData>
              </w:fldChar>
            </w:r>
            <w:r w:rsidRPr="00905677">
              <w:rPr>
                <w:szCs w:val="24"/>
              </w:rPr>
              <w:instrText xml:space="preserve"> ADDIN EN.CITE </w:instrText>
            </w:r>
            <w:r w:rsidRPr="00905677">
              <w:rPr>
                <w:szCs w:val="24"/>
              </w:rPr>
              <w:fldChar w:fldCharType="begin">
                <w:fldData xml:space="preserve">PEVuZE5vdGU+PENpdGU+PEF1dGhvcj5QYWxlcmk8L0F1dGhvcj48WWVhcj4yMDE2PC9ZZWFyPjxS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</w:fldData>
              </w:fldChar>
            </w:r>
            <w:r w:rsidRPr="00905677">
              <w:rPr>
                <w:szCs w:val="24"/>
              </w:rPr>
              <w:instrText xml:space="preserve"> ADDIN EN.CITE.DATA </w:instrText>
            </w:r>
            <w:r w:rsidRPr="00905677">
              <w:rPr>
                <w:szCs w:val="24"/>
              </w:rPr>
            </w:r>
            <w:r w:rsidRPr="00905677">
              <w:rPr>
                <w:szCs w:val="24"/>
              </w:rPr>
              <w:fldChar w:fldCharType="end"/>
            </w:r>
            <w:r w:rsidRPr="00905677">
              <w:rPr>
                <w:szCs w:val="24"/>
              </w:rPr>
            </w:r>
            <w:r w:rsidRPr="00905677">
              <w:rPr>
                <w:szCs w:val="24"/>
              </w:rPr>
              <w:fldChar w:fldCharType="separate"/>
            </w:r>
            <w:r w:rsidRPr="00905677">
              <w:rPr>
                <w:noProof/>
                <w:szCs w:val="24"/>
                <w:vertAlign w:val="superscript"/>
              </w:rPr>
              <w:t>2</w:t>
            </w:r>
            <w:r w:rsidR="00CD15AF" w:rsidRPr="00905677">
              <w:rPr>
                <w:noProof/>
                <w:szCs w:val="24"/>
                <w:vertAlign w:val="superscript"/>
              </w:rPr>
              <w:t>3</w:t>
            </w:r>
            <w:r w:rsidRPr="00905677">
              <w:rPr>
                <w:szCs w:val="24"/>
              </w:rPr>
              <w:fldChar w:fldCharType="end"/>
            </w:r>
            <w:r w:rsidRPr="00905677">
              <w:rPr>
                <w:szCs w:val="24"/>
              </w:rPr>
              <w:t xml:space="preserve"> In cases in which orientation is not possible, it is recommended to review the specimen with the surgeon prior to gross submission of the lymph nodes. The designation of non-lymphoid tissue is non-specific, but more accurate naming of these tissues is desirable, when possible.</w:t>
            </w:r>
            <w:r w:rsidR="00293672" w:rsidRPr="00905677">
              <w:rPr>
                <w:szCs w:val="24"/>
              </w:rPr>
              <w:br/>
            </w:r>
          </w:p>
          <w:p w14:paraId="40380DE0" w14:textId="0A55F762" w:rsidR="005976E9" w:rsidRPr="00905677" w:rsidRDefault="005976E9" w:rsidP="003D0BCF">
            <w:pPr>
              <w:pStyle w:val="Tabletext"/>
              <w:rPr>
                <w:szCs w:val="24"/>
              </w:rPr>
            </w:pPr>
            <w:r w:rsidRPr="00905677">
              <w:rPr>
                <w:szCs w:val="24"/>
              </w:rPr>
              <w:t xml:space="preserve">The lymph node groups may be received as multiple specimens from a single operative procedure. It is of benefit to combine the nodes from multiple specimens into </w:t>
            </w:r>
            <w:r w:rsidR="00E334BE" w:rsidRPr="00905677">
              <w:rPr>
                <w:szCs w:val="24"/>
              </w:rPr>
              <w:t>1</w:t>
            </w:r>
            <w:r w:rsidRPr="00905677">
              <w:rPr>
                <w:szCs w:val="24"/>
              </w:rPr>
              <w:t xml:space="preserve"> comprehensive report, rather than creating multiple sections for a single report. If a patient is known to have had a prior lymph node excisional biopsy (for example for diagnostic purposes), a comment to this effect is suggested. The result should be considered in the </w:t>
            </w:r>
            <w:proofErr w:type="spellStart"/>
            <w:r w:rsidRPr="00905677">
              <w:rPr>
                <w:szCs w:val="24"/>
              </w:rPr>
              <w:t>pN</w:t>
            </w:r>
            <w:proofErr w:type="spellEnd"/>
            <w:r w:rsidRPr="00905677">
              <w:rPr>
                <w:szCs w:val="24"/>
              </w:rPr>
              <w:t xml:space="preserve"> category assigned, with reference to the surgical pathology report number, when possible.</w:t>
            </w:r>
          </w:p>
          <w:p w14:paraId="091A9AAF" w14:textId="77777777" w:rsidR="00691BBA" w:rsidRPr="00905677" w:rsidRDefault="00691BBA" w:rsidP="003D0BCF">
            <w:pPr>
              <w:pStyle w:val="Tabletext"/>
              <w:rPr>
                <w:szCs w:val="24"/>
              </w:rPr>
            </w:pPr>
          </w:p>
          <w:p w14:paraId="417917C7" w14:textId="77777777" w:rsidR="005976E9" w:rsidRPr="00905677" w:rsidRDefault="005976E9" w:rsidP="003D0BCF">
            <w:pPr>
              <w:pStyle w:val="Tabletext"/>
              <w:rPr>
                <w:b/>
                <w:bCs/>
                <w:szCs w:val="24"/>
              </w:rPr>
            </w:pPr>
            <w:r w:rsidRPr="00905677">
              <w:rPr>
                <w:b/>
                <w:bCs/>
                <w:szCs w:val="24"/>
              </w:rPr>
              <w:t>RCPath comments:</w:t>
            </w:r>
          </w:p>
          <w:p w14:paraId="440EED35" w14:textId="6F5C29DB" w:rsidR="005976E9" w:rsidRPr="00905677" w:rsidRDefault="005976E9" w:rsidP="003D0BCF">
            <w:pPr>
              <w:pStyle w:val="Tabletext"/>
              <w:rPr>
                <w:szCs w:val="24"/>
              </w:rPr>
            </w:pPr>
            <w:r w:rsidRPr="00905677">
              <w:rPr>
                <w:szCs w:val="24"/>
              </w:rPr>
              <w:t>If submitted together, non-sentinel should be clearly distinguished from sentinel nodes.</w:t>
            </w:r>
          </w:p>
          <w:p w14:paraId="4BAC55F8" w14:textId="77777777" w:rsidR="00691BBA" w:rsidRPr="00905677" w:rsidRDefault="00691BBA" w:rsidP="003D0BCF">
            <w:pPr>
              <w:pStyle w:val="Tabletext"/>
              <w:rPr>
                <w:i/>
                <w:iCs/>
                <w:szCs w:val="24"/>
              </w:rPr>
            </w:pPr>
          </w:p>
          <w:p w14:paraId="4FE15959" w14:textId="1964D0D6" w:rsidR="005976E9" w:rsidRPr="00905677" w:rsidRDefault="005976E9" w:rsidP="003D0BCF">
            <w:pPr>
              <w:pStyle w:val="Tabletext"/>
              <w:rPr>
                <w:i/>
                <w:iCs/>
                <w:sz w:val="22"/>
              </w:rPr>
            </w:pPr>
            <w:r w:rsidRPr="00905677">
              <w:rPr>
                <w:i/>
                <w:iCs/>
                <w:szCs w:val="24"/>
              </w:rPr>
              <w:t>[Level of evidence – GPP.]</w:t>
            </w:r>
          </w:p>
        </w:tc>
      </w:tr>
    </w:tbl>
    <w:p w14:paraId="7CC4802B" w14:textId="77777777" w:rsidR="00021D93" w:rsidRDefault="00021D93" w:rsidP="00021D93">
      <w:pPr>
        <w:pStyle w:val="Heading1"/>
      </w:pPr>
      <w:bookmarkStart w:id="53" w:name="_Toc127955916"/>
      <w:bookmarkStart w:id="54" w:name="_Toc152231519"/>
      <w:r w:rsidRPr="00021D93">
        <w:lastRenderedPageBreak/>
        <w:t>7     Non-core data items</w:t>
      </w:r>
      <w:bookmarkEnd w:id="53"/>
      <w:bookmarkEnd w:id="54"/>
      <w:r w:rsidRPr="00021D93">
        <w:t xml:space="preserve"> </w:t>
      </w:r>
    </w:p>
    <w:tbl>
      <w:tblPr>
        <w:tblW w:w="500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6"/>
        <w:gridCol w:w="1972"/>
        <w:gridCol w:w="1376"/>
        <w:gridCol w:w="5100"/>
      </w:tblGrid>
      <w:tr w:rsidR="00021D93" w14:paraId="1F4D6FD0" w14:textId="77777777" w:rsidTr="00021D93">
        <w:tc>
          <w:tcPr>
            <w:tcW w:w="468" w:type="pct"/>
            <w:vMerge w:val="restart"/>
            <w:tcBorders>
              <w:top w:val="single" w:sz="4" w:space="0" w:color="auto"/>
              <w:left w:val="single" w:sz="4" w:space="0" w:color="auto"/>
              <w:bottom w:val="single" w:sz="4" w:space="0" w:color="auto"/>
              <w:right w:val="single" w:sz="4" w:space="0" w:color="auto"/>
            </w:tcBorders>
          </w:tcPr>
          <w:p w14:paraId="4ECD8D28" w14:textId="77777777" w:rsidR="00021D93" w:rsidRPr="00132429" w:rsidRDefault="00021D93" w:rsidP="008E25A5">
            <w:pPr>
              <w:pStyle w:val="Tableheader"/>
            </w:pPr>
          </w:p>
          <w:p w14:paraId="3EAD2873" w14:textId="77777777" w:rsidR="00021D93" w:rsidRPr="00132429" w:rsidRDefault="00021D93" w:rsidP="008E25A5">
            <w:pPr>
              <w:pStyle w:val="Tableheader"/>
            </w:pPr>
            <w:r w:rsidRPr="00132429">
              <w:t>NC1</w:t>
            </w:r>
          </w:p>
          <w:p w14:paraId="13F5935B" w14:textId="77777777" w:rsidR="00021D93" w:rsidRPr="00132429" w:rsidRDefault="00021D93" w:rsidP="008E25A5">
            <w:pPr>
              <w:pStyle w:val="Tableheader"/>
            </w:pPr>
          </w:p>
          <w:p w14:paraId="4F22B9CA" w14:textId="47EA1E89" w:rsidR="00021D93" w:rsidRPr="00132429" w:rsidRDefault="00021D93" w:rsidP="008E25A5">
            <w:pPr>
              <w:pStyle w:val="Tableheader"/>
            </w:pPr>
            <w:r w:rsidRPr="00132429">
              <w:rPr>
                <w:noProof/>
              </w:rPr>
              <w:drawing>
                <wp:inline distT="0" distB="0" distL="0" distR="0" wp14:anchorId="06BAFECC" wp14:editId="73D75DB9">
                  <wp:extent cx="615950" cy="196850"/>
                  <wp:effectExtent l="0" t="0" r="0" b="0"/>
                  <wp:docPr id="1610645172" name="Picture 5"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9" descr="A picture containing text, vector graphics&#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5950" cy="196850"/>
                          </a:xfrm>
                          <a:prstGeom prst="rect">
                            <a:avLst/>
                          </a:prstGeom>
                          <a:noFill/>
                          <a:ln>
                            <a:noFill/>
                          </a:ln>
                        </pic:spPr>
                      </pic:pic>
                    </a:graphicData>
                  </a:graphic>
                </wp:inline>
              </w:drawing>
            </w:r>
          </w:p>
          <w:p w14:paraId="023E48E9" w14:textId="77777777" w:rsidR="00021D93" w:rsidRPr="00132429" w:rsidRDefault="00021D93" w:rsidP="008E25A5">
            <w:pPr>
              <w:pStyle w:val="Tableheader"/>
            </w:pPr>
          </w:p>
        </w:tc>
        <w:tc>
          <w:tcPr>
            <w:tcW w:w="1135" w:type="pct"/>
            <w:tcBorders>
              <w:top w:val="single" w:sz="4" w:space="0" w:color="auto"/>
              <w:left w:val="single" w:sz="4" w:space="0" w:color="auto"/>
              <w:bottom w:val="single" w:sz="4" w:space="0" w:color="auto"/>
              <w:right w:val="single" w:sz="4" w:space="0" w:color="auto"/>
            </w:tcBorders>
            <w:hideMark/>
          </w:tcPr>
          <w:p w14:paraId="2A7FD3E9" w14:textId="77777777" w:rsidR="00021D93" w:rsidRPr="00132429" w:rsidRDefault="00021D93" w:rsidP="008E25A5">
            <w:pPr>
              <w:pStyle w:val="Tableheader"/>
            </w:pPr>
            <w:r w:rsidRPr="00132429">
              <w:t>Descriptor</w:t>
            </w:r>
          </w:p>
        </w:tc>
        <w:tc>
          <w:tcPr>
            <w:tcW w:w="639" w:type="pct"/>
            <w:tcBorders>
              <w:top w:val="single" w:sz="4" w:space="0" w:color="auto"/>
              <w:left w:val="single" w:sz="4" w:space="0" w:color="auto"/>
              <w:bottom w:val="single" w:sz="4" w:space="0" w:color="auto"/>
              <w:right w:val="single" w:sz="4" w:space="0" w:color="auto"/>
            </w:tcBorders>
            <w:hideMark/>
          </w:tcPr>
          <w:p w14:paraId="04F14D25" w14:textId="77777777" w:rsidR="00021D93" w:rsidRPr="00132429" w:rsidRDefault="00021D93" w:rsidP="008E25A5">
            <w:pPr>
              <w:pStyle w:val="Tableheader"/>
            </w:pPr>
            <w:r w:rsidRPr="00132429">
              <w:t>Core/Non-core</w:t>
            </w:r>
          </w:p>
        </w:tc>
        <w:tc>
          <w:tcPr>
            <w:tcW w:w="2758" w:type="pct"/>
            <w:tcBorders>
              <w:top w:val="single" w:sz="4" w:space="0" w:color="auto"/>
              <w:left w:val="single" w:sz="4" w:space="0" w:color="auto"/>
              <w:bottom w:val="single" w:sz="4" w:space="0" w:color="auto"/>
              <w:right w:val="single" w:sz="4" w:space="0" w:color="auto"/>
            </w:tcBorders>
            <w:hideMark/>
          </w:tcPr>
          <w:p w14:paraId="38293119" w14:textId="77777777" w:rsidR="00021D93" w:rsidRPr="00132429" w:rsidRDefault="00021D93" w:rsidP="008E25A5">
            <w:pPr>
              <w:pStyle w:val="Tableheader"/>
            </w:pPr>
            <w:r w:rsidRPr="00132429">
              <w:t>Responses</w:t>
            </w:r>
          </w:p>
        </w:tc>
      </w:tr>
      <w:tr w:rsidR="00021D93" w14:paraId="5D65B229" w14:textId="77777777" w:rsidTr="00021D93">
        <w:tc>
          <w:tcPr>
            <w:tcW w:w="468" w:type="pct"/>
            <w:vMerge/>
            <w:tcBorders>
              <w:top w:val="single" w:sz="4" w:space="0" w:color="auto"/>
              <w:left w:val="single" w:sz="4" w:space="0" w:color="auto"/>
              <w:bottom w:val="single" w:sz="4" w:space="0" w:color="auto"/>
              <w:right w:val="single" w:sz="4" w:space="0" w:color="auto"/>
            </w:tcBorders>
            <w:vAlign w:val="center"/>
            <w:hideMark/>
          </w:tcPr>
          <w:p w14:paraId="78C74F55" w14:textId="77777777" w:rsidR="00021D93" w:rsidRPr="00132429" w:rsidRDefault="00021D93" w:rsidP="00021D93">
            <w:pPr>
              <w:pStyle w:val="Tabletext"/>
              <w:rPr>
                <w:szCs w:val="24"/>
              </w:rPr>
            </w:pPr>
          </w:p>
        </w:tc>
        <w:tc>
          <w:tcPr>
            <w:tcW w:w="1135" w:type="pct"/>
            <w:tcBorders>
              <w:top w:val="single" w:sz="4" w:space="0" w:color="auto"/>
              <w:left w:val="single" w:sz="4" w:space="0" w:color="auto"/>
              <w:bottom w:val="single" w:sz="4" w:space="0" w:color="auto"/>
              <w:right w:val="single" w:sz="4" w:space="0" w:color="auto"/>
            </w:tcBorders>
            <w:hideMark/>
          </w:tcPr>
          <w:p w14:paraId="113B68BE" w14:textId="77777777" w:rsidR="00021D93" w:rsidRPr="00132429" w:rsidRDefault="00021D93" w:rsidP="00021D93">
            <w:pPr>
              <w:pStyle w:val="Tabletext"/>
              <w:rPr>
                <w:szCs w:val="24"/>
              </w:rPr>
            </w:pPr>
            <w:r w:rsidRPr="00132429">
              <w:rPr>
                <w:szCs w:val="24"/>
              </w:rPr>
              <w:t>Operative procedure</w:t>
            </w:r>
          </w:p>
        </w:tc>
        <w:tc>
          <w:tcPr>
            <w:tcW w:w="639" w:type="pct"/>
            <w:tcBorders>
              <w:top w:val="single" w:sz="4" w:space="0" w:color="auto"/>
              <w:left w:val="single" w:sz="4" w:space="0" w:color="auto"/>
              <w:bottom w:val="single" w:sz="4" w:space="0" w:color="auto"/>
              <w:right w:val="single" w:sz="4" w:space="0" w:color="auto"/>
            </w:tcBorders>
            <w:hideMark/>
          </w:tcPr>
          <w:p w14:paraId="2F2DF40D" w14:textId="77777777" w:rsidR="00021D93" w:rsidRPr="00132429" w:rsidRDefault="00021D93" w:rsidP="00021D93">
            <w:pPr>
              <w:pStyle w:val="Tabletext"/>
              <w:rPr>
                <w:szCs w:val="24"/>
              </w:rPr>
            </w:pPr>
            <w:r w:rsidRPr="00132429">
              <w:rPr>
                <w:szCs w:val="24"/>
              </w:rPr>
              <w:t>Non-core</w:t>
            </w:r>
          </w:p>
        </w:tc>
        <w:tc>
          <w:tcPr>
            <w:tcW w:w="2758" w:type="pct"/>
            <w:tcBorders>
              <w:top w:val="single" w:sz="4" w:space="0" w:color="auto"/>
              <w:left w:val="single" w:sz="4" w:space="0" w:color="auto"/>
              <w:bottom w:val="single" w:sz="4" w:space="0" w:color="auto"/>
              <w:right w:val="single" w:sz="4" w:space="0" w:color="auto"/>
            </w:tcBorders>
            <w:hideMark/>
          </w:tcPr>
          <w:p w14:paraId="10F864F3" w14:textId="77777777" w:rsidR="00021D93" w:rsidRPr="00132429" w:rsidRDefault="00021D93" w:rsidP="00021D93">
            <w:pPr>
              <w:pStyle w:val="Tabletext"/>
              <w:rPr>
                <w:szCs w:val="24"/>
              </w:rPr>
            </w:pPr>
            <w:r w:rsidRPr="00132429">
              <w:rPr>
                <w:szCs w:val="24"/>
              </w:rPr>
              <w:t>Multi selection value list (select all that apply):</w:t>
            </w:r>
          </w:p>
          <w:p w14:paraId="24458A08" w14:textId="4D06D97B" w:rsidR="00021D93" w:rsidRPr="00132429" w:rsidRDefault="00021D93" w:rsidP="00C958FB">
            <w:pPr>
              <w:pStyle w:val="ListParagraph"/>
            </w:pPr>
            <w:r w:rsidRPr="00132429">
              <w:t>Not specified</w:t>
            </w:r>
          </w:p>
          <w:p w14:paraId="1ACD20E3" w14:textId="77777777" w:rsidR="00021D93" w:rsidRPr="00132429" w:rsidRDefault="00021D93" w:rsidP="00021D93">
            <w:pPr>
              <w:pStyle w:val="Tabletext"/>
              <w:rPr>
                <w:szCs w:val="24"/>
              </w:rPr>
            </w:pPr>
            <w:r w:rsidRPr="00132429">
              <w:rPr>
                <w:szCs w:val="24"/>
              </w:rPr>
              <w:t>OR</w:t>
            </w:r>
          </w:p>
          <w:p w14:paraId="3FF47380" w14:textId="77777777" w:rsidR="00437BB1" w:rsidRDefault="00021D93" w:rsidP="00437BB1">
            <w:pPr>
              <w:pStyle w:val="ListParagraph"/>
              <w:rPr>
                <w:rStyle w:val="ListParagraphChar"/>
              </w:rPr>
            </w:pPr>
            <w:r w:rsidRPr="00C958FB">
              <w:rPr>
                <w:rStyle w:val="ListParagraphChar"/>
              </w:rPr>
              <w:t>Selective neck dissection</w:t>
            </w:r>
          </w:p>
          <w:p w14:paraId="45AF403F" w14:textId="77777777" w:rsidR="00437BB1" w:rsidRDefault="00021D93" w:rsidP="004B7B75">
            <w:pPr>
              <w:pStyle w:val="Secondlevellistparagraph"/>
              <w:numPr>
                <w:ilvl w:val="0"/>
                <w:numId w:val="0"/>
              </w:numPr>
              <w:ind w:left="850" w:hanging="425"/>
            </w:pPr>
            <w:r w:rsidRPr="00437BB1">
              <w:t>Single selection value list:</w:t>
            </w:r>
          </w:p>
          <w:p w14:paraId="42F8132B" w14:textId="77777777" w:rsidR="00437BB1" w:rsidRPr="004B7B75" w:rsidRDefault="00021D93" w:rsidP="004B7B75">
            <w:pPr>
              <w:pStyle w:val="Secondlevellistparagraph"/>
            </w:pPr>
            <w:proofErr w:type="spellStart"/>
            <w:r w:rsidRPr="004B7B75">
              <w:t>Supraomohyoid</w:t>
            </w:r>
            <w:proofErr w:type="spellEnd"/>
          </w:p>
          <w:p w14:paraId="1883BC22" w14:textId="77777777" w:rsidR="00437BB1" w:rsidRPr="004B7B75" w:rsidRDefault="00021D93" w:rsidP="004B7B75">
            <w:pPr>
              <w:pStyle w:val="Secondlevellistparagraph"/>
            </w:pPr>
            <w:r w:rsidRPr="004B7B75">
              <w:t>Lateral</w:t>
            </w:r>
          </w:p>
          <w:p w14:paraId="3FBDB269" w14:textId="77777777" w:rsidR="00437BB1" w:rsidRPr="004B7B75" w:rsidRDefault="00021D93" w:rsidP="004B7B75">
            <w:pPr>
              <w:pStyle w:val="Secondlevellistparagraph"/>
            </w:pPr>
            <w:r w:rsidRPr="004B7B75">
              <w:t>Posterolateral</w:t>
            </w:r>
          </w:p>
          <w:p w14:paraId="0B13EC54" w14:textId="57570092" w:rsidR="00021D93" w:rsidRPr="004B7B75" w:rsidRDefault="00021D93" w:rsidP="004B7B75">
            <w:pPr>
              <w:pStyle w:val="Secondlevellistparagraph"/>
            </w:pPr>
            <w:r w:rsidRPr="004B7B75">
              <w:t>Central (anterior) compartment</w:t>
            </w:r>
          </w:p>
          <w:p w14:paraId="165DFD4D" w14:textId="2DD2F44A" w:rsidR="00021D93" w:rsidRPr="00132429" w:rsidRDefault="00021D93" w:rsidP="0098536D">
            <w:pPr>
              <w:pStyle w:val="ListParagraph"/>
            </w:pPr>
            <w:r w:rsidRPr="00132429">
              <w:t>Comprehensive neck dissection</w:t>
            </w:r>
          </w:p>
          <w:p w14:paraId="491D3A9E" w14:textId="3CEDC829" w:rsidR="00437BB1" w:rsidRDefault="00021D93" w:rsidP="004B7B75">
            <w:pPr>
              <w:pStyle w:val="Secondlevellistparagraph"/>
              <w:numPr>
                <w:ilvl w:val="0"/>
                <w:numId w:val="0"/>
              </w:numPr>
              <w:ind w:left="850" w:hanging="425"/>
            </w:pPr>
            <w:r w:rsidRPr="00132429">
              <w:t>Single selection value list</w:t>
            </w:r>
            <w:r w:rsidR="004B7B75">
              <w:t>:</w:t>
            </w:r>
          </w:p>
          <w:p w14:paraId="2B2046BD" w14:textId="77777777" w:rsidR="00437BB1" w:rsidRPr="004B7B75" w:rsidRDefault="00021D93" w:rsidP="004B7B75">
            <w:pPr>
              <w:pStyle w:val="Secondlevellistparagraph"/>
            </w:pPr>
            <w:r w:rsidRPr="004B7B75">
              <w:t xml:space="preserve">Modified radical neck </w:t>
            </w:r>
            <w:proofErr w:type="gramStart"/>
            <w:r w:rsidRPr="004B7B75">
              <w:t>dissection</w:t>
            </w:r>
            <w:proofErr w:type="gramEnd"/>
          </w:p>
          <w:p w14:paraId="7766D21C" w14:textId="77777777" w:rsidR="00437BB1" w:rsidRPr="004B7B75" w:rsidRDefault="00021D93" w:rsidP="004B7B75">
            <w:pPr>
              <w:pStyle w:val="Secondlevellistparagraph"/>
            </w:pPr>
            <w:r w:rsidRPr="004B7B75">
              <w:t>Radical neck dissection</w:t>
            </w:r>
          </w:p>
          <w:p w14:paraId="455ECE43" w14:textId="766763A6" w:rsidR="00021D93" w:rsidRPr="004B7B75" w:rsidRDefault="00021D93" w:rsidP="004B7B75">
            <w:pPr>
              <w:pStyle w:val="Secondlevellistparagraph"/>
            </w:pPr>
            <w:r w:rsidRPr="004B7B75">
              <w:t>Extended radical neck dissection</w:t>
            </w:r>
          </w:p>
          <w:p w14:paraId="611BB801" w14:textId="3B772C4D" w:rsidR="00021D93" w:rsidRPr="00132429" w:rsidRDefault="00021D93" w:rsidP="00C661CF">
            <w:pPr>
              <w:pStyle w:val="ListParagraph"/>
            </w:pPr>
            <w:r w:rsidRPr="00132429">
              <w:t xml:space="preserve">Lymph node biopsy, specify </w:t>
            </w:r>
            <w:proofErr w:type="gramStart"/>
            <w:r w:rsidRPr="00132429">
              <w:t>site</w:t>
            </w:r>
            <w:proofErr w:type="gramEnd"/>
          </w:p>
          <w:p w14:paraId="7F6EEC21" w14:textId="58E9760F" w:rsidR="00021D93" w:rsidRPr="00132429" w:rsidRDefault="00021D93" w:rsidP="00C661CF">
            <w:pPr>
              <w:pStyle w:val="ListParagraph"/>
            </w:pPr>
            <w:r w:rsidRPr="00132429">
              <w:t>Other, specify</w:t>
            </w:r>
          </w:p>
        </w:tc>
      </w:tr>
      <w:tr w:rsidR="00021D93" w14:paraId="68CE9A68" w14:textId="77777777" w:rsidTr="00021D93">
        <w:tc>
          <w:tcPr>
            <w:tcW w:w="5000" w:type="pct"/>
            <w:gridSpan w:val="4"/>
            <w:tcBorders>
              <w:top w:val="single" w:sz="4" w:space="0" w:color="auto"/>
              <w:left w:val="single" w:sz="4" w:space="0" w:color="auto"/>
              <w:bottom w:val="single" w:sz="4" w:space="0" w:color="auto"/>
              <w:right w:val="single" w:sz="4" w:space="0" w:color="auto"/>
            </w:tcBorders>
          </w:tcPr>
          <w:p w14:paraId="2170B89F" w14:textId="77777777" w:rsidR="00021D93" w:rsidRPr="00132429" w:rsidRDefault="00021D93" w:rsidP="00021D93">
            <w:pPr>
              <w:pStyle w:val="Tabletext"/>
              <w:rPr>
                <w:b/>
                <w:bCs/>
                <w:szCs w:val="24"/>
              </w:rPr>
            </w:pPr>
            <w:r w:rsidRPr="00132429">
              <w:rPr>
                <w:b/>
                <w:bCs/>
                <w:szCs w:val="24"/>
              </w:rPr>
              <w:t>Operative procedure commentary:</w:t>
            </w:r>
          </w:p>
          <w:p w14:paraId="7C676A8C" w14:textId="3F28307D" w:rsidR="00021D93" w:rsidRPr="00132429" w:rsidRDefault="00021D93" w:rsidP="00021D93">
            <w:pPr>
              <w:pStyle w:val="Tabletext"/>
              <w:rPr>
                <w:szCs w:val="24"/>
              </w:rPr>
            </w:pPr>
            <w:r w:rsidRPr="00132429">
              <w:rPr>
                <w:szCs w:val="24"/>
              </w:rPr>
              <w:t xml:space="preserve">Accurate designation of the operative procedure requires appropriate information from the head and neck surgeon, ideally with specimen orientation. A single operation may encompass more than </w:t>
            </w:r>
            <w:r w:rsidR="00E334BE">
              <w:rPr>
                <w:szCs w:val="24"/>
              </w:rPr>
              <w:t>1</w:t>
            </w:r>
            <w:r w:rsidRPr="00132429">
              <w:rPr>
                <w:szCs w:val="24"/>
              </w:rPr>
              <w:t xml:space="preserve"> of the above-designated procedures, and the terminology may vary by institution. Some experts have proposed eliminating the above terminology, in favour of a more simplistic designation that includes the lymph node levels received and a listing of non-lymphatic structures that accompany them.</w:t>
            </w:r>
            <w:r w:rsidRPr="00132429">
              <w:rPr>
                <w:szCs w:val="24"/>
              </w:rPr>
              <w:fldChar w:fldCharType="begin">
                <w:fldData xml:space="preserve">PEVuZE5vdGU+PENpdGU+PEF1dGhvcj5GZXJsaXRvPC9BdXRob3I+PFllYXI+MjAxMTwvWWVhcj48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</w:fldData>
              </w:fldChar>
            </w:r>
            <w:r w:rsidRPr="00132429">
              <w:rPr>
                <w:szCs w:val="24"/>
              </w:rPr>
              <w:instrText xml:space="preserve"> ADDIN EN.CITE </w:instrText>
            </w:r>
            <w:r w:rsidRPr="00132429">
              <w:rPr>
                <w:szCs w:val="24"/>
              </w:rPr>
              <w:fldChar w:fldCharType="begin">
                <w:fldData xml:space="preserve">PEVuZE5vdGU+PENpdGU+PEF1dGhvcj5GZXJsaXRvPC9BdXRob3I+PFllYXI+MjAxMTwvWWVhcj48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</w:fldData>
              </w:fldChar>
            </w:r>
            <w:r w:rsidRPr="00132429">
              <w:rPr>
                <w:szCs w:val="24"/>
              </w:rPr>
              <w:instrText xml:space="preserve"> ADDIN EN.CITE.DATA </w:instrText>
            </w:r>
            <w:r w:rsidRPr="00132429">
              <w:rPr>
                <w:szCs w:val="24"/>
              </w:rPr>
            </w:r>
            <w:r w:rsidRPr="00132429">
              <w:rPr>
                <w:szCs w:val="24"/>
              </w:rPr>
              <w:fldChar w:fldCharType="end"/>
            </w:r>
            <w:r w:rsidRPr="00132429">
              <w:rPr>
                <w:szCs w:val="24"/>
              </w:rPr>
            </w:r>
            <w:r w:rsidRPr="00132429">
              <w:rPr>
                <w:szCs w:val="24"/>
              </w:rPr>
              <w:fldChar w:fldCharType="separate"/>
            </w:r>
            <w:r w:rsidRPr="00132429">
              <w:rPr>
                <w:noProof/>
                <w:szCs w:val="24"/>
                <w:vertAlign w:val="superscript"/>
              </w:rPr>
              <w:t>2</w:t>
            </w:r>
            <w:r w:rsidR="0098536D">
              <w:rPr>
                <w:noProof/>
                <w:szCs w:val="24"/>
                <w:vertAlign w:val="superscript"/>
              </w:rPr>
              <w:t>2</w:t>
            </w:r>
            <w:r w:rsidRPr="00132429">
              <w:rPr>
                <w:szCs w:val="24"/>
              </w:rPr>
              <w:fldChar w:fldCharType="end"/>
            </w:r>
            <w:r w:rsidRPr="00132429">
              <w:rPr>
                <w:szCs w:val="24"/>
              </w:rPr>
              <w:t xml:space="preserve"> In some cases, it is not possible to specify or be certain of the operative procedure, and thus this element is considered non-core.</w:t>
            </w:r>
          </w:p>
          <w:p w14:paraId="266F854E" w14:textId="77777777" w:rsidR="00021D93" w:rsidRPr="00132429" w:rsidRDefault="00021D93" w:rsidP="00021D93">
            <w:pPr>
              <w:pStyle w:val="Tabletext"/>
              <w:rPr>
                <w:szCs w:val="24"/>
              </w:rPr>
            </w:pPr>
            <w:r w:rsidRPr="00132429">
              <w:rPr>
                <w:szCs w:val="24"/>
              </w:rPr>
              <w:t xml:space="preserve"> </w:t>
            </w:r>
          </w:p>
          <w:p w14:paraId="1F59D256" w14:textId="0A4D7DC4" w:rsidR="00021D93" w:rsidRPr="00132429" w:rsidRDefault="00021D93" w:rsidP="00021D93">
            <w:pPr>
              <w:pStyle w:val="Tabletext"/>
              <w:rPr>
                <w:szCs w:val="24"/>
              </w:rPr>
            </w:pPr>
            <w:r w:rsidRPr="00132429">
              <w:rPr>
                <w:szCs w:val="24"/>
              </w:rPr>
              <w:t>The best known classification of lymph node groups in the neck is the so-called Robbins’ classification, originally proposed by the American Academy of Otolaryngology – Head and Neck Surgery</w:t>
            </w:r>
            <w:r w:rsidRPr="00132429">
              <w:rPr>
                <w:szCs w:val="24"/>
              </w:rPr>
              <w:fldChar w:fldCharType="begin"/>
            </w:r>
            <w:r w:rsidRPr="00132429">
              <w:rPr>
                <w:szCs w:val="24"/>
              </w:rPr>
              <w:instrText xml:space="preserve"> ADDIN EN.CITE &lt;EndNote&gt;&lt;Cite&gt;&lt;Author&gt;Robbins&lt;/Author&gt;&lt;Year&gt;1991&lt;/Year&gt;&lt;RecNum&gt;18&lt;/RecNum&gt;&lt;DisplayText&gt;&lt;style face="superscript" size="12"&gt;16&lt;/style&gt;&lt;/DisplayText&gt;&lt;record&gt;&lt;rec-number&gt;18&lt;/rec-number&gt;&lt;foreign-keys&gt;&lt;key app="EN" db-id="vpxtwew2c5zpzvew2ea5wsp40e5a2w2azt55" timestamp="1669694397"&gt;18&lt;/key&gt;&lt;/foreign-keys&gt;&lt;ref-type name="Journal Article"&gt;17&lt;/ref-type&gt;&lt;contributors&gt;&lt;authors&gt;&lt;author&gt;Robbins, K. T.&lt;/author&gt;&lt;author&gt;Medina, J. E.&lt;/author&gt;&lt;author&gt;Wolfe, G. T.&lt;/author&gt;&lt;author&gt;Levine, P. A.&lt;/author&gt;&lt;author&gt;Sessions, R. B.&lt;/author&gt;&lt;author&gt;Pruet, C. W.&lt;/author&gt;&lt;/authors&gt;&lt;/contributors&gt;&lt;auth-address&gt;San Diego Cancer Center, University of California 92103.&lt;/auth-address&gt;&lt;titles&gt;&lt;title&gt;Standardizing neck dissection terminology. Official report of the Academy&amp;apos;s Committee for Head and Neck Surgery and Oncology&lt;/title&gt;&lt;secondary-title&gt;Arch Otolaryngol Head Neck Surg&lt;/secondary-title&gt;&lt;/titles&gt;&lt;periodical&gt;&lt;full-title&gt;Arch Otolaryngol Head Neck Surg&lt;/full-title&gt;&lt;/periodical&gt;&lt;pages&gt;601-5&lt;/pages&gt;&lt;volume&gt;117&lt;/volume&gt;&lt;number&gt;6&lt;/number&gt;&lt;keywords&gt;&lt;keyword&gt;Head and Neck Neoplasms/surgery&lt;/keyword&gt;&lt;keyword&gt;Humans&lt;/keyword&gt;&lt;keyword&gt;Lymph Node Excision/classification&lt;/keyword&gt;&lt;keyword&gt;Lymph Nodes/anatomy &amp;amp; histology&lt;/keyword&gt;&lt;keyword&gt;Neck/anatomy &amp;amp; histology&lt;/keyword&gt;&lt;keyword&gt;Neck Dissection/*classification&lt;/keyword&gt;&lt;keyword&gt;*Terminology as Topic&lt;/keyword&gt;&lt;/keywords&gt;&lt;dates&gt;&lt;year&gt;1991&lt;/year&gt;&lt;pub-dates&gt;&lt;date&gt;Jun&lt;/date&gt;&lt;/pub-dates&gt;&lt;/dates&gt;&lt;isbn&gt;0886-4470 (Print)&amp;#xD;0886-4470 (Linking)&lt;/isbn&gt;&lt;accession-num&gt;2036180&lt;/accession-num&gt;&lt;urls&gt;&lt;related-urls&gt;&lt;url&gt;https://www.ncbi.nlm.nih.gov/pubmed/2036180&lt;/url&gt;&lt;url&gt;https://jamanetwork.com/journals/jamaotolaryngology/article-abstract/619715&lt;/url&gt;&lt;/related-urls&gt;&lt;/urls&gt;&lt;electronic-resource-num&gt;10.1001/archotol.1991.01870180037007&lt;/electronic-resource-num&gt;&lt;/record&gt;&lt;/Cite&gt;&lt;/EndNote&gt;</w:instrText>
            </w:r>
            <w:r w:rsidRPr="00132429">
              <w:rPr>
                <w:szCs w:val="24"/>
              </w:rPr>
              <w:fldChar w:fldCharType="separate"/>
            </w:r>
            <w:r w:rsidRPr="00132429">
              <w:rPr>
                <w:noProof/>
                <w:szCs w:val="24"/>
                <w:vertAlign w:val="superscript"/>
              </w:rPr>
              <w:t>16</w:t>
            </w:r>
            <w:r w:rsidRPr="00132429">
              <w:rPr>
                <w:szCs w:val="24"/>
              </w:rPr>
              <w:fldChar w:fldCharType="end"/>
            </w:r>
            <w:r w:rsidRPr="00132429">
              <w:rPr>
                <w:szCs w:val="24"/>
              </w:rPr>
              <w:t xml:space="preserve"> in which the lymph node basins of the neck are divided into levels I to VI, as per the anatomical boundaries described further below and illustrated in Figure 1. This classification only includes lymph nodes commonly removed during neck dissection procedures, and therefore it does not include all the head and neck node </w:t>
            </w:r>
            <w:r w:rsidRPr="00132429">
              <w:rPr>
                <w:szCs w:val="24"/>
              </w:rPr>
              <w:lastRenderedPageBreak/>
              <w:t xml:space="preserve">groups such as the facial nodes. Level VII (the superior mediastinal lymph node compartment) is included in the illustration for completeness, but except for thyroid cancer, it is rarely involved by head and neck cancer. Additional node groups are described in the TNM atlas terminology, which divides the nodes into 12 groups, including retropharyngeal, parotid, buccal, </w:t>
            </w:r>
            <w:proofErr w:type="spellStart"/>
            <w:r w:rsidRPr="00132429">
              <w:rPr>
                <w:szCs w:val="24"/>
              </w:rPr>
              <w:t>retroauricular</w:t>
            </w:r>
            <w:proofErr w:type="spellEnd"/>
            <w:r w:rsidRPr="00132429">
              <w:rPr>
                <w:szCs w:val="24"/>
              </w:rPr>
              <w:t xml:space="preserve"> and occipital nodes.</w:t>
            </w:r>
            <w:r w:rsidRPr="00132429">
              <w:rPr>
                <w:szCs w:val="24"/>
              </w:rPr>
              <w:fldChar w:fldCharType="begin"/>
            </w:r>
            <w:r w:rsidRPr="00132429">
              <w:rPr>
                <w:szCs w:val="24"/>
              </w:rPr>
              <w:instrText xml:space="preserve"> ADDIN EN.CITE &lt;EndNote&gt;&lt;Cite&gt;&lt;Author&gt;Brierley&lt;/Author&gt;&lt;Year&gt;2021&lt;/Year&gt;&lt;RecNum&gt;46&lt;/RecNum&gt;&lt;DisplayText&gt;&lt;style face="superscript" size="12"&gt;44&lt;/style&gt;&lt;/DisplayText&gt;&lt;record&gt;&lt;rec-number&gt;46&lt;/rec-number&gt;&lt;foreign-keys&gt;&lt;key app="EN" db-id="vpxtwew2c5zpzvew2ea5wsp40e5a2w2azt55" timestamp="1669694399"&gt;46&lt;/key&gt;&lt;/foreign-keys&gt;&lt;ref-type name="Book"&gt;6&lt;/ref-type&gt;&lt;contributors&gt;&lt;authors&gt;&lt;author&gt;Brierley, James D.&lt;/author&gt;&lt;author&gt;Asamura, Hisao&lt;/author&gt;&lt;author&gt;van Eycken, Elisabeth&lt;/author&gt;&lt;author&gt;Rous, Brian&lt;/author&gt;&lt;/authors&gt;&lt;/contributors&gt;&lt;titles&gt;&lt;title&gt;TNM Atlas&lt;/title&gt;&lt;/titles&gt;&lt;edition&gt;7th&lt;/edition&gt;&lt;dates&gt;&lt;year&gt;2021&lt;/year&gt;&lt;/dates&gt;&lt;publisher&gt;Wiley-Blackwell&lt;/publisher&gt;&lt;isbn&gt;9781119263838 EPUB&lt;/isbn&gt;&lt;call-num&gt;British Library HMNTS DRT ELD.DS.603801&lt;/call-num&gt;&lt;urls&gt;&lt;/urls&gt;&lt;/record&gt;&lt;/Cite&gt;&lt;/EndNote&gt;</w:instrText>
            </w:r>
            <w:r w:rsidRPr="00132429">
              <w:rPr>
                <w:szCs w:val="24"/>
              </w:rPr>
              <w:fldChar w:fldCharType="separate"/>
            </w:r>
            <w:r w:rsidRPr="00132429">
              <w:rPr>
                <w:noProof/>
                <w:szCs w:val="24"/>
                <w:vertAlign w:val="superscript"/>
              </w:rPr>
              <w:t>4</w:t>
            </w:r>
            <w:r w:rsidR="0098536D">
              <w:rPr>
                <w:noProof/>
                <w:szCs w:val="24"/>
                <w:vertAlign w:val="superscript"/>
              </w:rPr>
              <w:t>5</w:t>
            </w:r>
            <w:r w:rsidRPr="00132429">
              <w:rPr>
                <w:szCs w:val="24"/>
              </w:rPr>
              <w:fldChar w:fldCharType="end"/>
            </w:r>
            <w:r w:rsidRPr="00132429">
              <w:rPr>
                <w:szCs w:val="24"/>
              </w:rPr>
              <w:t xml:space="preserve"> Further subdivisions of several node levels, based on specific anatomical landmarks, has clinical significance because they tend to be involved preferentially by tumours of specific primary sites. For instance, level IIb is more commonly involved by primary tumours of the oropharynx or nasopharynx, than by primaries of the oral cavity, hypopharynx or larynx.</w:t>
            </w:r>
            <w:r w:rsidRPr="00132429">
              <w:rPr>
                <w:szCs w:val="24"/>
              </w:rPr>
              <w:fldChar w:fldCharType="begin">
                <w:fldData xml:space="preserve">PEVuZE5vdGU+PENpdGU+PEF1dGhvcj5HcmVnb2lyZTwvQXV0aG9yPjxZZWFyPjIwMDA8L1llYXI+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</w:fldData>
              </w:fldChar>
            </w:r>
            <w:r w:rsidRPr="00132429">
              <w:rPr>
                <w:szCs w:val="24"/>
              </w:rPr>
              <w:instrText xml:space="preserve"> ADDIN EN.CITE </w:instrText>
            </w:r>
            <w:r w:rsidRPr="00132429">
              <w:rPr>
                <w:szCs w:val="24"/>
              </w:rPr>
              <w:fldChar w:fldCharType="begin">
                <w:fldData xml:space="preserve">PEVuZE5vdGU+PENpdGU+PEF1dGhvcj5HcmVnb2lyZTwvQXV0aG9yPjxZZWFyPjIwMDA8L1llYXI+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</w:fldData>
              </w:fldChar>
            </w:r>
            <w:r w:rsidRPr="00132429">
              <w:rPr>
                <w:szCs w:val="24"/>
              </w:rPr>
              <w:instrText xml:space="preserve"> ADDIN EN.CITE.DATA </w:instrText>
            </w:r>
            <w:r w:rsidRPr="00132429">
              <w:rPr>
                <w:szCs w:val="24"/>
              </w:rPr>
            </w:r>
            <w:r w:rsidRPr="00132429">
              <w:rPr>
                <w:szCs w:val="24"/>
              </w:rPr>
              <w:fldChar w:fldCharType="end"/>
            </w:r>
            <w:r w:rsidRPr="00132429">
              <w:rPr>
                <w:szCs w:val="24"/>
              </w:rPr>
            </w:r>
            <w:r w:rsidRPr="00132429">
              <w:rPr>
                <w:szCs w:val="24"/>
              </w:rPr>
              <w:fldChar w:fldCharType="separate"/>
            </w:r>
            <w:r w:rsidRPr="00132429">
              <w:rPr>
                <w:noProof/>
                <w:szCs w:val="24"/>
                <w:vertAlign w:val="superscript"/>
              </w:rPr>
              <w:t>17</w:t>
            </w:r>
            <w:r w:rsidRPr="00132429">
              <w:rPr>
                <w:szCs w:val="24"/>
              </w:rPr>
              <w:fldChar w:fldCharType="end"/>
            </w:r>
            <w:r w:rsidRPr="00132429">
              <w:rPr>
                <w:szCs w:val="24"/>
              </w:rPr>
              <w:t xml:space="preserve"> The boundaries of the lymph node groups found within the levels and sublevels of the neck are described in Section 6.</w:t>
            </w:r>
            <w:r w:rsidRPr="00132429">
              <w:rPr>
                <w:szCs w:val="24"/>
              </w:rPr>
              <w:fldChar w:fldCharType="begin"/>
            </w:r>
            <w:r w:rsidRPr="00132429">
              <w:rPr>
                <w:szCs w:val="24"/>
              </w:rPr>
              <w:instrText xml:space="preserve"> ADDIN EN.CITE &lt;EndNote&gt;&lt;Cite&gt;&lt;Author&gt;Amin&lt;/Author&gt;&lt;Year&gt;2017&lt;/Year&gt;&lt;RecNum&gt;20&lt;/RecNum&gt;&lt;DisplayText&gt;&lt;style face="superscript" size="12"&gt;18&lt;/style&gt;&lt;/DisplayText&gt;&lt;record&gt;&lt;rec-number&gt;20&lt;/rec-number&gt;&lt;foreign-keys&gt;&lt;key app="EN" db-id="vpxtwew2c5zpzvew2ea5wsp40e5a2w2azt55" timestamp="1669694398"&gt;20&lt;/key&gt;&lt;/foreign-keys&gt;&lt;ref-type name="Book"&gt;6&lt;/ref-type&gt;&lt;contributors&gt;&lt;authors&gt;&lt;author&gt;Amin, Mahul B.&lt;/author&gt;&lt;author&gt;American Joint Committee on Cancer.,&lt;/author&gt;&lt;author&gt;American Cancer Society.,&lt;/author&gt;&lt;/authors&gt;&lt;/contributors&gt;&lt;titles&gt;&lt;title&gt;AJCC cancer staging manual&lt;/title&gt;&lt;/titles&gt;&lt;pages&gt;xvii, 1024 pages&lt;/pages&gt;&lt;edition&gt;Eight edition / editor-in-chief, Mahul B. Amin, MD, FCAP ; editors, Stephen B. Edge, MD, FACS and 16 others ; Donna M. Gress, RHIT, CTR - Technical editor ; Laura R. Meyer, CAPM - Managing editor.&lt;/edition&gt;&lt;keywords&gt;&lt;keyword&gt;Tumors Classification Handbooks, manuals, etc.&lt;/keyword&gt;&lt;/keywords&gt;&lt;dates&gt;&lt;year&gt;2017&lt;/year&gt;&lt;/dates&gt;&lt;pub-location&gt;Chicago IL&lt;/pub-location&gt;&lt;publisher&gt;American Joint Committee on Cancer, Springer&lt;/publisher&gt;&lt;isbn&gt;9783319406176 (hardback)&lt;/isbn&gt;&lt;accession-num&gt;19254181&lt;/accession-num&gt;&lt;call-num&gt;RC258 .M36 2017&lt;/call-num&gt;&lt;urls&gt;&lt;/urls&gt;&lt;/record&gt;&lt;/Cite&gt;&lt;/EndNote&gt;</w:instrText>
            </w:r>
            <w:r w:rsidRPr="00132429">
              <w:rPr>
                <w:szCs w:val="24"/>
              </w:rPr>
              <w:fldChar w:fldCharType="separate"/>
            </w:r>
            <w:r w:rsidRPr="00132429">
              <w:rPr>
                <w:noProof/>
                <w:szCs w:val="24"/>
                <w:vertAlign w:val="superscript"/>
              </w:rPr>
              <w:t>18</w:t>
            </w:r>
            <w:r w:rsidRPr="00132429">
              <w:rPr>
                <w:szCs w:val="24"/>
              </w:rPr>
              <w:fldChar w:fldCharType="end"/>
            </w:r>
          </w:p>
          <w:p w14:paraId="53E6EE47" w14:textId="77777777" w:rsidR="00021D93" w:rsidRPr="00132429" w:rsidRDefault="00021D93" w:rsidP="00021D93">
            <w:pPr>
              <w:pStyle w:val="Tabletext"/>
              <w:rPr>
                <w:szCs w:val="24"/>
              </w:rPr>
            </w:pPr>
          </w:p>
          <w:p w14:paraId="6313B38D" w14:textId="56069581" w:rsidR="00021D93" w:rsidRPr="00132429" w:rsidRDefault="00021D93" w:rsidP="00021D93">
            <w:pPr>
              <w:pStyle w:val="Tabletext"/>
              <w:rPr>
                <w:szCs w:val="24"/>
              </w:rPr>
            </w:pPr>
            <w:r w:rsidRPr="00132429">
              <w:rPr>
                <w:szCs w:val="24"/>
              </w:rPr>
              <w:t>The most widely used classification of neck dissection procedures is based on the original system proposed by the Committee for Head and Neck Surgery and Oncology of the American Academy of Otolaryngology-Head and Neck Surgery in 1991.</w:t>
            </w:r>
            <w:r w:rsidRPr="00132429">
              <w:rPr>
                <w:szCs w:val="24"/>
              </w:rPr>
              <w:fldChar w:fldCharType="begin"/>
            </w:r>
            <w:r w:rsidRPr="00132429">
              <w:rPr>
                <w:szCs w:val="24"/>
              </w:rPr>
              <w:instrText xml:space="preserve"> ADDIN EN.CITE &lt;EndNote&gt;&lt;Cite&gt;&lt;Author&gt;Robbins&lt;/Author&gt;&lt;Year&gt;1991&lt;/Year&gt;&lt;RecNum&gt;76&lt;/RecNum&gt;&lt;DisplayText&gt;&lt;style face="superscript" size="12"&gt;45&lt;/style&gt;&lt;/DisplayText&gt;&lt;record&gt;&lt;rec-number&gt;76&lt;/rec-number&gt;&lt;foreign-keys&gt;&lt;key app="EN" db-id="adwve5pa45dssyetfwnppad2vaswdxeaezrf" timestamp="1636556971"&gt;76&lt;/key&gt;&lt;/foreign-keys&gt;&lt;ref-type name="Journal Article"&gt;17&lt;/ref-type&gt;&lt;contributors&gt;&lt;authors&gt;&lt;author&gt;Robbins, K. T.&lt;/author&gt;&lt;author&gt;Medina, J. E.&lt;/author&gt;&lt;author&gt;Wolfe, G. T.&lt;/author&gt;&lt;author&gt;Levine, P. A.&lt;/author&gt;&lt;author&gt;Sessions, R. B.&lt;/author&gt;&lt;author&gt;Pruet, C. W.&lt;/author&gt;&lt;/authors&gt;&lt;/contributors&gt;&lt;titles&gt;&lt;title&gt;Standardizing Neck Dissection Terminology: Official Report of the Academy&amp;apos;s Committee for Head and Neck Surgery and Oncology&lt;/title&gt;&lt;secondary-title&gt;Archives of Otolaryngology - Head and Neck Surgery&lt;/secondary-title&gt;&lt;/titles&gt;&lt;periodical&gt;&lt;full-title&gt;Archives of Otolaryngology - Head and Neck Surgery&lt;/full-title&gt;&lt;/periodical&gt;&lt;pages&gt;601-605&lt;/pages&gt;&lt;volume&gt;117&lt;/volume&gt;&lt;number&gt;6&lt;/number&gt;&lt;dates&gt;&lt;year&gt;1991&lt;/year&gt;&lt;pub-dates&gt;&lt;date&gt;1991/06/01&lt;/date&gt;&lt;/pub-dates&gt;&lt;/dates&gt;&lt;publisher&gt;American Medical Association (AMA)&lt;/publisher&gt;&lt;isbn&gt;0886-4470&lt;/isbn&gt;&lt;urls&gt;&lt;related-urls&gt;&lt;url&gt;http://dx.doi.org/10.1001/archotol.1991.01870180037007&lt;/url&gt;&lt;/related-urls&gt;&lt;/urls&gt;&lt;electronic-resource-num&gt;10.1001/archotol.1991.01870180037007&lt;/electronic-resource-num&gt;&lt;/record&gt;&lt;/Cite&gt;&lt;/EndNote&gt;</w:instrText>
            </w:r>
            <w:r w:rsidRPr="00132429">
              <w:rPr>
                <w:szCs w:val="24"/>
              </w:rPr>
              <w:fldChar w:fldCharType="separate"/>
            </w:r>
            <w:r w:rsidRPr="00132429">
              <w:rPr>
                <w:noProof/>
                <w:szCs w:val="24"/>
                <w:vertAlign w:val="superscript"/>
              </w:rPr>
              <w:t>45</w:t>
            </w:r>
            <w:r w:rsidRPr="00132429">
              <w:rPr>
                <w:szCs w:val="24"/>
              </w:rPr>
              <w:fldChar w:fldCharType="end"/>
            </w:r>
            <w:r w:rsidRPr="00132429">
              <w:rPr>
                <w:szCs w:val="24"/>
              </w:rPr>
              <w:t xml:space="preserve"> This was revised in 2002</w:t>
            </w:r>
            <w:r w:rsidRPr="00132429">
              <w:rPr>
                <w:szCs w:val="24"/>
              </w:rPr>
              <w:fldChar w:fldCharType="begin">
                <w:fldData xml:space="preserve">PEVuZE5vdGU+PENpdGU+PEF1dGhvcj5Sb2JiaW5zPC9BdXRob3I+PFllYXI+MjAwMjwvWWVhcj48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</w:fldData>
              </w:fldChar>
            </w:r>
            <w:r w:rsidRPr="00132429">
              <w:rPr>
                <w:szCs w:val="24"/>
              </w:rPr>
              <w:instrText xml:space="preserve"> ADDIN EN.CITE </w:instrText>
            </w:r>
            <w:r w:rsidRPr="00132429">
              <w:rPr>
                <w:szCs w:val="24"/>
              </w:rPr>
              <w:fldChar w:fldCharType="begin">
                <w:fldData xml:space="preserve">PEVuZE5vdGU+PENpdGU+PEF1dGhvcj5Sb2JiaW5zPC9BdXRob3I+PFllYXI+MjAwMjwvWWVhcj48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</w:fldData>
              </w:fldChar>
            </w:r>
            <w:r w:rsidRPr="00132429">
              <w:rPr>
                <w:szCs w:val="24"/>
              </w:rPr>
              <w:instrText xml:space="preserve"> ADDIN EN.CITE.DATA </w:instrText>
            </w:r>
            <w:r w:rsidRPr="00132429">
              <w:rPr>
                <w:szCs w:val="24"/>
              </w:rPr>
            </w:r>
            <w:r w:rsidRPr="00132429">
              <w:rPr>
                <w:szCs w:val="24"/>
              </w:rPr>
              <w:fldChar w:fldCharType="end"/>
            </w:r>
            <w:r w:rsidRPr="00132429">
              <w:rPr>
                <w:szCs w:val="24"/>
              </w:rPr>
            </w:r>
            <w:r w:rsidRPr="00132429">
              <w:rPr>
                <w:szCs w:val="24"/>
              </w:rPr>
              <w:fldChar w:fldCharType="separate"/>
            </w:r>
            <w:r w:rsidRPr="00132429">
              <w:rPr>
                <w:noProof/>
                <w:szCs w:val="24"/>
                <w:vertAlign w:val="superscript"/>
              </w:rPr>
              <w:t>19</w:t>
            </w:r>
            <w:r w:rsidRPr="00132429">
              <w:rPr>
                <w:szCs w:val="24"/>
              </w:rPr>
              <w:fldChar w:fldCharType="end"/>
            </w:r>
            <w:r w:rsidRPr="00132429">
              <w:rPr>
                <w:szCs w:val="24"/>
              </w:rPr>
              <w:t xml:space="preserve"> and updated in 2008.</w:t>
            </w:r>
            <w:r w:rsidRPr="00132429">
              <w:rPr>
                <w:szCs w:val="24"/>
              </w:rPr>
              <w:fldChar w:fldCharType="begin"/>
            </w:r>
            <w:r w:rsidRPr="00132429">
              <w:rPr>
                <w:szCs w:val="24"/>
              </w:rPr>
              <w:instrText xml:space="preserve"> ADDIN EN.CITE &lt;EndNote&gt;&lt;Cite&gt;&lt;Author&gt;Robbins&lt;/Author&gt;&lt;Year&gt;2008&lt;/Year&gt;&lt;RecNum&gt;47&lt;/RecNum&gt;&lt;DisplayText&gt;&lt;style face="superscript" size="12"&gt;46&lt;/style&gt;&lt;/DisplayText&gt;&lt;record&gt;&lt;rec-number&gt;47&lt;/rec-number&gt;&lt;foreign-keys&gt;&lt;key app="EN" db-id="vpxtwew2c5zpzvew2ea5wsp40e5a2w2azt55" timestamp="1669694399"&gt;47&lt;/key&gt;&lt;/foreign-keys&gt;&lt;ref-type name="Journal Article"&gt;17&lt;/ref-type&gt;&lt;contributors&gt;&lt;authors&gt;&lt;author&gt;Robbins, K. Thomas&lt;/author&gt;&lt;author&gt;Shaha, Ashok R.&lt;/author&gt;&lt;author&gt;Medina, Jesus E.&lt;/author&gt;&lt;author&gt;Califano, Joseph A.&lt;/author&gt;&lt;author&gt;Wolf, Gregory T.&lt;/author&gt;&lt;author&gt;Ferlito, Alfio&lt;/author&gt;&lt;author&gt;Som, Peter M.&lt;/author&gt;&lt;author&gt;Day, Terry A.&lt;/author&gt;&lt;/authors&gt;&lt;/contributors&gt;&lt;titles&gt;&lt;title&gt;Consensus Statement on the Classification and Terminology of Neck Dissection&lt;/title&gt;&lt;secondary-title&gt;Archives of Otolaryngology–Head &amp;amp; Neck Surgery&lt;/secondary-title&gt;&lt;/titles&gt;&lt;periodical&gt;&lt;full-title&gt;Archives of Otolaryngology–Head &amp;amp; Neck Surgery&lt;/full-title&gt;&lt;/periodical&gt;&lt;pages&gt;536&lt;/pages&gt;&lt;volume&gt;134&lt;/volume&gt;&lt;number&gt;5&lt;/number&gt;&lt;dates&gt;&lt;year&gt;2008&lt;/year&gt;&lt;pub-dates&gt;&lt;date&gt;2008/05/01&lt;/date&gt;&lt;/pub-dates&gt;&lt;/dates&gt;&lt;publisher&gt;American Medical Association (AMA)&lt;/publisher&gt;&lt;isbn&gt;0886-4470&lt;/isbn&gt;&lt;urls&gt;&lt;related-urls&gt;&lt;url&gt;http://dx.doi.org/10.1001/archotol.134.5.536&lt;/url&gt;&lt;/related-urls&gt;&lt;/urls&gt;&lt;electronic-resource-num&gt;10.1001/archotol.134.5.536&lt;/electronic-resource-num&gt;&lt;/record&gt;&lt;/Cite&gt;&lt;/EndNote&gt;</w:instrText>
            </w:r>
            <w:r w:rsidRPr="00132429">
              <w:rPr>
                <w:szCs w:val="24"/>
              </w:rPr>
              <w:fldChar w:fldCharType="separate"/>
            </w:r>
            <w:r w:rsidRPr="00132429">
              <w:rPr>
                <w:noProof/>
                <w:szCs w:val="24"/>
                <w:vertAlign w:val="superscript"/>
              </w:rPr>
              <w:t>46</w:t>
            </w:r>
            <w:r w:rsidRPr="00132429">
              <w:rPr>
                <w:szCs w:val="24"/>
              </w:rPr>
              <w:fldChar w:fldCharType="end"/>
            </w:r>
            <w:r w:rsidRPr="00132429">
              <w:rPr>
                <w:szCs w:val="24"/>
              </w:rPr>
              <w:t xml:space="preserve"> The classification includes </w:t>
            </w:r>
            <w:r w:rsidR="00E334BE">
              <w:rPr>
                <w:szCs w:val="24"/>
              </w:rPr>
              <w:t>4</w:t>
            </w:r>
            <w:r w:rsidRPr="00132429">
              <w:rPr>
                <w:szCs w:val="24"/>
              </w:rPr>
              <w:t xml:space="preserve"> basic procedures: radical neck dissection, modified radical neck dissection, extended neck dissection and selective neck dissection. The term comprehensive neck dissection refers to any neck dissection in which all nodes in levels I to V are removed, and therefore it includes radical, modified radical and extended neck dissections, as explained below.</w:t>
            </w:r>
            <w:r w:rsidRPr="00132429">
              <w:rPr>
                <w:szCs w:val="24"/>
              </w:rPr>
              <w:fldChar w:fldCharType="begin"/>
            </w:r>
            <w:r w:rsidRPr="00132429">
              <w:rPr>
                <w:szCs w:val="24"/>
              </w:rPr>
              <w:instrText xml:space="preserve"> ADDIN EN.CITE &lt;EndNote&gt;&lt;Cite&gt;&lt;Author&gt;Medina&lt;/Author&gt;&lt;Year&gt;1989&lt;/Year&gt;&lt;RecNum&gt;48&lt;/RecNum&gt;&lt;DisplayText&gt;&lt;style face="superscript" size="12"&gt;47&lt;/style&gt;&lt;/DisplayText&gt;&lt;record&gt;&lt;rec-number&gt;48&lt;/rec-number&gt;&lt;foreign-keys&gt;&lt;key app="EN" db-id="vpxtwew2c5zpzvew2ea5wsp40e5a2w2azt55" timestamp="1669694399"&gt;48&lt;/key&gt;&lt;/foreign-keys&gt;&lt;ref-type name="Journal Article"&gt;17&lt;/ref-type&gt;&lt;contributors&gt;&lt;authors&gt;&lt;author&gt;Medina, Jesus E.&lt;/author&gt;&lt;/authors&gt;&lt;/contributors&gt;&lt;titles&gt;&lt;title&gt;A Rational Classification of Neck Dissections&lt;/title&gt;&lt;secondary-title&gt;Otolaryngology–Head and Neck Surgery&lt;/secondary-title&gt;&lt;/titles&gt;&lt;periodical&gt;&lt;full-title&gt;Otolaryngology–Head and Neck Surgery&lt;/full-title&gt;&lt;/periodical&gt;&lt;pages&gt;169-176&lt;/pages&gt;&lt;volume&gt;100&lt;/volume&gt;&lt;number&gt;3&lt;/number&gt;&lt;dates&gt;&lt;year&gt;1989&lt;/year&gt;&lt;pub-dates&gt;&lt;date&gt;1989/03&lt;/date&gt;&lt;/pub-dates&gt;&lt;/dates&gt;&lt;publisher&gt;SAGE Publications&lt;/publisher&gt;&lt;isbn&gt;0194-5998&amp;#xD;1097-6817&lt;/isbn&gt;&lt;urls&gt;&lt;related-urls&gt;&lt;url&gt;http://dx.doi.org/10.1177/019459988910000301&lt;/url&gt;&lt;/related-urls&gt;&lt;/urls&gt;&lt;electronic-resource-num&gt;10.1177/019459988910000301&lt;/electronic-resource-num&gt;&lt;/record&gt;&lt;/Cite&gt;&lt;/EndNote&gt;</w:instrText>
            </w:r>
            <w:r w:rsidRPr="00132429">
              <w:rPr>
                <w:szCs w:val="24"/>
              </w:rPr>
              <w:fldChar w:fldCharType="separate"/>
            </w:r>
            <w:r w:rsidRPr="00132429">
              <w:rPr>
                <w:noProof/>
                <w:szCs w:val="24"/>
                <w:vertAlign w:val="superscript"/>
              </w:rPr>
              <w:t>47</w:t>
            </w:r>
            <w:r w:rsidRPr="00132429">
              <w:rPr>
                <w:szCs w:val="24"/>
              </w:rPr>
              <w:fldChar w:fldCharType="end"/>
            </w:r>
            <w:r w:rsidR="00C50411">
              <w:rPr>
                <w:szCs w:val="24"/>
              </w:rPr>
              <w:br/>
            </w:r>
          </w:p>
          <w:p w14:paraId="66F412B4" w14:textId="468101DD" w:rsidR="00021D93" w:rsidRPr="00132429" w:rsidRDefault="00021D93" w:rsidP="00021D93">
            <w:pPr>
              <w:pStyle w:val="Tabletext"/>
              <w:rPr>
                <w:szCs w:val="24"/>
              </w:rPr>
            </w:pPr>
            <w:r w:rsidRPr="00132429">
              <w:rPr>
                <w:szCs w:val="24"/>
              </w:rPr>
              <w:t>A radical neck dissection involves removal of levels I</w:t>
            </w:r>
            <w:r w:rsidR="001D31C5" w:rsidRPr="001D31C5">
              <w:rPr>
                <w:szCs w:val="24"/>
              </w:rPr>
              <w:t>–</w:t>
            </w:r>
            <w:r w:rsidRPr="00132429">
              <w:rPr>
                <w:szCs w:val="24"/>
              </w:rPr>
              <w:t xml:space="preserve">V, as well the sternocleidomastoid muscle, spinal accessory nerve and internal jugular vein. A modified radical neck dissection spares at least </w:t>
            </w:r>
            <w:r w:rsidR="00E334BE">
              <w:rPr>
                <w:szCs w:val="24"/>
              </w:rPr>
              <w:t>1</w:t>
            </w:r>
            <w:r w:rsidRPr="00132429">
              <w:rPr>
                <w:szCs w:val="24"/>
              </w:rPr>
              <w:t xml:space="preserve"> of the above non-lymphatic structures. An extended neck dissection involves removal of additional lymph nodes or non-lymphatic structures, beyond those removed as part of a radical neck dissection.</w:t>
            </w:r>
            <w:r w:rsidR="00C50411">
              <w:rPr>
                <w:szCs w:val="24"/>
              </w:rPr>
              <w:br/>
            </w:r>
          </w:p>
          <w:p w14:paraId="3C7E6D6A" w14:textId="4F67E1E2" w:rsidR="00021D93" w:rsidRPr="00132429" w:rsidRDefault="00021D93" w:rsidP="00021D93">
            <w:pPr>
              <w:pStyle w:val="Tabletext"/>
              <w:rPr>
                <w:szCs w:val="24"/>
              </w:rPr>
            </w:pPr>
            <w:r w:rsidRPr="00132429">
              <w:rPr>
                <w:szCs w:val="24"/>
              </w:rPr>
              <w:t xml:space="preserve">A selective neck dissection is a more limited procedure, in which </w:t>
            </w:r>
            <w:r w:rsidR="00E334BE">
              <w:rPr>
                <w:szCs w:val="24"/>
              </w:rPr>
              <w:t>1</w:t>
            </w:r>
            <w:r w:rsidRPr="00132429">
              <w:rPr>
                <w:szCs w:val="24"/>
              </w:rPr>
              <w:t xml:space="preserve"> or more of the levels I to V lymph node groups are spared, typically for malignancies of specific locations and with no or limited clinical evidence of lymph node involvement (N0 or N1).</w:t>
            </w:r>
            <w:r w:rsidRPr="00132429">
              <w:rPr>
                <w:szCs w:val="24"/>
              </w:rPr>
              <w:fldChar w:fldCharType="begin">
                <w:fldData xml:space="preserve">PEVuZE5vdGU+PENpdGU+PEF1dGhvcj5QYWxlcmk8L0F1dGhvcj48WWVhcj4yMDE2PC9ZZWFyPjxS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</w:fldData>
              </w:fldChar>
            </w:r>
            <w:r w:rsidRPr="00132429">
              <w:rPr>
                <w:szCs w:val="24"/>
              </w:rPr>
              <w:instrText xml:space="preserve"> ADDIN EN.CITE </w:instrText>
            </w:r>
            <w:r w:rsidRPr="00132429">
              <w:rPr>
                <w:szCs w:val="24"/>
              </w:rPr>
              <w:fldChar w:fldCharType="begin">
                <w:fldData xml:space="preserve">PEVuZE5vdGU+PENpdGU+PEF1dGhvcj5QYWxlcmk8L0F1dGhvcj48WWVhcj4yMDE2PC9ZZWFyPjxS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</w:fldData>
              </w:fldChar>
            </w:r>
            <w:r w:rsidRPr="00132429">
              <w:rPr>
                <w:szCs w:val="24"/>
              </w:rPr>
              <w:instrText xml:space="preserve"> ADDIN EN.CITE.DATA </w:instrText>
            </w:r>
            <w:r w:rsidRPr="00132429">
              <w:rPr>
                <w:szCs w:val="24"/>
              </w:rPr>
            </w:r>
            <w:r w:rsidRPr="00132429">
              <w:rPr>
                <w:szCs w:val="24"/>
              </w:rPr>
              <w:fldChar w:fldCharType="end"/>
            </w:r>
            <w:r w:rsidRPr="00132429">
              <w:rPr>
                <w:szCs w:val="24"/>
              </w:rPr>
            </w:r>
            <w:r w:rsidRPr="00132429">
              <w:rPr>
                <w:szCs w:val="24"/>
              </w:rPr>
              <w:fldChar w:fldCharType="separate"/>
            </w:r>
            <w:r w:rsidRPr="00132429">
              <w:rPr>
                <w:noProof/>
                <w:szCs w:val="24"/>
                <w:vertAlign w:val="superscript"/>
              </w:rPr>
              <w:t>22</w:t>
            </w:r>
            <w:r w:rsidRPr="00132429">
              <w:rPr>
                <w:szCs w:val="24"/>
              </w:rPr>
              <w:fldChar w:fldCharType="end"/>
            </w:r>
            <w:r w:rsidRPr="00132429">
              <w:rPr>
                <w:szCs w:val="24"/>
              </w:rPr>
              <w:t xml:space="preserve"> </w:t>
            </w:r>
            <w:proofErr w:type="spellStart"/>
            <w:r w:rsidRPr="00132429">
              <w:rPr>
                <w:szCs w:val="24"/>
              </w:rPr>
              <w:t>Supraomohyoid</w:t>
            </w:r>
            <w:proofErr w:type="spellEnd"/>
            <w:r w:rsidRPr="00132429">
              <w:rPr>
                <w:szCs w:val="24"/>
              </w:rPr>
              <w:t xml:space="preserve"> neck dissection refers to removal of levels I to III and is commonly performed for tumours of the oral cavity. Lateral neck dissection refers to removal of levels II to IV, performed for tumours of the larynx, </w:t>
            </w:r>
            <w:proofErr w:type="gramStart"/>
            <w:r w:rsidRPr="00132429">
              <w:rPr>
                <w:szCs w:val="24"/>
              </w:rPr>
              <w:t>oropharynx</w:t>
            </w:r>
            <w:proofErr w:type="gramEnd"/>
            <w:r w:rsidRPr="00132429">
              <w:rPr>
                <w:szCs w:val="24"/>
              </w:rPr>
              <w:t xml:space="preserve"> and hypopharynx. Posterolateral neck dissection refers to removal of levels II to V, for example for skin malignancies of the posterior scalp or upper, posterolateral neck.</w:t>
            </w:r>
          </w:p>
          <w:p w14:paraId="5938562B" w14:textId="77777777" w:rsidR="00021D93" w:rsidRPr="00132429" w:rsidRDefault="00021D93" w:rsidP="00021D93">
            <w:pPr>
              <w:pStyle w:val="Tabletext"/>
              <w:rPr>
                <w:szCs w:val="24"/>
              </w:rPr>
            </w:pPr>
          </w:p>
          <w:p w14:paraId="614EA794" w14:textId="77777777" w:rsidR="00021D93" w:rsidRPr="00132429" w:rsidRDefault="00021D93" w:rsidP="00021D93">
            <w:pPr>
              <w:pStyle w:val="Tabletext"/>
              <w:rPr>
                <w:szCs w:val="24"/>
              </w:rPr>
            </w:pPr>
            <w:r w:rsidRPr="00132429">
              <w:rPr>
                <w:szCs w:val="24"/>
              </w:rPr>
              <w:t>Central or anterior compartment neck dissection removes level VI nodes (</w:t>
            </w:r>
            <w:proofErr w:type="spellStart"/>
            <w:r w:rsidRPr="00132429">
              <w:rPr>
                <w:szCs w:val="24"/>
              </w:rPr>
              <w:t>pretracheal</w:t>
            </w:r>
            <w:proofErr w:type="spellEnd"/>
            <w:r w:rsidRPr="00132429">
              <w:rPr>
                <w:szCs w:val="24"/>
              </w:rPr>
              <w:t xml:space="preserve">, paratracheal, </w:t>
            </w:r>
            <w:proofErr w:type="spellStart"/>
            <w:r w:rsidRPr="00132429">
              <w:rPr>
                <w:szCs w:val="24"/>
              </w:rPr>
              <w:t>precricoid</w:t>
            </w:r>
            <w:proofErr w:type="spellEnd"/>
            <w:r w:rsidRPr="00132429">
              <w:rPr>
                <w:szCs w:val="24"/>
              </w:rPr>
              <w:t>/Delphian and perithyroidal nodes) and is most commonly performed during surgery for thyroid carcinoma. Level VI lymph nodes are uncommonly received as neck dissections for head and neck skin or mucosal malignancies, but these nodes may be involved by primary cancers of the larynx or hypopharynx. Superior mediastinal nodes (level VII) may also be removed in central neck dissections, particularly for thyroid cancer.</w:t>
            </w:r>
          </w:p>
          <w:p w14:paraId="217FD18D" w14:textId="77777777" w:rsidR="00021D93" w:rsidRPr="00132429" w:rsidRDefault="00021D93" w:rsidP="00021D93">
            <w:pPr>
              <w:pStyle w:val="Tabletext"/>
              <w:rPr>
                <w:szCs w:val="24"/>
              </w:rPr>
            </w:pPr>
          </w:p>
          <w:p w14:paraId="3F96E092" w14:textId="77777777" w:rsidR="00021D93" w:rsidRPr="00132429" w:rsidRDefault="00021D93" w:rsidP="00021D93">
            <w:pPr>
              <w:pStyle w:val="Tabletext"/>
              <w:rPr>
                <w:szCs w:val="24"/>
              </w:rPr>
            </w:pPr>
            <w:r w:rsidRPr="00132429">
              <w:rPr>
                <w:szCs w:val="24"/>
              </w:rPr>
              <w:t xml:space="preserve">A conspicuous member of the “other” category is the parotid lymph node basin, which is usually received as part of a parotidectomy specimen for primary salivary gland tumours or for metastatic skin cancers of the face and scalp. </w:t>
            </w:r>
          </w:p>
          <w:p w14:paraId="1A320C6B" w14:textId="77777777" w:rsidR="00021D93" w:rsidRPr="00132429" w:rsidRDefault="00021D93" w:rsidP="00021D93">
            <w:pPr>
              <w:pStyle w:val="Tabletext"/>
              <w:rPr>
                <w:szCs w:val="24"/>
              </w:rPr>
            </w:pPr>
          </w:p>
          <w:p w14:paraId="0D133460" w14:textId="77777777" w:rsidR="00021D93" w:rsidRPr="00132429" w:rsidRDefault="00021D93" w:rsidP="00021D93">
            <w:pPr>
              <w:pStyle w:val="Tabletext"/>
              <w:rPr>
                <w:b/>
                <w:bCs/>
                <w:szCs w:val="24"/>
              </w:rPr>
            </w:pPr>
            <w:r w:rsidRPr="00132429">
              <w:rPr>
                <w:b/>
                <w:bCs/>
                <w:szCs w:val="24"/>
              </w:rPr>
              <w:t>RCPath comment:</w:t>
            </w:r>
          </w:p>
          <w:p w14:paraId="34CCEFA3" w14:textId="77777777" w:rsidR="00021D93" w:rsidRPr="00132429" w:rsidRDefault="00021D93" w:rsidP="00021D93">
            <w:pPr>
              <w:pStyle w:val="Tabletext"/>
              <w:rPr>
                <w:szCs w:val="24"/>
              </w:rPr>
            </w:pPr>
            <w:r w:rsidRPr="00132429">
              <w:rPr>
                <w:szCs w:val="24"/>
              </w:rPr>
              <w:lastRenderedPageBreak/>
              <w:t>This dataset includes the reporting of SLNB for oral cavity squamous cell carcinoma which was not detailed by the ICCR.</w:t>
            </w:r>
          </w:p>
          <w:p w14:paraId="351212DD" w14:textId="77777777" w:rsidR="00021D93" w:rsidRPr="00132429" w:rsidRDefault="00021D93" w:rsidP="00021D93">
            <w:pPr>
              <w:pStyle w:val="Tabletext"/>
              <w:rPr>
                <w:szCs w:val="24"/>
              </w:rPr>
            </w:pPr>
          </w:p>
          <w:p w14:paraId="3A51A25D" w14:textId="410A7D55" w:rsidR="00021D93" w:rsidRPr="00132429" w:rsidRDefault="00021D93" w:rsidP="00524BCC">
            <w:pPr>
              <w:pStyle w:val="Tabletext"/>
              <w:rPr>
                <w:szCs w:val="24"/>
              </w:rPr>
            </w:pPr>
            <w:r w:rsidRPr="00132429">
              <w:rPr>
                <w:i/>
                <w:iCs/>
                <w:szCs w:val="24"/>
              </w:rPr>
              <w:t>[Level of evidence – B.]</w:t>
            </w:r>
          </w:p>
        </w:tc>
      </w:tr>
    </w:tbl>
    <w:p w14:paraId="1EEAA553" w14:textId="77777777" w:rsidR="00021D93" w:rsidRPr="00132429" w:rsidRDefault="00021D93" w:rsidP="00E83718">
      <w:pPr>
        <w:suppressLineNumbers/>
        <w:spacing w:after="0" w:line="240" w:lineRule="auto"/>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6"/>
        <w:gridCol w:w="2254"/>
        <w:gridCol w:w="1376"/>
        <w:gridCol w:w="4823"/>
      </w:tblGrid>
      <w:tr w:rsidR="00132429" w14:paraId="277C46C7" w14:textId="77777777" w:rsidTr="00132429">
        <w:tc>
          <w:tcPr>
            <w:tcW w:w="902" w:type="dxa"/>
            <w:vMerge w:val="restart"/>
            <w:tcBorders>
              <w:top w:val="single" w:sz="4" w:space="0" w:color="auto"/>
              <w:left w:val="single" w:sz="4" w:space="0" w:color="auto"/>
              <w:bottom w:val="single" w:sz="4" w:space="0" w:color="auto"/>
              <w:right w:val="single" w:sz="4" w:space="0" w:color="auto"/>
            </w:tcBorders>
          </w:tcPr>
          <w:p w14:paraId="1AB50BF4" w14:textId="77777777" w:rsidR="00132429" w:rsidRDefault="00132429" w:rsidP="00132429">
            <w:pPr>
              <w:pStyle w:val="Tableheader"/>
            </w:pPr>
            <w:r>
              <w:t>NC2</w:t>
            </w:r>
          </w:p>
          <w:p w14:paraId="2E984B23" w14:textId="77777777" w:rsidR="00132429" w:rsidRDefault="00132429" w:rsidP="00132429">
            <w:pPr>
              <w:pStyle w:val="Tableheader"/>
            </w:pPr>
          </w:p>
          <w:p w14:paraId="238739BC" w14:textId="53C442E1" w:rsidR="00132429" w:rsidRDefault="00132429" w:rsidP="00132429">
            <w:pPr>
              <w:pStyle w:val="Tableheader"/>
            </w:pPr>
            <w:r>
              <w:rPr>
                <w:noProof/>
              </w:rPr>
              <w:drawing>
                <wp:inline distT="0" distB="0" distL="0" distR="0" wp14:anchorId="26125AFD" wp14:editId="2C91E3A8">
                  <wp:extent cx="615950" cy="196850"/>
                  <wp:effectExtent l="0" t="0" r="0" b="0"/>
                  <wp:docPr id="334886590" name="Picture 6"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A picture containing text, vector graphics&#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5950" cy="196850"/>
                          </a:xfrm>
                          <a:prstGeom prst="rect">
                            <a:avLst/>
                          </a:prstGeom>
                          <a:noFill/>
                          <a:ln>
                            <a:noFill/>
                          </a:ln>
                        </pic:spPr>
                      </pic:pic>
                    </a:graphicData>
                  </a:graphic>
                </wp:inline>
              </w:drawing>
            </w:r>
          </w:p>
          <w:p w14:paraId="15BEA7BB" w14:textId="77777777" w:rsidR="00132429" w:rsidRDefault="00132429" w:rsidP="00132429">
            <w:pPr>
              <w:pStyle w:val="Tableheader"/>
            </w:pPr>
          </w:p>
        </w:tc>
        <w:tc>
          <w:tcPr>
            <w:tcW w:w="2335" w:type="dxa"/>
            <w:tcBorders>
              <w:top w:val="single" w:sz="4" w:space="0" w:color="auto"/>
              <w:left w:val="single" w:sz="4" w:space="0" w:color="auto"/>
              <w:bottom w:val="single" w:sz="4" w:space="0" w:color="auto"/>
              <w:right w:val="single" w:sz="4" w:space="0" w:color="auto"/>
            </w:tcBorders>
            <w:hideMark/>
          </w:tcPr>
          <w:p w14:paraId="4E3580E2" w14:textId="77777777" w:rsidR="00132429" w:rsidRDefault="00132429" w:rsidP="00132429">
            <w:pPr>
              <w:pStyle w:val="Tableheader"/>
            </w:pPr>
            <w:r>
              <w:t>Descriptor</w:t>
            </w:r>
          </w:p>
        </w:tc>
        <w:tc>
          <w:tcPr>
            <w:tcW w:w="1324" w:type="dxa"/>
            <w:tcBorders>
              <w:top w:val="single" w:sz="4" w:space="0" w:color="auto"/>
              <w:left w:val="single" w:sz="4" w:space="0" w:color="auto"/>
              <w:bottom w:val="single" w:sz="4" w:space="0" w:color="auto"/>
              <w:right w:val="single" w:sz="4" w:space="0" w:color="auto"/>
            </w:tcBorders>
            <w:hideMark/>
          </w:tcPr>
          <w:p w14:paraId="759E30AB" w14:textId="77777777" w:rsidR="00132429" w:rsidRDefault="00132429" w:rsidP="00132429">
            <w:pPr>
              <w:pStyle w:val="Tableheader"/>
            </w:pPr>
            <w:r>
              <w:t>Core/Non-core</w:t>
            </w:r>
          </w:p>
        </w:tc>
        <w:tc>
          <w:tcPr>
            <w:tcW w:w="5078" w:type="dxa"/>
            <w:tcBorders>
              <w:top w:val="single" w:sz="4" w:space="0" w:color="auto"/>
              <w:left w:val="single" w:sz="4" w:space="0" w:color="auto"/>
              <w:bottom w:val="single" w:sz="4" w:space="0" w:color="auto"/>
              <w:right w:val="single" w:sz="4" w:space="0" w:color="auto"/>
            </w:tcBorders>
            <w:hideMark/>
          </w:tcPr>
          <w:p w14:paraId="50BE16C4" w14:textId="77777777" w:rsidR="00132429" w:rsidRDefault="00132429" w:rsidP="00132429">
            <w:pPr>
              <w:pStyle w:val="Tableheader"/>
            </w:pPr>
            <w:r>
              <w:t>Responses</w:t>
            </w:r>
          </w:p>
        </w:tc>
      </w:tr>
      <w:tr w:rsidR="00132429" w14:paraId="513CB29B" w14:textId="77777777" w:rsidTr="00132429">
        <w:tc>
          <w:tcPr>
            <w:tcW w:w="902" w:type="dxa"/>
            <w:vMerge/>
            <w:tcBorders>
              <w:top w:val="single" w:sz="4" w:space="0" w:color="auto"/>
              <w:left w:val="single" w:sz="4" w:space="0" w:color="auto"/>
              <w:bottom w:val="single" w:sz="4" w:space="0" w:color="auto"/>
              <w:right w:val="single" w:sz="4" w:space="0" w:color="auto"/>
            </w:tcBorders>
            <w:vAlign w:val="center"/>
            <w:hideMark/>
          </w:tcPr>
          <w:p w14:paraId="65B41782" w14:textId="77777777" w:rsidR="00132429" w:rsidRDefault="00132429" w:rsidP="00132429">
            <w:pPr>
              <w:pStyle w:val="Tabletext"/>
              <w:rPr>
                <w:rFonts w:eastAsia="Times New Roman"/>
              </w:rPr>
            </w:pPr>
          </w:p>
        </w:tc>
        <w:tc>
          <w:tcPr>
            <w:tcW w:w="2335" w:type="dxa"/>
            <w:tcBorders>
              <w:top w:val="single" w:sz="4" w:space="0" w:color="auto"/>
              <w:left w:val="single" w:sz="4" w:space="0" w:color="auto"/>
              <w:bottom w:val="single" w:sz="4" w:space="0" w:color="auto"/>
              <w:right w:val="single" w:sz="4" w:space="0" w:color="auto"/>
            </w:tcBorders>
            <w:hideMark/>
          </w:tcPr>
          <w:p w14:paraId="48F6C08D" w14:textId="77777777" w:rsidR="00132429" w:rsidRDefault="00132429" w:rsidP="00132429">
            <w:pPr>
              <w:pStyle w:val="Tabletext"/>
            </w:pPr>
            <w:r>
              <w:t>Margin status</w:t>
            </w:r>
          </w:p>
        </w:tc>
        <w:tc>
          <w:tcPr>
            <w:tcW w:w="1324" w:type="dxa"/>
            <w:tcBorders>
              <w:top w:val="single" w:sz="4" w:space="0" w:color="auto"/>
              <w:left w:val="single" w:sz="4" w:space="0" w:color="auto"/>
              <w:bottom w:val="single" w:sz="4" w:space="0" w:color="auto"/>
              <w:right w:val="single" w:sz="4" w:space="0" w:color="auto"/>
            </w:tcBorders>
            <w:hideMark/>
          </w:tcPr>
          <w:p w14:paraId="3D45B165" w14:textId="77777777" w:rsidR="00132429" w:rsidRDefault="00132429" w:rsidP="00132429">
            <w:pPr>
              <w:pStyle w:val="Tabletext"/>
              <w:rPr>
                <w:color w:val="000000"/>
                <w:sz w:val="22"/>
              </w:rPr>
            </w:pPr>
            <w:r>
              <w:rPr>
                <w:color w:val="000000"/>
                <w:sz w:val="22"/>
              </w:rPr>
              <w:t>Non-Core</w:t>
            </w:r>
          </w:p>
        </w:tc>
        <w:tc>
          <w:tcPr>
            <w:tcW w:w="5078" w:type="dxa"/>
            <w:tcBorders>
              <w:top w:val="single" w:sz="4" w:space="0" w:color="auto"/>
              <w:left w:val="single" w:sz="4" w:space="0" w:color="auto"/>
              <w:bottom w:val="single" w:sz="4" w:space="0" w:color="auto"/>
              <w:right w:val="single" w:sz="4" w:space="0" w:color="auto"/>
            </w:tcBorders>
            <w:hideMark/>
          </w:tcPr>
          <w:p w14:paraId="35B3572B" w14:textId="77777777" w:rsidR="00132429" w:rsidRDefault="00132429" w:rsidP="00132429">
            <w:pPr>
              <w:pStyle w:val="Tabletext"/>
              <w:rPr>
                <w:sz w:val="22"/>
              </w:rPr>
            </w:pPr>
            <w:r>
              <w:t>Single selection value list:</w:t>
            </w:r>
          </w:p>
          <w:p w14:paraId="3C23E08B" w14:textId="77777777" w:rsidR="00132429" w:rsidRDefault="00132429" w:rsidP="00132429">
            <w:pPr>
              <w:pStyle w:val="ListParagraph"/>
            </w:pPr>
            <w:r>
              <w:t>Involvement of perinodal surgical margin</w:t>
            </w:r>
          </w:p>
          <w:p w14:paraId="4769F8C1" w14:textId="77777777" w:rsidR="00132429" w:rsidRDefault="00132429" w:rsidP="00132429">
            <w:pPr>
              <w:pStyle w:val="Secondlevellistparagraph"/>
              <w:rPr>
                <w:sz w:val="22"/>
              </w:rPr>
            </w:pPr>
            <w:r>
              <w:t xml:space="preserve">Involved by </w:t>
            </w:r>
            <w:proofErr w:type="gramStart"/>
            <w:r>
              <w:t>carcinoma</w:t>
            </w:r>
            <w:proofErr w:type="gramEnd"/>
          </w:p>
          <w:p w14:paraId="4778F029" w14:textId="77777777" w:rsidR="00132429" w:rsidRDefault="00132429" w:rsidP="00132429">
            <w:pPr>
              <w:pStyle w:val="Secondlevellistparagraph"/>
            </w:pPr>
            <w:r>
              <w:t>Not involved by carcinoma</w:t>
            </w:r>
          </w:p>
          <w:p w14:paraId="05A22BE4" w14:textId="77777777" w:rsidR="00132429" w:rsidRPr="00132429" w:rsidRDefault="00132429" w:rsidP="00DE29B6">
            <w:pPr>
              <w:pStyle w:val="Secondlevellistparagraph"/>
              <w:numPr>
                <w:ilvl w:val="0"/>
                <w:numId w:val="0"/>
              </w:numPr>
              <w:rPr>
                <w:szCs w:val="24"/>
              </w:rPr>
            </w:pPr>
            <w:r w:rsidRPr="00132429">
              <w:rPr>
                <w:szCs w:val="24"/>
              </w:rPr>
              <w:t>Multi selection value list (select all that apply):</w:t>
            </w:r>
          </w:p>
          <w:p w14:paraId="397A78E2" w14:textId="77777777" w:rsidR="00132429" w:rsidRPr="00132429" w:rsidRDefault="00132429" w:rsidP="00DE29B6">
            <w:pPr>
              <w:pStyle w:val="ListParagraph"/>
            </w:pPr>
            <w:r w:rsidRPr="00132429">
              <w:t>Left</w:t>
            </w:r>
          </w:p>
          <w:p w14:paraId="2A7C52A4" w14:textId="77777777" w:rsidR="00132429" w:rsidRPr="00132429" w:rsidRDefault="00132429" w:rsidP="00DE29B6">
            <w:pPr>
              <w:pStyle w:val="ListParagraph"/>
            </w:pPr>
            <w:r w:rsidRPr="00132429">
              <w:t>Central</w:t>
            </w:r>
          </w:p>
          <w:p w14:paraId="7E7B1D90" w14:textId="77777777" w:rsidR="00132429" w:rsidRPr="00132429" w:rsidRDefault="00132429" w:rsidP="00DE29B6">
            <w:pPr>
              <w:pStyle w:val="ListParagraph"/>
            </w:pPr>
            <w:r w:rsidRPr="00132429">
              <w:t>Right</w:t>
            </w:r>
          </w:p>
          <w:p w14:paraId="542A2229" w14:textId="77777777" w:rsidR="00132429" w:rsidRPr="00132429" w:rsidRDefault="00132429" w:rsidP="00DE29B6">
            <w:pPr>
              <w:pStyle w:val="ListParagraph"/>
            </w:pPr>
            <w:r w:rsidRPr="00132429">
              <w:t xml:space="preserve">Laterality not </w:t>
            </w:r>
            <w:proofErr w:type="gramStart"/>
            <w:r w:rsidRPr="00132429">
              <w:t>specified</w:t>
            </w:r>
            <w:proofErr w:type="gramEnd"/>
          </w:p>
          <w:p w14:paraId="6F6D5AAE" w14:textId="77777777" w:rsidR="00132429" w:rsidRDefault="00132429" w:rsidP="00DE29B6">
            <w:pPr>
              <w:pStyle w:val="ListParagraph"/>
              <w:rPr>
                <w:color w:val="000000"/>
                <w:sz w:val="22"/>
              </w:rPr>
            </w:pPr>
            <w:r w:rsidRPr="00132429">
              <w:t>Cannot be assessed, specify</w:t>
            </w:r>
          </w:p>
        </w:tc>
      </w:tr>
      <w:tr w:rsidR="00132429" w14:paraId="6A8E2E1A" w14:textId="77777777" w:rsidTr="00132429">
        <w:tc>
          <w:tcPr>
            <w:tcW w:w="9639" w:type="dxa"/>
            <w:gridSpan w:val="4"/>
            <w:tcBorders>
              <w:top w:val="single" w:sz="4" w:space="0" w:color="auto"/>
              <w:left w:val="single" w:sz="4" w:space="0" w:color="auto"/>
              <w:bottom w:val="single" w:sz="4" w:space="0" w:color="auto"/>
              <w:right w:val="single" w:sz="4" w:space="0" w:color="auto"/>
            </w:tcBorders>
          </w:tcPr>
          <w:p w14:paraId="209CC5A5" w14:textId="77777777" w:rsidR="00132429" w:rsidRPr="00132429" w:rsidRDefault="00132429" w:rsidP="00132429">
            <w:pPr>
              <w:pStyle w:val="Tabletext"/>
              <w:rPr>
                <w:b/>
                <w:bCs/>
                <w:i/>
                <w:szCs w:val="24"/>
              </w:rPr>
            </w:pPr>
            <w:bookmarkStart w:id="55" w:name="_Toc98250816"/>
            <w:r w:rsidRPr="00132429">
              <w:rPr>
                <w:b/>
                <w:bCs/>
                <w:szCs w:val="24"/>
              </w:rPr>
              <w:t>Margin status commentary:</w:t>
            </w:r>
            <w:bookmarkEnd w:id="55"/>
          </w:p>
          <w:p w14:paraId="3956FC8B" w14:textId="77777777" w:rsidR="00132429" w:rsidRPr="00132429" w:rsidRDefault="00132429" w:rsidP="00132429">
            <w:pPr>
              <w:pStyle w:val="Tabletext"/>
              <w:rPr>
                <w:szCs w:val="24"/>
              </w:rPr>
            </w:pPr>
            <w:r w:rsidRPr="00132429">
              <w:rPr>
                <w:szCs w:val="24"/>
              </w:rPr>
              <w:t>Although neck dissections are not typically “margin” surgeries, tumours with ENE must be excised with a clear margin. Margin positivity increases the risk of local recurrence and is an indication for additional radiotherapy to that site.</w:t>
            </w:r>
            <w:r w:rsidRPr="00132429">
              <w:rPr>
                <w:szCs w:val="24"/>
              </w:rPr>
              <w:fldChar w:fldCharType="begin">
                <w:fldData xml:space="preserve">PEVuZE5vdGU+PENpdGU+PEF1dGhvcj5MZWVtYW5zPC9BdXRob3I+PFllYXI+MTk5MDwvWWVhcj48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</w:fldData>
              </w:fldChar>
            </w:r>
            <w:r w:rsidRPr="00132429">
              <w:rPr>
                <w:szCs w:val="24"/>
              </w:rPr>
              <w:instrText xml:space="preserve"> ADDIN EN.CITE </w:instrText>
            </w:r>
            <w:r w:rsidRPr="00132429">
              <w:rPr>
                <w:szCs w:val="24"/>
              </w:rPr>
              <w:fldChar w:fldCharType="begin">
                <w:fldData xml:space="preserve">PEVuZE5vdGU+PENpdGU+PEF1dGhvcj5MZWVtYW5zPC9BdXRob3I+PFllYXI+MTk5MDwvWWVhcj48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</w:fldData>
              </w:fldChar>
            </w:r>
            <w:r w:rsidRPr="00132429">
              <w:rPr>
                <w:szCs w:val="24"/>
              </w:rPr>
              <w:instrText xml:space="preserve"> ADDIN EN.CITE.DATA </w:instrText>
            </w:r>
            <w:r w:rsidRPr="00132429">
              <w:rPr>
                <w:szCs w:val="24"/>
              </w:rPr>
            </w:r>
            <w:r w:rsidRPr="00132429">
              <w:rPr>
                <w:szCs w:val="24"/>
              </w:rPr>
              <w:fldChar w:fldCharType="end"/>
            </w:r>
            <w:r w:rsidRPr="00132429">
              <w:rPr>
                <w:szCs w:val="24"/>
              </w:rPr>
            </w:r>
            <w:r w:rsidRPr="00132429">
              <w:rPr>
                <w:szCs w:val="24"/>
              </w:rPr>
              <w:fldChar w:fldCharType="separate"/>
            </w:r>
            <w:r w:rsidRPr="00132429">
              <w:rPr>
                <w:noProof/>
                <w:szCs w:val="24"/>
                <w:vertAlign w:val="superscript"/>
              </w:rPr>
              <w:t>48,49</w:t>
            </w:r>
            <w:r w:rsidRPr="00132429">
              <w:rPr>
                <w:szCs w:val="24"/>
              </w:rPr>
              <w:fldChar w:fldCharType="end"/>
            </w:r>
            <w:r w:rsidRPr="00132429">
              <w:rPr>
                <w:szCs w:val="24"/>
              </w:rPr>
              <w:t xml:space="preserve"> The site of margin positivity can be used by the radiation oncologist to direct treatment to the area of greatest risk.</w:t>
            </w:r>
          </w:p>
          <w:p w14:paraId="592343C6" w14:textId="77777777" w:rsidR="00132429" w:rsidRPr="00132429" w:rsidRDefault="00132429" w:rsidP="00132429">
            <w:pPr>
              <w:pStyle w:val="Tabletext"/>
              <w:rPr>
                <w:szCs w:val="24"/>
              </w:rPr>
            </w:pPr>
          </w:p>
          <w:p w14:paraId="38EBF69F" w14:textId="77777777" w:rsidR="00132429" w:rsidRPr="00132429" w:rsidRDefault="00132429" w:rsidP="00132429">
            <w:pPr>
              <w:pStyle w:val="Tabletext"/>
              <w:rPr>
                <w:b/>
                <w:bCs/>
                <w:szCs w:val="24"/>
              </w:rPr>
            </w:pPr>
            <w:r w:rsidRPr="00132429">
              <w:rPr>
                <w:b/>
                <w:bCs/>
                <w:szCs w:val="24"/>
              </w:rPr>
              <w:t>RCPath comment:</w:t>
            </w:r>
          </w:p>
          <w:p w14:paraId="4F60F69F" w14:textId="77777777" w:rsidR="00132429" w:rsidRPr="00132429" w:rsidRDefault="00132429" w:rsidP="00132429">
            <w:pPr>
              <w:pStyle w:val="Tabletext"/>
              <w:rPr>
                <w:szCs w:val="24"/>
              </w:rPr>
            </w:pPr>
            <w:r w:rsidRPr="00132429">
              <w:rPr>
                <w:szCs w:val="24"/>
              </w:rPr>
              <w:t>Where possible, the margin distance should be recorded. There is currently insufficient evidence to define margin distance criteria for ‘clear’, ‘close’ and ‘involved’ margins in neck dissections.</w:t>
            </w:r>
          </w:p>
          <w:p w14:paraId="55E208D4" w14:textId="77777777" w:rsidR="00132429" w:rsidRPr="00132429" w:rsidRDefault="00132429" w:rsidP="00132429">
            <w:pPr>
              <w:pStyle w:val="Tabletext"/>
              <w:rPr>
                <w:szCs w:val="24"/>
              </w:rPr>
            </w:pPr>
          </w:p>
          <w:p w14:paraId="60990CD5" w14:textId="45ECE8A5" w:rsidR="00132429" w:rsidRDefault="00132429" w:rsidP="00524BCC">
            <w:pPr>
              <w:pStyle w:val="Tabletext"/>
              <w:rPr>
                <w:sz w:val="22"/>
              </w:rPr>
            </w:pPr>
            <w:r w:rsidRPr="00132429">
              <w:rPr>
                <w:i/>
                <w:iCs/>
                <w:szCs w:val="24"/>
              </w:rPr>
              <w:t>[Level of evidence – C.]</w:t>
            </w:r>
          </w:p>
        </w:tc>
      </w:tr>
    </w:tbl>
    <w:p w14:paraId="45F0B728" w14:textId="77777777" w:rsidR="009D0699" w:rsidRDefault="009D0699" w:rsidP="00F76714">
      <w:pPr>
        <w:suppressLineNumbers/>
      </w:pPr>
    </w:p>
    <w:p w14:paraId="5337AFA4" w14:textId="77777777" w:rsidR="00524BCC" w:rsidRDefault="00524BCC" w:rsidP="00F76714">
      <w:pPr>
        <w:suppressLineNumbers/>
      </w:pPr>
    </w:p>
    <w:p w14:paraId="59AC8E02" w14:textId="77777777" w:rsidR="00524BCC" w:rsidRDefault="00524BCC" w:rsidP="00F76714">
      <w:pPr>
        <w:suppressLineNumbers/>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6"/>
        <w:gridCol w:w="2227"/>
        <w:gridCol w:w="1415"/>
        <w:gridCol w:w="4811"/>
      </w:tblGrid>
      <w:tr w:rsidR="00132429" w14:paraId="6494BC72" w14:textId="77777777" w:rsidTr="001D21D5">
        <w:tc>
          <w:tcPr>
            <w:tcW w:w="993" w:type="dxa"/>
            <w:vMerge w:val="restart"/>
            <w:tcBorders>
              <w:top w:val="single" w:sz="4" w:space="0" w:color="auto"/>
              <w:left w:val="single" w:sz="4" w:space="0" w:color="auto"/>
              <w:bottom w:val="single" w:sz="4" w:space="0" w:color="auto"/>
              <w:right w:val="single" w:sz="4" w:space="0" w:color="auto"/>
            </w:tcBorders>
          </w:tcPr>
          <w:p w14:paraId="7A8BBB56" w14:textId="77777777" w:rsidR="00132429" w:rsidRDefault="00132429">
            <w:pPr>
              <w:pStyle w:val="BodyText20"/>
              <w:spacing w:after="0" w:line="240" w:lineRule="auto"/>
              <w:rPr>
                <w:b/>
                <w:bCs/>
                <w:sz w:val="10"/>
                <w:szCs w:val="10"/>
                <w:lang w:eastAsia="en-US"/>
              </w:rPr>
            </w:pPr>
          </w:p>
          <w:p w14:paraId="5D9ECD0C" w14:textId="77777777" w:rsidR="00132429" w:rsidRDefault="00132429">
            <w:pPr>
              <w:pStyle w:val="BodyText20"/>
              <w:spacing w:after="0" w:line="240" w:lineRule="auto"/>
              <w:rPr>
                <w:b/>
                <w:bCs/>
                <w:sz w:val="22"/>
                <w:lang w:eastAsia="en-US"/>
              </w:rPr>
            </w:pPr>
            <w:r>
              <w:rPr>
                <w:b/>
                <w:bCs/>
                <w:sz w:val="22"/>
                <w:lang w:eastAsia="en-US"/>
              </w:rPr>
              <w:t>NC3</w:t>
            </w:r>
          </w:p>
          <w:p w14:paraId="302D3A79" w14:textId="77777777" w:rsidR="00132429" w:rsidRDefault="00132429">
            <w:pPr>
              <w:pStyle w:val="BodyText20"/>
              <w:spacing w:after="0" w:line="240" w:lineRule="auto"/>
              <w:rPr>
                <w:sz w:val="22"/>
                <w:lang w:eastAsia="en-US"/>
              </w:rPr>
            </w:pPr>
          </w:p>
          <w:p w14:paraId="52290A20" w14:textId="5333224B" w:rsidR="00132429" w:rsidRDefault="00132429">
            <w:pPr>
              <w:pStyle w:val="BodyText20"/>
              <w:spacing w:after="0" w:line="240" w:lineRule="auto"/>
              <w:rPr>
                <w:sz w:val="22"/>
                <w:lang w:eastAsia="en-US"/>
              </w:rPr>
            </w:pPr>
          </w:p>
          <w:p w14:paraId="0B76431F" w14:textId="70A1BC96" w:rsidR="00132429" w:rsidRDefault="009D0699">
            <w:pPr>
              <w:pStyle w:val="BodyText20"/>
              <w:spacing w:after="0" w:line="240" w:lineRule="auto"/>
              <w:rPr>
                <w:sz w:val="22"/>
                <w:lang w:eastAsia="en-US"/>
              </w:rPr>
            </w:pPr>
            <w:r>
              <w:rPr>
                <w:noProof/>
                <w:lang w:eastAsia="en-US"/>
              </w:rPr>
              <w:drawing>
                <wp:inline distT="0" distB="0" distL="0" distR="0" wp14:anchorId="07CCC19A" wp14:editId="552BF534">
                  <wp:extent cx="615950" cy="196850"/>
                  <wp:effectExtent l="0" t="0" r="0" b="0"/>
                  <wp:docPr id="1491511856" name="Picture 1491511856"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A picture containing text, vector graphics&#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5950" cy="196850"/>
                          </a:xfrm>
                          <a:prstGeom prst="rect">
                            <a:avLst/>
                          </a:prstGeom>
                          <a:noFill/>
                          <a:ln>
                            <a:noFill/>
                          </a:ln>
                        </pic:spPr>
                      </pic:pic>
                    </a:graphicData>
                  </a:graphic>
                </wp:inline>
              </w:drawing>
            </w:r>
          </w:p>
        </w:tc>
        <w:tc>
          <w:tcPr>
            <w:tcW w:w="2268" w:type="dxa"/>
            <w:tcBorders>
              <w:top w:val="single" w:sz="4" w:space="0" w:color="auto"/>
              <w:left w:val="single" w:sz="4" w:space="0" w:color="auto"/>
              <w:bottom w:val="single" w:sz="4" w:space="0" w:color="auto"/>
              <w:right w:val="single" w:sz="4" w:space="0" w:color="auto"/>
            </w:tcBorders>
            <w:hideMark/>
          </w:tcPr>
          <w:p w14:paraId="52F9B967" w14:textId="77777777" w:rsidR="00132429" w:rsidRDefault="00132429" w:rsidP="008E25A5">
            <w:pPr>
              <w:pStyle w:val="Tableheader"/>
            </w:pPr>
            <w:r>
              <w:t>Descriptor</w:t>
            </w:r>
          </w:p>
        </w:tc>
        <w:tc>
          <w:tcPr>
            <w:tcW w:w="1417" w:type="dxa"/>
            <w:tcBorders>
              <w:top w:val="single" w:sz="4" w:space="0" w:color="auto"/>
              <w:left w:val="single" w:sz="4" w:space="0" w:color="auto"/>
              <w:bottom w:val="single" w:sz="4" w:space="0" w:color="auto"/>
              <w:right w:val="single" w:sz="4" w:space="0" w:color="auto"/>
            </w:tcBorders>
            <w:hideMark/>
          </w:tcPr>
          <w:p w14:paraId="514A86A6" w14:textId="77777777" w:rsidR="00132429" w:rsidRDefault="00132429" w:rsidP="008E25A5">
            <w:pPr>
              <w:pStyle w:val="Tableheader"/>
            </w:pPr>
            <w:r>
              <w:t>Core/Non-core</w:t>
            </w:r>
          </w:p>
        </w:tc>
        <w:tc>
          <w:tcPr>
            <w:tcW w:w="4961" w:type="dxa"/>
            <w:tcBorders>
              <w:top w:val="single" w:sz="4" w:space="0" w:color="auto"/>
              <w:left w:val="single" w:sz="4" w:space="0" w:color="auto"/>
              <w:bottom w:val="single" w:sz="4" w:space="0" w:color="auto"/>
              <w:right w:val="single" w:sz="4" w:space="0" w:color="auto"/>
            </w:tcBorders>
            <w:hideMark/>
          </w:tcPr>
          <w:p w14:paraId="331C6D2A" w14:textId="77777777" w:rsidR="00132429" w:rsidRDefault="00132429" w:rsidP="008E25A5">
            <w:pPr>
              <w:pStyle w:val="Tableheader"/>
            </w:pPr>
            <w:r>
              <w:t>Responses</w:t>
            </w:r>
          </w:p>
        </w:tc>
      </w:tr>
      <w:tr w:rsidR="00132429" w14:paraId="218D408E" w14:textId="77777777" w:rsidTr="001D21D5">
        <w:tc>
          <w:tcPr>
            <w:tcW w:w="993" w:type="dxa"/>
            <w:vMerge/>
            <w:tcBorders>
              <w:top w:val="single" w:sz="4" w:space="0" w:color="auto"/>
              <w:left w:val="single" w:sz="4" w:space="0" w:color="auto"/>
              <w:bottom w:val="single" w:sz="4" w:space="0" w:color="auto"/>
              <w:right w:val="single" w:sz="4" w:space="0" w:color="auto"/>
            </w:tcBorders>
            <w:vAlign w:val="center"/>
            <w:hideMark/>
          </w:tcPr>
          <w:p w14:paraId="390E599A" w14:textId="77777777" w:rsidR="00132429" w:rsidRDefault="00132429">
            <w:pPr>
              <w:spacing w:after="0" w:line="256" w:lineRule="auto"/>
              <w:rPr>
                <w:rFonts w:cs="Arial"/>
                <w:sz w:val="22"/>
              </w:rPr>
            </w:pPr>
          </w:p>
        </w:tc>
        <w:tc>
          <w:tcPr>
            <w:tcW w:w="2268" w:type="dxa"/>
            <w:tcBorders>
              <w:top w:val="single" w:sz="4" w:space="0" w:color="auto"/>
              <w:left w:val="single" w:sz="4" w:space="0" w:color="auto"/>
              <w:bottom w:val="single" w:sz="4" w:space="0" w:color="auto"/>
              <w:right w:val="single" w:sz="4" w:space="0" w:color="auto"/>
            </w:tcBorders>
            <w:hideMark/>
          </w:tcPr>
          <w:p w14:paraId="769029E8" w14:textId="77777777" w:rsidR="00132429" w:rsidRDefault="00132429" w:rsidP="00F06E32">
            <w:pPr>
              <w:pStyle w:val="Tabletext"/>
            </w:pPr>
            <w:r>
              <w:t>Ancillary studies</w:t>
            </w:r>
          </w:p>
        </w:tc>
        <w:tc>
          <w:tcPr>
            <w:tcW w:w="1417" w:type="dxa"/>
            <w:tcBorders>
              <w:top w:val="single" w:sz="4" w:space="0" w:color="auto"/>
              <w:left w:val="single" w:sz="4" w:space="0" w:color="auto"/>
              <w:bottom w:val="single" w:sz="4" w:space="0" w:color="auto"/>
              <w:right w:val="single" w:sz="4" w:space="0" w:color="auto"/>
            </w:tcBorders>
            <w:hideMark/>
          </w:tcPr>
          <w:p w14:paraId="13A495A1" w14:textId="77777777" w:rsidR="00132429" w:rsidRDefault="00132429" w:rsidP="00F06E32">
            <w:pPr>
              <w:pStyle w:val="Tabletext"/>
              <w:rPr>
                <w:color w:val="000000"/>
              </w:rPr>
            </w:pPr>
            <w:r>
              <w:rPr>
                <w:color w:val="000000"/>
              </w:rPr>
              <w:t>Non-core</w:t>
            </w:r>
          </w:p>
        </w:tc>
        <w:tc>
          <w:tcPr>
            <w:tcW w:w="4961" w:type="dxa"/>
            <w:tcBorders>
              <w:top w:val="single" w:sz="4" w:space="0" w:color="auto"/>
              <w:left w:val="single" w:sz="4" w:space="0" w:color="auto"/>
              <w:bottom w:val="single" w:sz="4" w:space="0" w:color="auto"/>
              <w:right w:val="single" w:sz="4" w:space="0" w:color="auto"/>
            </w:tcBorders>
            <w:hideMark/>
          </w:tcPr>
          <w:p w14:paraId="2C0D0E24" w14:textId="77777777" w:rsidR="00132429" w:rsidRDefault="00132429" w:rsidP="00F06E32">
            <w:pPr>
              <w:pStyle w:val="Tabletext"/>
            </w:pPr>
            <w:r>
              <w:t>Single selection value list:</w:t>
            </w:r>
          </w:p>
          <w:p w14:paraId="0BE44DF4" w14:textId="49250768" w:rsidR="00132429" w:rsidRDefault="00132429" w:rsidP="005D1728">
            <w:pPr>
              <w:pStyle w:val="ListParagraph"/>
            </w:pPr>
            <w:r>
              <w:t>Not performed</w:t>
            </w:r>
          </w:p>
          <w:p w14:paraId="508F3912" w14:textId="47A3F0FE" w:rsidR="00132429" w:rsidRDefault="00132429" w:rsidP="005D1728">
            <w:pPr>
              <w:pStyle w:val="ListParagraph"/>
              <w:rPr>
                <w:color w:val="000000"/>
              </w:rPr>
            </w:pPr>
            <w:r>
              <w:t>Performed, specify</w:t>
            </w:r>
          </w:p>
        </w:tc>
      </w:tr>
      <w:tr w:rsidR="00132429" w14:paraId="1D796F8D" w14:textId="77777777" w:rsidTr="001D21D5">
        <w:tc>
          <w:tcPr>
            <w:tcW w:w="9639" w:type="dxa"/>
            <w:gridSpan w:val="4"/>
            <w:tcBorders>
              <w:top w:val="single" w:sz="4" w:space="0" w:color="auto"/>
              <w:left w:val="single" w:sz="4" w:space="0" w:color="auto"/>
              <w:bottom w:val="single" w:sz="4" w:space="0" w:color="auto"/>
              <w:right w:val="single" w:sz="4" w:space="0" w:color="auto"/>
            </w:tcBorders>
          </w:tcPr>
          <w:p w14:paraId="42F25955" w14:textId="47FFFAEB" w:rsidR="00132429" w:rsidRPr="00E83718" w:rsidRDefault="00132429" w:rsidP="00E83718">
            <w:pPr>
              <w:pStyle w:val="Tabletext"/>
              <w:rPr>
                <w:b/>
                <w:bCs/>
              </w:rPr>
            </w:pPr>
            <w:bookmarkStart w:id="56" w:name="_Toc98250818"/>
            <w:r w:rsidRPr="00E83718">
              <w:rPr>
                <w:b/>
                <w:bCs/>
              </w:rPr>
              <w:t>Ancillary testing commentary</w:t>
            </w:r>
            <w:bookmarkEnd w:id="56"/>
            <w:r w:rsidR="00DC080D" w:rsidRPr="00C156AB">
              <w:rPr>
                <w:b/>
                <w:bCs/>
              </w:rPr>
              <w:t>:</w:t>
            </w:r>
          </w:p>
          <w:p w14:paraId="6659F23C" w14:textId="6ADDD84E" w:rsidR="00132429" w:rsidRDefault="00132429" w:rsidP="00E83718">
            <w:pPr>
              <w:pStyle w:val="Tabletext"/>
            </w:pPr>
            <w:r>
              <w:t>Ancillary testing for head and neck cancers most commonly refers to testing for high-risk human papilloma virus (HPV) status in tumours of the oropharynx (typically using the surrogate marker of p16 immunohistochemistry and HPV specific testing in p16 positive cases) and EBV status in tumours of the nasopharynx (typically using in situ hybridi</w:t>
            </w:r>
            <w:r w:rsidR="0094084E">
              <w:t>s</w:t>
            </w:r>
            <w:r>
              <w:t>ation for EBV-encoded RNA, EBER). If ancillary testing is performed, it is recommended to include the type of testing, the result and interpretive guidelines if applicable.</w:t>
            </w:r>
            <w:r>
              <w:fldChar w:fldCharType="begin"/>
            </w:r>
            <w:r>
              <w:instrText xml:space="preserve"> ADDIN EN.CITE &lt;EndNote&gt;&lt;Cite&gt;&lt;Author&gt;Singhi&lt;/Author&gt;&lt;Year&gt;2010&lt;/Year&gt;&lt;RecNum&gt;51&lt;/RecNum&gt;&lt;DisplayText&gt;&lt;style face="superscript" size="12"&gt;50&lt;/style&gt;&lt;/DisplayText&gt;&lt;record&gt;&lt;rec-number&gt;51&lt;/rec-number&gt;&lt;foreign-keys&gt;&lt;key app="EN" db-id="vpxtwew2c5zpzvew2ea5wsp40e5a2w2azt55" timestamp="1669694399"&gt;51&lt;/key&gt;&lt;/foreign-keys&gt;&lt;ref-type name="Journal Article"&gt;17&lt;/ref-type&gt;&lt;contributors&gt;&lt;authors&gt;&lt;author&gt;Singhi, Aatur D.&lt;/author&gt;&lt;author&gt;Westra, William H.&lt;/author&gt;&lt;/authors&gt;&lt;/contributors&gt;&lt;titles&gt;&lt;title&gt;Comparison of human papillomavirus in situ hybridization and p16 immunohistochemistry in the detection of human papillomavirus-associated head and neck cancer based on a prospective clinical experience&lt;/title&gt;&lt;secondary-title&gt;Cancer&lt;/secondary-title&gt;&lt;/titles&gt;&lt;periodical&gt;&lt;full-title&gt;Cancer&lt;/full-title&gt;&lt;/periodical&gt;&lt;pages&gt;NA-NA&lt;/pages&gt;&lt;dates&gt;&lt;year&gt;2010&lt;/year&gt;&lt;/dates&gt;&lt;publisher&gt;Wiley&lt;/publisher&gt;&lt;isbn&gt;0008-543X&amp;#xD;1097-0142&lt;/isbn&gt;&lt;urls&gt;&lt;related-urls&gt;&lt;url&gt;http://dx.doi.org/10.1002/cncr.25033&lt;/url&gt;&lt;/related-urls&gt;&lt;/urls&gt;&lt;electronic-resource-num&gt;10.1002/cncr.25033&lt;/electronic-resource-num&gt;&lt;/record&gt;&lt;/Cite&gt;&lt;/EndNote&gt;</w:instrText>
            </w:r>
            <w:r>
              <w:fldChar w:fldCharType="separate"/>
            </w:r>
            <w:r>
              <w:rPr>
                <w:noProof/>
                <w:vertAlign w:val="superscript"/>
              </w:rPr>
              <w:t>50</w:t>
            </w:r>
            <w:r>
              <w:fldChar w:fldCharType="end"/>
            </w:r>
          </w:p>
          <w:p w14:paraId="23AED844" w14:textId="77777777" w:rsidR="00132429" w:rsidRDefault="00132429">
            <w:pPr>
              <w:pStyle w:val="BodyText20"/>
              <w:spacing w:after="0" w:line="240" w:lineRule="auto"/>
              <w:rPr>
                <w:sz w:val="22"/>
                <w:lang w:eastAsia="en-US"/>
              </w:rPr>
            </w:pPr>
          </w:p>
          <w:p w14:paraId="514A2980" w14:textId="5804AD62" w:rsidR="00E845F6" w:rsidRDefault="00132429" w:rsidP="00E83718">
            <w:pPr>
              <w:pStyle w:val="Tabletext"/>
            </w:pPr>
            <w:r>
              <w:t>Oropharyngeal carcinoma is frequently HPV associated, with these tumours having improved survival versus HPV negative cases.</w:t>
            </w:r>
            <w:r>
              <w:rPr>
                <w:rFonts w:cs="Arial"/>
              </w:rPr>
              <w:fldChar w:fldCharType="begin"/>
            </w:r>
            <w:r>
              <w:instrText xml:space="preserve"> ADDIN EN.CITE &lt;EndNote&gt;&lt;Cite&gt;&lt;Author&gt;Amin&lt;/Author&gt;&lt;Year&gt;2017&lt;/Year&gt;&lt;RecNum&gt;20&lt;/RecNum&gt;&lt;DisplayText&gt;&lt;style face="superscript" size="12"&gt;18&lt;/style&gt;&lt;/DisplayText&gt;&lt;record&gt;&lt;rec-number&gt;20&lt;/rec-number&gt;&lt;foreign-keys&gt;&lt;key app="EN" db-id="vpxtwew2c5zpzvew2ea5wsp40e5a2w2azt55" timestamp="1669694398"&gt;20&lt;/key&gt;&lt;/foreign-keys&gt;&lt;ref-type name="Book"&gt;6&lt;/ref-type&gt;&lt;contributors&gt;&lt;authors&gt;&lt;author&gt;Amin, Mahul B.&lt;/author&gt;&lt;author&gt;American Joint Committee on Cancer.,&lt;/author&gt;&lt;author&gt;American Cancer Society.,&lt;/author&gt;&lt;/authors&gt;&lt;/contributors&gt;&lt;titles&gt;&lt;title&gt;AJCC cancer staging manual&lt;/title&gt;&lt;/titles&gt;&lt;pages&gt;xvii, 1024 pages&lt;/pages&gt;&lt;edition&gt;Eight edition / editor-in-chief, Mahul B. Amin, MD, FCAP ; editors, Stephen B. Edge, MD, FACS and 16 others ; Donna M. Gress, RHIT, CTR - Technical editor ; Laura R. Meyer, CAPM - Managing editor.&lt;/edition&gt;&lt;keywords&gt;&lt;keyword&gt;Tumors Classification Handbooks, manuals, etc.&lt;/keyword&gt;&lt;/keywords&gt;&lt;dates&gt;&lt;year&gt;2017&lt;/year&gt;&lt;/dates&gt;&lt;pub-location&gt;Chicago IL&lt;/pub-location&gt;&lt;publisher&gt;American Joint Committee on Cancer, Springer&lt;/publisher&gt;&lt;isbn&gt;9783319406176 (hardback)&lt;/isbn&gt;&lt;accession-num&gt;19254181&lt;/accession-num&gt;&lt;call-num&gt;RC258 .M36 2017&lt;/call-num&gt;&lt;urls&gt;&lt;/urls&gt;&lt;/record&gt;&lt;/Cite&gt;&lt;/EndNote&gt;</w:instrText>
            </w:r>
            <w:r>
              <w:rPr>
                <w:rFonts w:cs="Arial"/>
              </w:rPr>
              <w:fldChar w:fldCharType="separate"/>
            </w:r>
            <w:r>
              <w:rPr>
                <w:noProof/>
                <w:vertAlign w:val="superscript"/>
              </w:rPr>
              <w:t>18</w:t>
            </w:r>
            <w:r>
              <w:rPr>
                <w:rFonts w:cs="Arial"/>
              </w:rPr>
              <w:fldChar w:fldCharType="end"/>
            </w:r>
            <w:r>
              <w:t xml:space="preserve"> Testing for p16 status in oropharyngeal squamous cell carcinoma is a requirement of the 8th edition of the American Joint Committee on Cancer (AJCC) TNM staging system</w:t>
            </w:r>
            <w:r>
              <w:rPr>
                <w:rFonts w:cs="Arial"/>
              </w:rPr>
              <w:fldChar w:fldCharType="begin"/>
            </w:r>
            <w:r>
              <w:instrText xml:space="preserve"> ADDIN EN.CITE &lt;EndNote&gt;&lt;Cite&gt;&lt;Author&gt;Amin&lt;/Author&gt;&lt;Year&gt;2017&lt;/Year&gt;&lt;RecNum&gt;20&lt;/RecNum&gt;&lt;DisplayText&gt;&lt;style face="superscript" size="12"&gt;18&lt;/style&gt;&lt;/DisplayText&gt;&lt;record&gt;&lt;rec-number&gt;20&lt;/rec-number&gt;&lt;foreign-keys&gt;&lt;key app="EN" db-id="vpxtwew2c5zpzvew2ea5wsp40e5a2w2azt55" timestamp="1669694398"&gt;20&lt;/key&gt;&lt;/foreign-keys&gt;&lt;ref-type name="Book"&gt;6&lt;/ref-type&gt;&lt;contributors&gt;&lt;authors&gt;&lt;author&gt;Amin, Mahul B.&lt;/author&gt;&lt;author&gt;American Joint Committee on Cancer.,&lt;/author&gt;&lt;author&gt;American Cancer Society.,&lt;/author&gt;&lt;/authors&gt;&lt;/contributors&gt;&lt;titles&gt;&lt;title&gt;AJCC cancer staging manual&lt;/title&gt;&lt;/titles&gt;&lt;pages&gt;xvii, 1024 pages&lt;/pages&gt;&lt;edition&gt;Eight edition / editor-in-chief, Mahul B. Amin, MD, FCAP ; editors, Stephen B. Edge, MD, FACS and 16 others ; Donna M. Gress, RHIT, CTR - Technical editor ; Laura R. Meyer, CAPM - Managing editor.&lt;/edition&gt;&lt;keywords&gt;&lt;keyword&gt;Tumors Classification Handbooks, manuals, etc.&lt;/keyword&gt;&lt;/keywords&gt;&lt;dates&gt;&lt;year&gt;2017&lt;/year&gt;&lt;/dates&gt;&lt;pub-location&gt;Chicago IL&lt;/pub-location&gt;&lt;publisher&gt;American Joint Committee on Cancer, Springer&lt;/publisher&gt;&lt;isbn&gt;9783319406176 (hardback)&lt;/isbn&gt;&lt;accession-num&gt;19254181&lt;/accession-num&gt;&lt;call-num&gt;RC258 .M36 2017&lt;/call-num&gt;&lt;urls&gt;&lt;/urls&gt;&lt;/record&gt;&lt;/Cite&gt;&lt;/EndNote&gt;</w:instrText>
            </w:r>
            <w:r>
              <w:rPr>
                <w:rFonts w:cs="Arial"/>
              </w:rPr>
              <w:fldChar w:fldCharType="separate"/>
            </w:r>
            <w:r>
              <w:rPr>
                <w:noProof/>
                <w:vertAlign w:val="superscript"/>
              </w:rPr>
              <w:t>18</w:t>
            </w:r>
            <w:r>
              <w:rPr>
                <w:rFonts w:cs="Arial"/>
              </w:rPr>
              <w:fldChar w:fldCharType="end"/>
            </w:r>
            <w:r>
              <w:t xml:space="preserve"> and Union for International Cancer Control (UICC) TNM staging system</w:t>
            </w:r>
            <w:r>
              <w:rPr>
                <w:rFonts w:cs="Arial"/>
              </w:rPr>
              <w:fldChar w:fldCharType="begin"/>
            </w:r>
            <w:r>
              <w:instrText xml:space="preserve"> ADDIN EN.CITE &lt;EndNote&gt;&lt;Cite&gt;&lt;Author&gt;Brierley&lt;/Author&gt;&lt;RecNum&gt;52&lt;/RecNum&gt;&lt;DisplayText&gt;&lt;style face="superscript" size="12"&gt;51&lt;/style&gt;&lt;/DisplayText&gt;&lt;record&gt;&lt;rec-number&gt;52&lt;/rec-number&gt;&lt;foreign-keys&gt;&lt;key app="EN" db-id="vpxtwew2c5zpzvew2ea5wsp40e5a2w2azt55" timestamp="1669694399"&gt;52&lt;/key&gt;&lt;/foreign-keys&gt;&lt;ref-type name="Book"&gt;6&lt;/ref-type&gt;&lt;contributors&gt;&lt;authors&gt;&lt;author&gt;Brierley, James editor&lt;/author&gt;&lt;author&gt;Gospodarowicz, M. K. editor&lt;/author&gt;&lt;author&gt;Wittekind, Ch editor&lt;/author&gt;&lt;/authors&gt;&lt;/contributors&gt;&lt;titles&gt;&lt;title&gt;TNM classification of malignant tumours&lt;/title&gt;&lt;/titles&gt;&lt;edition&gt;Eighth edition.&lt;/edition&gt;&lt;keywords&gt;&lt;keyword&gt;Tumors Classification.&lt;/keyword&gt;&lt;keyword&gt;Neoplasms classification. (DNLM)D009369Q000145&lt;/keyword&gt;&lt;keyword&gt;Electronic books.&lt;/keyword&gt;&lt;keyword&gt;Classification. fast (OCoLC)fst01697073&lt;/keyword&gt;&lt;/keywords&gt;&lt;dates&gt;&lt;/dates&gt;&lt;isbn&gt;9781119263548 (electronic bk.)&amp;#xD;1119263549 (electronic bk.)&amp;#xD;9781119263579&amp;#xD;1119263573&amp;#xD;9781119263562 (epub)&amp;#xD;1119263565&amp;#xD;9781119263562&lt;/isbn&gt;&lt;call-num&gt;616.99/40012 23&amp;#xD;British Library HMNTS DRT ELD.DS.101312&lt;/call-num&gt;&lt;urls&gt;&lt;/urls&gt;&lt;/record&gt;&lt;/Cite&gt;&lt;/EndNote&gt;</w:instrText>
            </w:r>
            <w:r>
              <w:rPr>
                <w:rFonts w:cs="Arial"/>
              </w:rPr>
              <w:fldChar w:fldCharType="separate"/>
            </w:r>
            <w:r>
              <w:rPr>
                <w:noProof/>
                <w:vertAlign w:val="superscript"/>
              </w:rPr>
              <w:t>51</w:t>
            </w:r>
            <w:r>
              <w:rPr>
                <w:rFonts w:cs="Arial"/>
              </w:rPr>
              <w:fldChar w:fldCharType="end"/>
            </w:r>
            <w:r>
              <w:t>, and separate staging categories have been devised for p16 negative and p16 positive tumours.</w:t>
            </w:r>
            <w:r>
              <w:rPr>
                <w:rFonts w:cs="Arial"/>
              </w:rPr>
              <w:fldChar w:fldCharType="begin"/>
            </w:r>
            <w:r>
              <w:instrText xml:space="preserve"> ADDIN EN.CITE &lt;EndNote&gt;&lt;Cite&gt;&lt;Author&gt;Amin&lt;/Author&gt;&lt;Year&gt;2017&lt;/Year&gt;&lt;RecNum&gt;20&lt;/RecNum&gt;&lt;DisplayText&gt;&lt;style face="superscript" size="12"&gt;18&lt;/style&gt;&lt;/DisplayText&gt;&lt;record&gt;&lt;rec-number&gt;20&lt;/rec-number&gt;&lt;foreign-keys&gt;&lt;key app="EN" db-id="vpxtwew2c5zpzvew2ea5wsp40e5a2w2azt55" timestamp="1669694398"&gt;20&lt;/key&gt;&lt;/foreign-keys&gt;&lt;ref-type name="Book"&gt;6&lt;/ref-type&gt;&lt;contributors&gt;&lt;authors&gt;&lt;author&gt;Amin, Mahul B.&lt;/author&gt;&lt;author&gt;American Joint Committee on Cancer.,&lt;/author&gt;&lt;author&gt;American Cancer Society.,&lt;/author&gt;&lt;/authors&gt;&lt;/contributors&gt;&lt;titles&gt;&lt;title&gt;AJCC cancer staging manual&lt;/title&gt;&lt;/titles&gt;&lt;pages&gt;xvii, 1024 pages&lt;/pages&gt;&lt;edition&gt;Eight edition / editor-in-chief, Mahul B. Amin, MD, FCAP ; editors, Stephen B. Edge, MD, FACS and 16 others ; Donna M. Gress, RHIT, CTR - Technical editor ; Laura R. Meyer, CAPM - Managing editor.&lt;/edition&gt;&lt;keywords&gt;&lt;keyword&gt;Tumors Classification Handbooks, manuals, etc.&lt;/keyword&gt;&lt;/keywords&gt;&lt;dates&gt;&lt;year&gt;2017&lt;/year&gt;&lt;/dates&gt;&lt;pub-location&gt;Chicago IL&lt;/pub-location&gt;&lt;publisher&gt;American Joint Committee on Cancer, Springer&lt;/publisher&gt;&lt;isbn&gt;9783319406176 (hardback)&lt;/isbn&gt;&lt;accession-num&gt;19254181&lt;/accession-num&gt;&lt;call-num&gt;RC258 .M36 2017&lt;/call-num&gt;&lt;urls&gt;&lt;/urls&gt;&lt;/record&gt;&lt;/Cite&gt;&lt;/EndNote&gt;</w:instrText>
            </w:r>
            <w:r>
              <w:rPr>
                <w:rFonts w:cs="Arial"/>
              </w:rPr>
              <w:fldChar w:fldCharType="separate"/>
            </w:r>
            <w:r>
              <w:rPr>
                <w:noProof/>
                <w:vertAlign w:val="superscript"/>
              </w:rPr>
              <w:t>18</w:t>
            </w:r>
            <w:r>
              <w:rPr>
                <w:rFonts w:cs="Arial"/>
              </w:rPr>
              <w:fldChar w:fldCharType="end"/>
            </w:r>
            <w:r>
              <w:t xml:space="preserve"> p16 status should be reported in all oropharyngeal primary squamous cell carcinomas (testing either the primary site or from a metastatic focus). Overexpression of p16 is defined as diffuse, strong nuclear and often cytoplasmic expression (2</w:t>
            </w:r>
            <w:r w:rsidR="00A016C5" w:rsidRPr="00A016C5">
              <w:t>–</w:t>
            </w:r>
            <w:r>
              <w:t>3+ intensity) in ≥70% of tumour cells. The specificity of p16 expression is dependent on the antibody clone and local centres should have validated protocols in place.</w:t>
            </w:r>
            <w:r>
              <w:rPr>
                <w:rFonts w:cs="Arial"/>
              </w:rPr>
              <w:fldChar w:fldCharType="begin">
                <w:fldData xml:space="preserve">PEVuZE5vdGU+PENpdGU+PEF1dGhvcj5MZXdpczwvQXV0aG9yPjxZZWFyPjIwMTc8L1llYXI+PFJl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</w:fldData>
              </w:fldChar>
            </w:r>
            <w:r>
              <w:instrText xml:space="preserve"> ADDIN EN.CITE </w:instrText>
            </w:r>
            <w:r>
              <w:rPr>
                <w:rFonts w:cs="Arial"/>
              </w:rPr>
              <w:fldChar w:fldCharType="begin">
                <w:fldData xml:space="preserve">PEVuZE5vdGU+PENpdGU+PEF1dGhvcj5MZXdpczwvQXV0aG9yPjxZZWFyPjIwMTc8L1llYXI+PFJl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</w:fldData>
              </w:fldChar>
            </w:r>
            <w:r>
              <w:instrText xml:space="preserve"> ADDIN EN.CITE.DATA </w:instrText>
            </w:r>
            <w:r>
              <w:rPr>
                <w:rFonts w:cs="Arial"/>
              </w:rPr>
            </w:r>
            <w:r>
              <w:rPr>
                <w:rFonts w:cs="Arial"/>
              </w:rPr>
              <w:fldChar w:fldCharType="end"/>
            </w:r>
            <w:r>
              <w:rPr>
                <w:rFonts w:cs="Arial"/>
              </w:rPr>
            </w:r>
            <w:r>
              <w:rPr>
                <w:rFonts w:cs="Arial"/>
              </w:rPr>
              <w:fldChar w:fldCharType="separate"/>
            </w:r>
            <w:r>
              <w:rPr>
                <w:noProof/>
                <w:vertAlign w:val="superscript"/>
              </w:rPr>
              <w:t>37,52</w:t>
            </w:r>
            <w:r>
              <w:rPr>
                <w:rFonts w:cs="Arial"/>
              </w:rPr>
              <w:fldChar w:fldCharType="end"/>
            </w:r>
            <w:r>
              <w:t xml:space="preserve"> All p16 positive carcinomas should be subject to HPV specific testing since the former lacks optimal specificity for the virus.</w:t>
            </w:r>
            <w:r>
              <w:rPr>
                <w:rFonts w:cs="Arial"/>
              </w:rPr>
              <w:fldChar w:fldCharType="begin">
                <w:fldData xml:space="preserve">PEVuZE5vdGU+PENpdGU+PEF1dGhvcj5QcmlnZ2U8L0F1dGhvcj48WWVhcj4yMDE3PC9ZZWFyPjxS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</w:fldData>
              </w:fldChar>
            </w:r>
            <w:r>
              <w:instrText xml:space="preserve"> ADDIN EN.CITE </w:instrText>
            </w:r>
            <w:r>
              <w:rPr>
                <w:rFonts w:cs="Arial"/>
              </w:rPr>
              <w:fldChar w:fldCharType="begin">
                <w:fldData xml:space="preserve">PEVuZE5vdGU+PENpdGU+PEF1dGhvcj5QcmlnZ2U8L0F1dGhvcj48WWVhcj4yMDE3PC9ZZWFyPjxS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</w:fldData>
              </w:fldChar>
            </w:r>
            <w:r>
              <w:instrText xml:space="preserve"> ADDIN EN.CITE.DATA </w:instrText>
            </w:r>
            <w:r>
              <w:rPr>
                <w:rFonts w:cs="Arial"/>
              </w:rPr>
            </w:r>
            <w:r>
              <w:rPr>
                <w:rFonts w:cs="Arial"/>
              </w:rPr>
              <w:fldChar w:fldCharType="end"/>
            </w:r>
            <w:r>
              <w:rPr>
                <w:rFonts w:cs="Arial"/>
              </w:rPr>
            </w:r>
            <w:r>
              <w:rPr>
                <w:rFonts w:cs="Arial"/>
              </w:rPr>
              <w:fldChar w:fldCharType="separate"/>
            </w:r>
            <w:r>
              <w:rPr>
                <w:noProof/>
                <w:vertAlign w:val="superscript"/>
              </w:rPr>
              <w:t>53</w:t>
            </w:r>
            <w:r w:rsidR="002B2186" w:rsidRPr="002B2186">
              <w:rPr>
                <w:noProof/>
                <w:vertAlign w:val="superscript"/>
              </w:rPr>
              <w:t>–</w:t>
            </w:r>
            <w:r>
              <w:rPr>
                <w:noProof/>
                <w:vertAlign w:val="superscript"/>
              </w:rPr>
              <w:t>56</w:t>
            </w:r>
            <w:r>
              <w:rPr>
                <w:rFonts w:cs="Arial"/>
              </w:rPr>
              <w:fldChar w:fldCharType="end"/>
            </w:r>
            <w:r>
              <w:t xml:space="preserve"> p16 expression is currently not applicable as a surrogate for HPV in non-oropharyngeal head and neck subsites as HPV is infrequent and p16 expression is non-specific.</w:t>
            </w:r>
          </w:p>
          <w:p w14:paraId="1DADD7D6" w14:textId="77777777" w:rsidR="00132429" w:rsidRDefault="00132429" w:rsidP="00E83718">
            <w:pPr>
              <w:pStyle w:val="Tabletext"/>
            </w:pPr>
          </w:p>
          <w:p w14:paraId="313DF905" w14:textId="77777777" w:rsidR="00132429" w:rsidRDefault="00132429" w:rsidP="00E83718">
            <w:pPr>
              <w:pStyle w:val="Tabletext"/>
            </w:pPr>
            <w:r>
              <w:t>p16 immunohistochemistry should be performed on all metastatic carcinomas to lymph nodes in the head and neck from an unknown primary, followed by HPV specific testing if positive. While HPV positivity in metastatic carcinomas from an unknown primary strongly suggests an oropharyngeal origin, non-oropharyngeal cannot be entirely excluded since HPV positive carcinomas are known to arise in the oral cavity, sinonasal tract, nasopharynx hypopharynx, larynx, and ocular surface. HPV positive metastasis outside the jugular chain (</w:t>
            </w:r>
            <w:proofErr w:type="gramStart"/>
            <w:r>
              <w:t>e.g.</w:t>
            </w:r>
            <w:proofErr w:type="gramEnd"/>
            <w:r>
              <w:t xml:space="preserve"> retropharyngeal or parotid), should prompt the search for a non-oropharyngeal origin. In situ hybridisation for EBER is recommended for p16 negative, non-keratinising or undifferentiated carcinomas, or if there is clinical suspicion of a nasopharyngeal primary.</w:t>
            </w:r>
          </w:p>
          <w:p w14:paraId="31870B36" w14:textId="77777777" w:rsidR="00132429" w:rsidRDefault="00132429" w:rsidP="00E83718">
            <w:pPr>
              <w:pStyle w:val="Tabletext"/>
            </w:pPr>
          </w:p>
          <w:p w14:paraId="24C5DAA7" w14:textId="77777777" w:rsidR="00132429" w:rsidRDefault="00132429" w:rsidP="00E83718">
            <w:pPr>
              <w:pStyle w:val="Tabletext"/>
              <w:rPr>
                <w:b/>
                <w:bCs/>
              </w:rPr>
            </w:pPr>
            <w:r>
              <w:rPr>
                <w:b/>
                <w:bCs/>
              </w:rPr>
              <w:t>RCPath comment:</w:t>
            </w:r>
          </w:p>
          <w:p w14:paraId="55620FCF" w14:textId="77777777" w:rsidR="00132429" w:rsidRDefault="00132429" w:rsidP="00E83718">
            <w:pPr>
              <w:pStyle w:val="Tabletext"/>
            </w:pPr>
            <w:r>
              <w:t>HPV specific testing should be undertaken on all p16 positive carcinomas where available.</w:t>
            </w:r>
          </w:p>
          <w:p w14:paraId="2E055B8E" w14:textId="77777777" w:rsidR="00132429" w:rsidRDefault="00132429">
            <w:pPr>
              <w:pStyle w:val="BodyText20"/>
              <w:spacing w:after="0" w:line="240" w:lineRule="auto"/>
              <w:rPr>
                <w:sz w:val="22"/>
                <w:lang w:eastAsia="en-US"/>
              </w:rPr>
            </w:pPr>
          </w:p>
          <w:p w14:paraId="01F7E0D8" w14:textId="65864316" w:rsidR="00132429" w:rsidRDefault="00132429" w:rsidP="008B5602">
            <w:pPr>
              <w:pStyle w:val="Tabletext"/>
            </w:pPr>
            <w:r w:rsidRPr="00E83718">
              <w:rPr>
                <w:i/>
                <w:iCs/>
              </w:rPr>
              <w:t xml:space="preserve">[Level of evidence </w:t>
            </w:r>
            <w:r w:rsidR="004D791D" w:rsidRPr="00E83718">
              <w:rPr>
                <w:i/>
                <w:iCs/>
              </w:rPr>
              <w:t>–</w:t>
            </w:r>
            <w:r w:rsidRPr="00E83718">
              <w:rPr>
                <w:i/>
                <w:iCs/>
              </w:rPr>
              <w:t xml:space="preserve"> B.]</w:t>
            </w:r>
          </w:p>
        </w:tc>
      </w:tr>
    </w:tbl>
    <w:p w14:paraId="56B926BA" w14:textId="77777777" w:rsidR="00132429" w:rsidRDefault="00132429" w:rsidP="00E83718">
      <w:pPr>
        <w:pStyle w:val="BodyText"/>
        <w:suppressLineNumbers/>
        <w:rPr>
          <w:rFonts w:cs="Arial"/>
          <w:sz w:val="22"/>
          <w:szCs w:val="20"/>
        </w:rPr>
      </w:pPr>
    </w:p>
    <w:tbl>
      <w:tblPr>
        <w:tblStyle w:val="TableGrid"/>
        <w:tblW w:w="0" w:type="auto"/>
        <w:tblInd w:w="-5" w:type="dxa"/>
        <w:tblLook w:val="04A0" w:firstRow="1" w:lastRow="0" w:firstColumn="1" w:lastColumn="0" w:noHBand="0" w:noVBand="1"/>
      </w:tblPr>
      <w:tblGrid>
        <w:gridCol w:w="1186"/>
        <w:gridCol w:w="2200"/>
        <w:gridCol w:w="1376"/>
        <w:gridCol w:w="4871"/>
      </w:tblGrid>
      <w:tr w:rsidR="00132429" w14:paraId="68F75381" w14:textId="77777777" w:rsidTr="001D21D5">
        <w:tc>
          <w:tcPr>
            <w:tcW w:w="1186" w:type="dxa"/>
            <w:vMerge w:val="restart"/>
            <w:tcBorders>
              <w:top w:val="single" w:sz="4" w:space="0" w:color="auto"/>
              <w:left w:val="single" w:sz="4" w:space="0" w:color="auto"/>
              <w:bottom w:val="single" w:sz="4" w:space="0" w:color="auto"/>
              <w:right w:val="single" w:sz="4" w:space="0" w:color="auto"/>
            </w:tcBorders>
          </w:tcPr>
          <w:p w14:paraId="180F8863" w14:textId="77777777" w:rsidR="00132429" w:rsidRDefault="00132429" w:rsidP="008E25A5">
            <w:pPr>
              <w:pStyle w:val="Tableheader"/>
              <w:rPr>
                <w:rFonts w:cs="Times New Roman"/>
              </w:rPr>
            </w:pPr>
            <w:r>
              <w:lastRenderedPageBreak/>
              <w:t>NC4</w:t>
            </w:r>
          </w:p>
          <w:p w14:paraId="26EFF723" w14:textId="77777777" w:rsidR="00132429" w:rsidRDefault="00132429" w:rsidP="00132429">
            <w:pPr>
              <w:pStyle w:val="Tabletext"/>
            </w:pPr>
          </w:p>
          <w:p w14:paraId="5EE8C3E4" w14:textId="6B863857" w:rsidR="00132429" w:rsidRDefault="00132429" w:rsidP="00132429">
            <w:pPr>
              <w:pStyle w:val="Tabletext"/>
            </w:pPr>
            <w:r>
              <w:rPr>
                <w:noProof/>
              </w:rPr>
              <w:drawing>
                <wp:inline distT="0" distB="0" distL="0" distR="0" wp14:anchorId="6880A32A" wp14:editId="3940FBFB">
                  <wp:extent cx="615950" cy="196850"/>
                  <wp:effectExtent l="0" t="0" r="0" b="0"/>
                  <wp:docPr id="1985825343" name="Picture 13"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picture containing text, vector graphics&#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5950" cy="196850"/>
                          </a:xfrm>
                          <a:prstGeom prst="rect">
                            <a:avLst/>
                          </a:prstGeom>
                          <a:noFill/>
                          <a:ln>
                            <a:noFill/>
                          </a:ln>
                        </pic:spPr>
                      </pic:pic>
                    </a:graphicData>
                  </a:graphic>
                </wp:inline>
              </w:drawing>
            </w:r>
          </w:p>
        </w:tc>
        <w:tc>
          <w:tcPr>
            <w:tcW w:w="2200" w:type="dxa"/>
            <w:tcBorders>
              <w:top w:val="single" w:sz="4" w:space="0" w:color="auto"/>
              <w:left w:val="single" w:sz="4" w:space="0" w:color="auto"/>
              <w:bottom w:val="single" w:sz="4" w:space="0" w:color="auto"/>
              <w:right w:val="single" w:sz="4" w:space="0" w:color="auto"/>
            </w:tcBorders>
            <w:hideMark/>
          </w:tcPr>
          <w:p w14:paraId="22AFFB4A" w14:textId="77777777" w:rsidR="00132429" w:rsidRDefault="00132429" w:rsidP="00132429">
            <w:pPr>
              <w:pStyle w:val="Tableheader"/>
            </w:pPr>
            <w:r>
              <w:t>Descriptor</w:t>
            </w:r>
          </w:p>
        </w:tc>
        <w:tc>
          <w:tcPr>
            <w:tcW w:w="1376" w:type="dxa"/>
            <w:tcBorders>
              <w:top w:val="single" w:sz="4" w:space="0" w:color="auto"/>
              <w:left w:val="single" w:sz="4" w:space="0" w:color="auto"/>
              <w:bottom w:val="single" w:sz="4" w:space="0" w:color="auto"/>
              <w:right w:val="single" w:sz="4" w:space="0" w:color="auto"/>
            </w:tcBorders>
            <w:hideMark/>
          </w:tcPr>
          <w:p w14:paraId="54480A37" w14:textId="77777777" w:rsidR="00132429" w:rsidRDefault="00132429" w:rsidP="00132429">
            <w:pPr>
              <w:pStyle w:val="Tableheader"/>
            </w:pPr>
            <w:r>
              <w:t>Core/Non-core</w:t>
            </w:r>
          </w:p>
        </w:tc>
        <w:tc>
          <w:tcPr>
            <w:tcW w:w="4871" w:type="dxa"/>
            <w:tcBorders>
              <w:top w:val="single" w:sz="4" w:space="0" w:color="auto"/>
              <w:left w:val="single" w:sz="4" w:space="0" w:color="auto"/>
              <w:bottom w:val="single" w:sz="4" w:space="0" w:color="auto"/>
              <w:right w:val="single" w:sz="4" w:space="0" w:color="auto"/>
            </w:tcBorders>
            <w:hideMark/>
          </w:tcPr>
          <w:p w14:paraId="6ABCD2FE" w14:textId="77777777" w:rsidR="00132429" w:rsidRDefault="00132429" w:rsidP="00132429">
            <w:pPr>
              <w:pStyle w:val="Tableheader"/>
            </w:pPr>
            <w:r>
              <w:t>Responses</w:t>
            </w:r>
          </w:p>
        </w:tc>
      </w:tr>
      <w:tr w:rsidR="00132429" w14:paraId="74E289D7" w14:textId="77777777" w:rsidTr="001D21D5">
        <w:tc>
          <w:tcPr>
            <w:tcW w:w="1186" w:type="dxa"/>
            <w:vMerge/>
            <w:tcBorders>
              <w:top w:val="single" w:sz="4" w:space="0" w:color="auto"/>
              <w:left w:val="single" w:sz="4" w:space="0" w:color="auto"/>
              <w:bottom w:val="single" w:sz="4" w:space="0" w:color="auto"/>
              <w:right w:val="single" w:sz="4" w:space="0" w:color="auto"/>
            </w:tcBorders>
            <w:vAlign w:val="center"/>
            <w:hideMark/>
          </w:tcPr>
          <w:p w14:paraId="734B7804" w14:textId="77777777" w:rsidR="00132429" w:rsidRDefault="00132429" w:rsidP="00132429">
            <w:pPr>
              <w:pStyle w:val="Tabletext"/>
              <w:rPr>
                <w:rFonts w:eastAsia="Times New Roman" w:cs="Times New Roman"/>
                <w:lang w:eastAsia="en-GB"/>
              </w:rPr>
            </w:pPr>
          </w:p>
        </w:tc>
        <w:tc>
          <w:tcPr>
            <w:tcW w:w="2200" w:type="dxa"/>
            <w:tcBorders>
              <w:top w:val="single" w:sz="4" w:space="0" w:color="auto"/>
              <w:left w:val="single" w:sz="4" w:space="0" w:color="auto"/>
              <w:bottom w:val="single" w:sz="4" w:space="0" w:color="auto"/>
              <w:right w:val="single" w:sz="4" w:space="0" w:color="auto"/>
            </w:tcBorders>
            <w:hideMark/>
          </w:tcPr>
          <w:p w14:paraId="314830D5" w14:textId="77777777" w:rsidR="00132429" w:rsidRDefault="00132429" w:rsidP="00132429">
            <w:pPr>
              <w:pStyle w:val="Tabletext"/>
            </w:pPr>
            <w:r>
              <w:t xml:space="preserve">ENE </w:t>
            </w:r>
            <w:proofErr w:type="spellStart"/>
            <w:r>
              <w:t>subcategorisation</w:t>
            </w:r>
            <w:proofErr w:type="spellEnd"/>
          </w:p>
        </w:tc>
        <w:tc>
          <w:tcPr>
            <w:tcW w:w="1376" w:type="dxa"/>
            <w:tcBorders>
              <w:top w:val="single" w:sz="4" w:space="0" w:color="auto"/>
              <w:left w:val="single" w:sz="4" w:space="0" w:color="auto"/>
              <w:bottom w:val="single" w:sz="4" w:space="0" w:color="auto"/>
              <w:right w:val="single" w:sz="4" w:space="0" w:color="auto"/>
            </w:tcBorders>
            <w:hideMark/>
          </w:tcPr>
          <w:p w14:paraId="39862D20" w14:textId="77777777" w:rsidR="00132429" w:rsidRDefault="00132429" w:rsidP="00132429">
            <w:pPr>
              <w:pStyle w:val="Tabletext"/>
            </w:pPr>
            <w:r>
              <w:t>Non-core</w:t>
            </w:r>
          </w:p>
        </w:tc>
        <w:tc>
          <w:tcPr>
            <w:tcW w:w="4871" w:type="dxa"/>
            <w:tcBorders>
              <w:top w:val="single" w:sz="4" w:space="0" w:color="auto"/>
              <w:left w:val="single" w:sz="4" w:space="0" w:color="auto"/>
              <w:bottom w:val="single" w:sz="4" w:space="0" w:color="auto"/>
              <w:right w:val="single" w:sz="4" w:space="0" w:color="auto"/>
            </w:tcBorders>
          </w:tcPr>
          <w:p w14:paraId="6B7E04FB" w14:textId="77777777" w:rsidR="00132429" w:rsidRDefault="00132429" w:rsidP="00132429">
            <w:pPr>
              <w:pStyle w:val="Tabletext"/>
            </w:pPr>
            <w:r>
              <w:t>Single selection value list</w:t>
            </w:r>
          </w:p>
          <w:p w14:paraId="5C9201A6" w14:textId="77777777" w:rsidR="00132429" w:rsidRDefault="00132429" w:rsidP="005D1728">
            <w:pPr>
              <w:pStyle w:val="ListParagraph"/>
            </w:pPr>
            <w:proofErr w:type="spellStart"/>
            <w:r>
              <w:t>ENE</w:t>
            </w:r>
            <w:r>
              <w:rPr>
                <w:vertAlign w:val="subscript"/>
              </w:rPr>
              <w:t>mi</w:t>
            </w:r>
            <w:proofErr w:type="spellEnd"/>
          </w:p>
          <w:p w14:paraId="68562FDE" w14:textId="77777777" w:rsidR="00132429" w:rsidRDefault="00132429" w:rsidP="005D1728">
            <w:pPr>
              <w:pStyle w:val="ListParagraph"/>
            </w:pPr>
            <w:proofErr w:type="spellStart"/>
            <w:r>
              <w:t>ENE</w:t>
            </w:r>
            <w:r>
              <w:rPr>
                <w:vertAlign w:val="subscript"/>
              </w:rPr>
              <w:t>ma</w:t>
            </w:r>
            <w:proofErr w:type="spellEnd"/>
          </w:p>
          <w:p w14:paraId="4D774D6F" w14:textId="77777777" w:rsidR="00132429" w:rsidRDefault="00132429" w:rsidP="00132429">
            <w:pPr>
              <w:pStyle w:val="Tabletext"/>
            </w:pPr>
          </w:p>
        </w:tc>
      </w:tr>
      <w:tr w:rsidR="00132429" w14:paraId="2E3F361B" w14:textId="77777777" w:rsidTr="001D21D5">
        <w:tc>
          <w:tcPr>
            <w:tcW w:w="9633" w:type="dxa"/>
            <w:gridSpan w:val="4"/>
            <w:tcBorders>
              <w:top w:val="single" w:sz="4" w:space="0" w:color="auto"/>
              <w:left w:val="single" w:sz="4" w:space="0" w:color="auto"/>
              <w:bottom w:val="single" w:sz="4" w:space="0" w:color="auto"/>
              <w:right w:val="single" w:sz="4" w:space="0" w:color="auto"/>
            </w:tcBorders>
          </w:tcPr>
          <w:p w14:paraId="6C62B6D2" w14:textId="77777777" w:rsidR="00132429" w:rsidRPr="001D21D5" w:rsidRDefault="00132429" w:rsidP="00132429">
            <w:pPr>
              <w:pStyle w:val="Tabletext"/>
              <w:rPr>
                <w:b/>
                <w:bCs/>
              </w:rPr>
            </w:pPr>
            <w:r w:rsidRPr="001D21D5">
              <w:rPr>
                <w:b/>
                <w:bCs/>
              </w:rPr>
              <w:t>ENE subcategorization commentary</w:t>
            </w:r>
          </w:p>
          <w:p w14:paraId="220C8D21" w14:textId="77777777" w:rsidR="00132429" w:rsidRDefault="00132429" w:rsidP="00132429">
            <w:pPr>
              <w:pStyle w:val="Tabletext"/>
            </w:pPr>
            <w:r>
              <w:t>ENE is subcategorised pathologically as microscopic (</w:t>
            </w:r>
            <w:proofErr w:type="spellStart"/>
            <w:r>
              <w:t>ENEmi</w:t>
            </w:r>
            <w:proofErr w:type="spellEnd"/>
            <w:r>
              <w:t>, less than or equal to 2 mm in extent) and major (</w:t>
            </w:r>
            <w:proofErr w:type="spellStart"/>
            <w:r>
              <w:t>ENEma</w:t>
            </w:r>
            <w:proofErr w:type="spellEnd"/>
            <w:r>
              <w:t>, more than 2 mm in extent, Figures 3, 4). These subcategories are not required for N categorisation but are recommended for data collection and future analysis.</w:t>
            </w:r>
            <w:r>
              <w:fldChar w:fldCharType="begin"/>
            </w:r>
            <w:r>
              <w:instrText xml:space="preserve"> ADDIN EN.CITE &lt;EndNote&gt;&lt;Cite&gt;&lt;Author&gt;Amin&lt;/Author&gt;&lt;Year&gt;2017&lt;/Year&gt;&lt;RecNum&gt;20&lt;/RecNum&gt;&lt;DisplayText&gt;&lt;style face="superscript" size="12"&gt;18&lt;/style&gt;&lt;/DisplayText&gt;&lt;record&gt;&lt;rec-number&gt;20&lt;/rec-number&gt;&lt;foreign-keys&gt;&lt;key app="EN" db-id="vpxtwew2c5zpzvew2ea5wsp40e5a2w2azt55" timestamp="1669694398"&gt;20&lt;/key&gt;&lt;/foreign-keys&gt;&lt;ref-type name="Book"&gt;6&lt;/ref-type&gt;&lt;contributors&gt;&lt;authors&gt;&lt;author&gt;Amin, Mahul B.&lt;/author&gt;&lt;author&gt;American Joint Committee on Cancer.,&lt;/author&gt;&lt;author&gt;American Cancer Society.,&lt;/author&gt;&lt;/authors&gt;&lt;/contributors&gt;&lt;titles&gt;&lt;title&gt;AJCC cancer staging manual&lt;/title&gt;&lt;/titles&gt;&lt;pages&gt;xvii, 1024 pages&lt;/pages&gt;&lt;edition&gt;Eight edition / editor-in-chief, Mahul B. Amin, MD, FCAP ; editors, Stephen B. Edge, MD, FACS and 16 others ; Donna M. Gress, RHIT, CTR - Technical editor ; Laura R. Meyer, CAPM - Managing editor.&lt;/edition&gt;&lt;keywords&gt;&lt;keyword&gt;Tumors Classification Handbooks, manuals, etc.&lt;/keyword&gt;&lt;/keywords&gt;&lt;dates&gt;&lt;year&gt;2017&lt;/year&gt;&lt;/dates&gt;&lt;pub-location&gt;Chicago IL&lt;/pub-location&gt;&lt;publisher&gt;American Joint Committee on Cancer, Springer&lt;/publisher&gt;&lt;isbn&gt;9783319406176 (hardback)&lt;/isbn&gt;&lt;accession-num&gt;19254181&lt;/accession-num&gt;&lt;call-num&gt;RC258 .M36 2017&lt;/call-num&gt;&lt;urls&gt;&lt;/urls&gt;&lt;/record&gt;&lt;/Cite&gt;&lt;/EndNote&gt;</w:instrText>
            </w:r>
            <w:r>
              <w:fldChar w:fldCharType="separate"/>
            </w:r>
            <w:r>
              <w:rPr>
                <w:noProof/>
                <w:vertAlign w:val="superscript"/>
              </w:rPr>
              <w:t>18</w:t>
            </w:r>
            <w:r>
              <w:fldChar w:fldCharType="end"/>
            </w:r>
            <w:r>
              <w:t xml:space="preserve"> The 5-point grading system for ENE (Lewis </w:t>
            </w:r>
            <w:r w:rsidRPr="00E83718">
              <w:rPr>
                <w:i/>
                <w:iCs/>
              </w:rPr>
              <w:t>et al</w:t>
            </w:r>
            <w:r>
              <w:t>) is not validated and is not currently recommended.</w:t>
            </w:r>
            <w:r>
              <w:fldChar w:fldCharType="begin">
                <w:fldData xml:space="preserve">PEVuZE5vdGU+PENpdGU+PEF1dGhvcj5MZXdpczwvQXV0aG9yPjxZZWFyPjIwMTE8L1llYXI+PFJl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==
</w:fldData>
              </w:fldChar>
            </w:r>
            <w:r>
              <w:instrText xml:space="preserve"> ADDIN EN.CITE </w:instrText>
            </w:r>
            <w:r>
              <w:fldChar w:fldCharType="begin">
                <w:fldData xml:space="preserve">PEVuZE5vdGU+PENpdGU+PEF1dGhvcj5MZXdpczwvQXV0aG9yPjxZZWFyPjIwMTE8L1llYXI+PFJl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==
</w:fldData>
              </w:fldChar>
            </w:r>
            <w:r>
              <w:instrText xml:space="preserve"> ADDIN EN.CITE.DATA </w:instrText>
            </w:r>
            <w:r>
              <w:fldChar w:fldCharType="end"/>
            </w:r>
            <w:r>
              <w:fldChar w:fldCharType="separate"/>
            </w:r>
            <w:r>
              <w:rPr>
                <w:rFonts w:eastAsia="Times New Roman" w:cs="Times New Roman"/>
                <w:noProof/>
                <w:vertAlign w:val="superscript"/>
              </w:rPr>
              <w:t>57</w:t>
            </w:r>
            <w:r>
              <w:rPr>
                <w:rFonts w:eastAsia="Times New Roman" w:cs="Times New Roman"/>
              </w:rPr>
              <w:fldChar w:fldCharType="end"/>
            </w:r>
          </w:p>
          <w:p w14:paraId="568EE1C3" w14:textId="2FC8CF21" w:rsidR="00132429" w:rsidRDefault="00132429" w:rsidP="00132429">
            <w:pPr>
              <w:pStyle w:val="Tabletext"/>
              <w:rPr>
                <w:lang w:eastAsia="en-GB"/>
              </w:rPr>
            </w:pPr>
            <w:r>
              <w:rPr>
                <w:noProof/>
                <w:lang w:eastAsia="en-AU"/>
              </w:rPr>
              <w:drawing>
                <wp:inline distT="0" distB="0" distL="0" distR="0" wp14:anchorId="2A006CA8" wp14:editId="0B53FACA">
                  <wp:extent cx="5734050" cy="3371850"/>
                  <wp:effectExtent l="0" t="0" r="0" b="0"/>
                  <wp:docPr id="2017777698" name="Picture 12" descr="A purple and white liqu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777698" name="Picture 12" descr="A purple and white liquid&#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4050" cy="3371850"/>
                          </a:xfrm>
                          <a:prstGeom prst="rect">
                            <a:avLst/>
                          </a:prstGeom>
                          <a:noFill/>
                          <a:ln>
                            <a:noFill/>
                          </a:ln>
                        </pic:spPr>
                      </pic:pic>
                    </a:graphicData>
                  </a:graphic>
                </wp:inline>
              </w:drawing>
            </w:r>
          </w:p>
          <w:p w14:paraId="4277C736" w14:textId="77777777" w:rsidR="00132429" w:rsidRDefault="00132429" w:rsidP="00132429">
            <w:pPr>
              <w:pStyle w:val="Tabletext"/>
              <w:rPr>
                <w:lang w:eastAsia="en-GB"/>
              </w:rPr>
            </w:pPr>
          </w:p>
          <w:p w14:paraId="25F754D9" w14:textId="5B3E7F2B" w:rsidR="00132429" w:rsidRDefault="00132429" w:rsidP="008B5602">
            <w:pPr>
              <w:pStyle w:val="Tablefiguretitle0"/>
              <w:rPr>
                <w:lang w:eastAsia="en-GB"/>
              </w:rPr>
            </w:pPr>
            <w:r w:rsidRPr="00E83718">
              <w:t>Figure 3</w:t>
            </w:r>
            <w:r w:rsidR="00107857">
              <w:t>:</w:t>
            </w:r>
            <w:r w:rsidRPr="00E83718">
              <w:t xml:space="preserve"> Low power image of a lymph node containing metastatic squamous cell carcinoma, with </w:t>
            </w:r>
            <w:proofErr w:type="spellStart"/>
            <w:r w:rsidRPr="00E83718">
              <w:t>extranodal</w:t>
            </w:r>
            <w:proofErr w:type="spellEnd"/>
            <w:r w:rsidRPr="00E83718">
              <w:t xml:space="preserve"> extension into perinodal adipose tissue (20x). Copyright Dr Martin Bullock. Reproduced with permission.</w:t>
            </w:r>
          </w:p>
          <w:p w14:paraId="1C7ED317" w14:textId="0C1F7797" w:rsidR="00132429" w:rsidRDefault="00132429" w:rsidP="00132429">
            <w:pPr>
              <w:pStyle w:val="Tabletext"/>
              <w:rPr>
                <w:lang w:eastAsia="en-GB"/>
              </w:rPr>
            </w:pPr>
            <w:r>
              <w:rPr>
                <w:noProof/>
                <w:lang w:eastAsia="en-AU"/>
              </w:rPr>
              <w:lastRenderedPageBreak/>
              <w:drawing>
                <wp:inline distT="0" distB="0" distL="0" distR="0" wp14:anchorId="6D55402C" wp14:editId="1E4D0758">
                  <wp:extent cx="5734050" cy="3378200"/>
                  <wp:effectExtent l="0" t="0" r="0" b="0"/>
                  <wp:docPr id="415456157" name="Picture 11"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ackground pattern&#10;&#10;Description automatically generated with medium conf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4050" cy="3378200"/>
                          </a:xfrm>
                          <a:prstGeom prst="rect">
                            <a:avLst/>
                          </a:prstGeom>
                          <a:noFill/>
                          <a:ln>
                            <a:noFill/>
                          </a:ln>
                        </pic:spPr>
                      </pic:pic>
                    </a:graphicData>
                  </a:graphic>
                </wp:inline>
              </w:drawing>
            </w:r>
          </w:p>
          <w:p w14:paraId="4874CD0E" w14:textId="77777777" w:rsidR="00132429" w:rsidRDefault="00132429" w:rsidP="00132429">
            <w:pPr>
              <w:pStyle w:val="Tabletext"/>
              <w:rPr>
                <w:lang w:eastAsia="en-GB"/>
              </w:rPr>
            </w:pPr>
          </w:p>
          <w:p w14:paraId="43EB78AA" w14:textId="263E70C7" w:rsidR="00132429" w:rsidRDefault="00132429" w:rsidP="001D21D5">
            <w:pPr>
              <w:pStyle w:val="Tablefiguretitle0"/>
              <w:rPr>
                <w:lang w:eastAsia="en-GB"/>
              </w:rPr>
            </w:pPr>
            <w:r>
              <w:rPr>
                <w:lang w:eastAsia="en-GB"/>
              </w:rPr>
              <w:t>Figure 4</w:t>
            </w:r>
            <w:r w:rsidR="00107857">
              <w:rPr>
                <w:lang w:eastAsia="en-GB"/>
              </w:rPr>
              <w:t>:</w:t>
            </w:r>
            <w:r>
              <w:rPr>
                <w:lang w:eastAsia="en-GB"/>
              </w:rPr>
              <w:t xml:space="preserve"> The extent of </w:t>
            </w:r>
            <w:proofErr w:type="spellStart"/>
            <w:r>
              <w:rPr>
                <w:lang w:eastAsia="en-GB"/>
              </w:rPr>
              <w:t>extranodal</w:t>
            </w:r>
            <w:proofErr w:type="spellEnd"/>
            <w:r>
              <w:rPr>
                <w:lang w:eastAsia="en-GB"/>
              </w:rPr>
              <w:t xml:space="preserve"> extension should be measured from external aspect of the capsule, or estimated site thereof, to the furthest point of tumour extension into the surrounding tissue. Copyright Dr Martin Bullock, reproduced with permission.</w:t>
            </w:r>
          </w:p>
          <w:p w14:paraId="3B80DEC9" w14:textId="77777777" w:rsidR="00132429" w:rsidRDefault="00132429" w:rsidP="00132429">
            <w:pPr>
              <w:pStyle w:val="Tabletext"/>
              <w:rPr>
                <w:lang w:eastAsia="en-GB"/>
              </w:rPr>
            </w:pPr>
          </w:p>
          <w:p w14:paraId="59EF945E" w14:textId="77777777" w:rsidR="00132429" w:rsidRDefault="00132429" w:rsidP="00132429">
            <w:pPr>
              <w:pStyle w:val="Tabletext"/>
              <w:rPr>
                <w:lang w:eastAsia="en-GB"/>
              </w:rPr>
            </w:pPr>
            <w:r>
              <w:t>The lymph node capsule is often markedly thickened and altered by large metastases with obliteration of the subcapsular sinus. ENE is measured as the greatest extent of tumour spread perpendicular to the external aspect of the node capsule. The exact site of the latter is subjective but may be estimated by examination of the remaining intact capsule and contour of the node (see Figures 3 and 4). If the greatest extent of ENE is provided, the measurement can be rounded to the nearest millimetre or tenth of a millimetre, as per local convention (keeping in mind that if ENE is more than 2 mm, the measurement should not be rounded down to 2 mm). More precise measurements are not warranted due to the subjectivity required and lack of known clinical relevance.</w:t>
            </w:r>
          </w:p>
          <w:p w14:paraId="571BC1B3" w14:textId="77777777" w:rsidR="00132429" w:rsidRDefault="00132429" w:rsidP="00132429">
            <w:pPr>
              <w:pStyle w:val="Tabletext"/>
            </w:pPr>
          </w:p>
          <w:p w14:paraId="5EE2CAEA" w14:textId="77777777" w:rsidR="00132429" w:rsidRDefault="00132429" w:rsidP="00132429">
            <w:pPr>
              <w:pStyle w:val="Tabletext"/>
            </w:pPr>
            <w:r w:rsidRPr="001D21D5">
              <w:rPr>
                <w:b/>
                <w:bCs/>
              </w:rPr>
              <w:t>RCPath comment:</w:t>
            </w:r>
            <w:r>
              <w:t xml:space="preserve"> None</w:t>
            </w:r>
          </w:p>
          <w:p w14:paraId="3D8F5983" w14:textId="77777777" w:rsidR="00132429" w:rsidRDefault="00132429" w:rsidP="00132429">
            <w:pPr>
              <w:pStyle w:val="Tabletext"/>
              <w:rPr>
                <w:i/>
                <w:iCs/>
              </w:rPr>
            </w:pPr>
          </w:p>
          <w:p w14:paraId="5676FFC6" w14:textId="5F1D73E9" w:rsidR="00132429" w:rsidRDefault="00132429" w:rsidP="00524BCC">
            <w:pPr>
              <w:pStyle w:val="Tabletext"/>
            </w:pPr>
            <w:r>
              <w:rPr>
                <w:i/>
                <w:iCs/>
              </w:rPr>
              <w:t>[Level of evidence – C.]</w:t>
            </w:r>
          </w:p>
        </w:tc>
      </w:tr>
    </w:tbl>
    <w:p w14:paraId="7EE9DAA8" w14:textId="77777777" w:rsidR="00132429" w:rsidRDefault="00132429" w:rsidP="00E83718">
      <w:pPr>
        <w:suppressLineNumbers/>
      </w:pPr>
    </w:p>
    <w:tbl>
      <w:tblPr>
        <w:tblStyle w:val="TableGrid"/>
        <w:tblW w:w="0" w:type="auto"/>
        <w:tblInd w:w="-5" w:type="dxa"/>
        <w:tblLook w:val="04A0" w:firstRow="1" w:lastRow="0" w:firstColumn="1" w:lastColumn="0" w:noHBand="0" w:noVBand="1"/>
      </w:tblPr>
      <w:tblGrid>
        <w:gridCol w:w="1186"/>
        <w:gridCol w:w="2127"/>
        <w:gridCol w:w="1376"/>
        <w:gridCol w:w="4944"/>
      </w:tblGrid>
      <w:tr w:rsidR="001D21D5" w14:paraId="413ECA41" w14:textId="77777777" w:rsidTr="001D21D5">
        <w:tc>
          <w:tcPr>
            <w:tcW w:w="902" w:type="dxa"/>
            <w:vMerge w:val="restart"/>
            <w:tcBorders>
              <w:top w:val="single" w:sz="4" w:space="0" w:color="auto"/>
              <w:left w:val="single" w:sz="4" w:space="0" w:color="auto"/>
              <w:bottom w:val="single" w:sz="4" w:space="0" w:color="auto"/>
              <w:right w:val="single" w:sz="4" w:space="0" w:color="auto"/>
            </w:tcBorders>
          </w:tcPr>
          <w:p w14:paraId="140E55F4" w14:textId="77777777" w:rsidR="001D21D5" w:rsidRDefault="001D21D5" w:rsidP="001D21D5">
            <w:pPr>
              <w:pStyle w:val="Tableheader"/>
            </w:pPr>
            <w:r>
              <w:t>NC5</w:t>
            </w:r>
          </w:p>
          <w:p w14:paraId="050440C5" w14:textId="77777777" w:rsidR="001D21D5" w:rsidRDefault="001D21D5" w:rsidP="001D21D5">
            <w:pPr>
              <w:pStyle w:val="Tabletext"/>
            </w:pPr>
          </w:p>
          <w:p w14:paraId="0F3571DA" w14:textId="391D9B0F" w:rsidR="001D21D5" w:rsidRDefault="001D21D5" w:rsidP="001D21D5">
            <w:pPr>
              <w:pStyle w:val="Tabletext"/>
            </w:pPr>
            <w:r>
              <w:rPr>
                <w:noProof/>
              </w:rPr>
              <w:drawing>
                <wp:inline distT="0" distB="0" distL="0" distR="0" wp14:anchorId="677BD103" wp14:editId="6D75E015">
                  <wp:extent cx="615950" cy="196850"/>
                  <wp:effectExtent l="0" t="0" r="0" b="0"/>
                  <wp:docPr id="995286564" name="Picture 15"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picture containing text, vector graphics&#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5950" cy="196850"/>
                          </a:xfrm>
                          <a:prstGeom prst="rect">
                            <a:avLst/>
                          </a:prstGeom>
                          <a:noFill/>
                          <a:ln>
                            <a:noFill/>
                          </a:ln>
                        </pic:spPr>
                      </pic:pic>
                    </a:graphicData>
                  </a:graphic>
                </wp:inline>
              </w:drawing>
            </w:r>
          </w:p>
        </w:tc>
        <w:tc>
          <w:tcPr>
            <w:tcW w:w="2175" w:type="dxa"/>
            <w:tcBorders>
              <w:top w:val="single" w:sz="4" w:space="0" w:color="auto"/>
              <w:left w:val="single" w:sz="4" w:space="0" w:color="auto"/>
              <w:bottom w:val="single" w:sz="4" w:space="0" w:color="auto"/>
              <w:right w:val="single" w:sz="4" w:space="0" w:color="auto"/>
            </w:tcBorders>
            <w:hideMark/>
          </w:tcPr>
          <w:p w14:paraId="105D7916" w14:textId="77777777" w:rsidR="001D21D5" w:rsidRDefault="001D21D5" w:rsidP="001D21D5">
            <w:pPr>
              <w:pStyle w:val="Tableheader"/>
            </w:pPr>
            <w:r>
              <w:t>Descriptor</w:t>
            </w:r>
          </w:p>
        </w:tc>
        <w:tc>
          <w:tcPr>
            <w:tcW w:w="1376" w:type="dxa"/>
            <w:tcBorders>
              <w:top w:val="single" w:sz="4" w:space="0" w:color="auto"/>
              <w:left w:val="single" w:sz="4" w:space="0" w:color="auto"/>
              <w:bottom w:val="single" w:sz="4" w:space="0" w:color="auto"/>
              <w:right w:val="single" w:sz="4" w:space="0" w:color="auto"/>
            </w:tcBorders>
            <w:hideMark/>
          </w:tcPr>
          <w:p w14:paraId="6CFB0001" w14:textId="77777777" w:rsidR="001D21D5" w:rsidRDefault="001D21D5" w:rsidP="001D21D5">
            <w:pPr>
              <w:pStyle w:val="Tableheader"/>
            </w:pPr>
            <w:r>
              <w:t>Core/Non-core</w:t>
            </w:r>
          </w:p>
        </w:tc>
        <w:tc>
          <w:tcPr>
            <w:tcW w:w="5180" w:type="dxa"/>
            <w:tcBorders>
              <w:top w:val="single" w:sz="4" w:space="0" w:color="auto"/>
              <w:left w:val="single" w:sz="4" w:space="0" w:color="auto"/>
              <w:bottom w:val="single" w:sz="4" w:space="0" w:color="auto"/>
              <w:right w:val="single" w:sz="4" w:space="0" w:color="auto"/>
            </w:tcBorders>
            <w:hideMark/>
          </w:tcPr>
          <w:p w14:paraId="743C1D59" w14:textId="77777777" w:rsidR="001D21D5" w:rsidRDefault="001D21D5" w:rsidP="001D21D5">
            <w:pPr>
              <w:pStyle w:val="Tableheader"/>
            </w:pPr>
            <w:r>
              <w:t>Responses</w:t>
            </w:r>
          </w:p>
        </w:tc>
      </w:tr>
      <w:tr w:rsidR="001D21D5" w14:paraId="2C2443AB" w14:textId="77777777" w:rsidTr="001D21D5">
        <w:tc>
          <w:tcPr>
            <w:tcW w:w="902" w:type="dxa"/>
            <w:vMerge/>
            <w:tcBorders>
              <w:top w:val="single" w:sz="4" w:space="0" w:color="auto"/>
              <w:left w:val="single" w:sz="4" w:space="0" w:color="auto"/>
              <w:bottom w:val="single" w:sz="4" w:space="0" w:color="auto"/>
              <w:right w:val="single" w:sz="4" w:space="0" w:color="auto"/>
            </w:tcBorders>
            <w:vAlign w:val="center"/>
            <w:hideMark/>
          </w:tcPr>
          <w:p w14:paraId="20E2013F" w14:textId="77777777" w:rsidR="001D21D5" w:rsidRDefault="001D21D5" w:rsidP="001D21D5">
            <w:pPr>
              <w:pStyle w:val="Tabletext"/>
              <w:rPr>
                <w:rFonts w:eastAsia="Times New Roman" w:cs="Times New Roman"/>
                <w:lang w:eastAsia="en-GB"/>
              </w:rPr>
            </w:pPr>
          </w:p>
        </w:tc>
        <w:tc>
          <w:tcPr>
            <w:tcW w:w="2175" w:type="dxa"/>
            <w:tcBorders>
              <w:top w:val="single" w:sz="4" w:space="0" w:color="auto"/>
              <w:left w:val="single" w:sz="4" w:space="0" w:color="auto"/>
              <w:bottom w:val="single" w:sz="4" w:space="0" w:color="auto"/>
              <w:right w:val="single" w:sz="4" w:space="0" w:color="auto"/>
            </w:tcBorders>
            <w:hideMark/>
          </w:tcPr>
          <w:p w14:paraId="19569B5E" w14:textId="77777777" w:rsidR="001D21D5" w:rsidRDefault="001D21D5" w:rsidP="001D21D5">
            <w:pPr>
              <w:pStyle w:val="Tabletext"/>
            </w:pPr>
            <w:r>
              <w:t>Lymph node ratio</w:t>
            </w:r>
          </w:p>
        </w:tc>
        <w:tc>
          <w:tcPr>
            <w:tcW w:w="1376" w:type="dxa"/>
            <w:tcBorders>
              <w:top w:val="single" w:sz="4" w:space="0" w:color="auto"/>
              <w:left w:val="single" w:sz="4" w:space="0" w:color="auto"/>
              <w:bottom w:val="single" w:sz="4" w:space="0" w:color="auto"/>
              <w:right w:val="single" w:sz="4" w:space="0" w:color="auto"/>
            </w:tcBorders>
            <w:hideMark/>
          </w:tcPr>
          <w:p w14:paraId="2A931195" w14:textId="77777777" w:rsidR="001D21D5" w:rsidRDefault="001D21D5" w:rsidP="001D21D5">
            <w:pPr>
              <w:pStyle w:val="Tabletext"/>
            </w:pPr>
            <w:r>
              <w:t>Non-core</w:t>
            </w:r>
          </w:p>
        </w:tc>
        <w:tc>
          <w:tcPr>
            <w:tcW w:w="5180" w:type="dxa"/>
            <w:tcBorders>
              <w:top w:val="single" w:sz="4" w:space="0" w:color="auto"/>
              <w:left w:val="single" w:sz="4" w:space="0" w:color="auto"/>
              <w:bottom w:val="single" w:sz="4" w:space="0" w:color="auto"/>
              <w:right w:val="single" w:sz="4" w:space="0" w:color="auto"/>
            </w:tcBorders>
          </w:tcPr>
          <w:p w14:paraId="67164FF4" w14:textId="7A2C4E66" w:rsidR="001D21D5" w:rsidRDefault="001D21D5" w:rsidP="001D21D5">
            <w:pPr>
              <w:pStyle w:val="Tabletext"/>
            </w:pPr>
            <w:r>
              <w:t>[Number of lymph nodes with metastasis]/ [Total number of lymph nodes retrieved]</w:t>
            </w:r>
          </w:p>
          <w:p w14:paraId="5E0620C6" w14:textId="77777777" w:rsidR="001D21D5" w:rsidRDefault="001D21D5" w:rsidP="001D21D5">
            <w:pPr>
              <w:pStyle w:val="Tabletext"/>
            </w:pPr>
          </w:p>
        </w:tc>
      </w:tr>
      <w:tr w:rsidR="001D21D5" w14:paraId="733E1E4B" w14:textId="77777777" w:rsidTr="001D21D5">
        <w:tc>
          <w:tcPr>
            <w:tcW w:w="9633" w:type="dxa"/>
            <w:gridSpan w:val="4"/>
            <w:tcBorders>
              <w:top w:val="single" w:sz="4" w:space="0" w:color="auto"/>
              <w:left w:val="single" w:sz="4" w:space="0" w:color="auto"/>
              <w:bottom w:val="single" w:sz="4" w:space="0" w:color="auto"/>
              <w:right w:val="single" w:sz="4" w:space="0" w:color="auto"/>
            </w:tcBorders>
          </w:tcPr>
          <w:p w14:paraId="14D2AFED" w14:textId="77777777" w:rsidR="001D21D5" w:rsidRPr="001D21D5" w:rsidRDefault="001D21D5" w:rsidP="001D21D5">
            <w:pPr>
              <w:pStyle w:val="Tabletext"/>
              <w:rPr>
                <w:b/>
                <w:bCs/>
              </w:rPr>
            </w:pPr>
            <w:r w:rsidRPr="001D21D5">
              <w:rPr>
                <w:b/>
                <w:bCs/>
              </w:rPr>
              <w:t>Lymph node ratio commentary</w:t>
            </w:r>
          </w:p>
          <w:p w14:paraId="71B3E159" w14:textId="6518EC04" w:rsidR="001D21D5" w:rsidRDefault="001D21D5" w:rsidP="001D21D5">
            <w:pPr>
              <w:pStyle w:val="Tabletext"/>
              <w:rPr>
                <w:rFonts w:eastAsia="Arial" w:cs="Arial"/>
              </w:rPr>
            </w:pPr>
            <w:r>
              <w:rPr>
                <w:rFonts w:eastAsia="Arial" w:cs="Arial"/>
              </w:rPr>
              <w:t>The lymph node ratio (also known as the lymph node density) is defined as the ratio of positive lymph nodes to the total number of lymph nodes evaluated.</w:t>
            </w:r>
            <w:r>
              <w:rPr>
                <w:rFonts w:eastAsia="Arial" w:cs="Arial"/>
              </w:rPr>
              <w:fldChar w:fldCharType="begin">
                <w:fldData xml:space="preserve">PEVuZE5vdGU+PENpdGU+PEF1dGhvcj5QYXRlbDwvQXV0aG9yPjxZZWFyPjIwMTM8L1llYXI+PFJl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=
</w:fldData>
              </w:fldChar>
            </w:r>
            <w:r>
              <w:rPr>
                <w:rFonts w:eastAsia="Arial" w:cs="Arial"/>
              </w:rPr>
              <w:instrText xml:space="preserve"> ADDIN EN.CITE </w:instrText>
            </w:r>
            <w:r>
              <w:rPr>
                <w:rFonts w:eastAsia="Arial" w:cs="Arial"/>
              </w:rPr>
              <w:fldChar w:fldCharType="begin">
                <w:fldData xml:space="preserve">PEVuZE5vdGU+PENpdGU+PEF1dGhvcj5QYXRlbDwvQXV0aG9yPjxZZWFyPjIwMTM8L1llYXI+PFJl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=
</w:fldData>
              </w:fldChar>
            </w:r>
            <w:r>
              <w:rPr>
                <w:rFonts w:eastAsia="Arial" w:cs="Arial"/>
              </w:rPr>
              <w:instrText xml:space="preserve"> ADDIN EN.CITE.DATA </w:instrText>
            </w:r>
            <w:r>
              <w:rPr>
                <w:rFonts w:eastAsia="Arial" w:cs="Arial"/>
              </w:rPr>
            </w:r>
            <w:r>
              <w:rPr>
                <w:rFonts w:eastAsia="Arial" w:cs="Arial"/>
              </w:rPr>
              <w:fldChar w:fldCharType="end"/>
            </w:r>
            <w:r>
              <w:rPr>
                <w:rFonts w:eastAsia="Arial" w:cs="Arial"/>
              </w:rPr>
            </w:r>
            <w:r>
              <w:rPr>
                <w:rFonts w:eastAsia="Arial" w:cs="Arial"/>
              </w:rPr>
              <w:fldChar w:fldCharType="separate"/>
            </w:r>
            <w:r>
              <w:rPr>
                <w:rFonts w:eastAsia="Arial" w:cs="Arial"/>
                <w:noProof/>
                <w:vertAlign w:val="superscript"/>
              </w:rPr>
              <w:t>29</w:t>
            </w:r>
            <w:r>
              <w:rPr>
                <w:rFonts w:eastAsia="Arial" w:cs="Arial"/>
              </w:rPr>
              <w:fldChar w:fldCharType="end"/>
            </w:r>
            <w:r>
              <w:rPr>
                <w:rFonts w:eastAsia="Arial" w:cs="Arial"/>
              </w:rPr>
              <w:t xml:space="preserve"> This item has </w:t>
            </w:r>
            <w:r>
              <w:rPr>
                <w:rFonts w:eastAsia="Arial" w:cs="Arial"/>
              </w:rPr>
              <w:lastRenderedPageBreak/>
              <w:t>been included as a non-core item in this current dataset since several recent meta-analyses indicate lymph node ratio to be an independent prognostic factor.</w:t>
            </w:r>
            <w:r>
              <w:rPr>
                <w:rFonts w:eastAsia="Arial" w:cs="Arial"/>
              </w:rPr>
              <w:fldChar w:fldCharType="begin">
                <w:fldData xml:space="preserve">PEVuZE5vdGU+PENpdGU+PEF1dGhvcj5NYXJyZXM8L0F1dGhvcj48WWVhcj4yMDE0PC9ZZWFyPjxS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</w:fldData>
              </w:fldChar>
            </w:r>
            <w:r>
              <w:rPr>
                <w:rFonts w:eastAsia="Arial" w:cs="Arial"/>
              </w:rPr>
              <w:instrText xml:space="preserve"> ADDIN EN.CITE </w:instrText>
            </w:r>
            <w:r>
              <w:rPr>
                <w:rFonts w:eastAsia="Arial" w:cs="Arial"/>
              </w:rPr>
              <w:fldChar w:fldCharType="begin">
                <w:fldData xml:space="preserve">PEVuZE5vdGU+PENpdGU+PEF1dGhvcj5NYXJyZXM8L0F1dGhvcj48WWVhcj4yMDE0PC9ZZWFyPjxS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</w:fldData>
              </w:fldChar>
            </w:r>
            <w:r>
              <w:rPr>
                <w:rFonts w:eastAsia="Arial" w:cs="Arial"/>
              </w:rPr>
              <w:instrText xml:space="preserve"> ADDIN EN.CITE.DATA </w:instrText>
            </w:r>
            <w:r>
              <w:rPr>
                <w:rFonts w:eastAsia="Arial" w:cs="Arial"/>
              </w:rPr>
            </w:r>
            <w:r>
              <w:rPr>
                <w:rFonts w:eastAsia="Arial" w:cs="Arial"/>
              </w:rPr>
              <w:fldChar w:fldCharType="end"/>
            </w:r>
            <w:r>
              <w:rPr>
                <w:rFonts w:eastAsia="Arial" w:cs="Arial"/>
              </w:rPr>
            </w:r>
            <w:r>
              <w:rPr>
                <w:rFonts w:eastAsia="Arial" w:cs="Arial"/>
              </w:rPr>
              <w:fldChar w:fldCharType="separate"/>
            </w:r>
            <w:r>
              <w:rPr>
                <w:rFonts w:eastAsia="Arial" w:cs="Arial"/>
                <w:noProof/>
                <w:vertAlign w:val="superscript"/>
              </w:rPr>
              <w:t>5,10</w:t>
            </w:r>
            <w:r w:rsidR="00A016C5" w:rsidRPr="00A016C5">
              <w:rPr>
                <w:rFonts w:eastAsia="Arial" w:cs="Arial"/>
                <w:noProof/>
                <w:vertAlign w:val="superscript"/>
              </w:rPr>
              <w:t>–</w:t>
            </w:r>
            <w:r>
              <w:rPr>
                <w:rFonts w:eastAsia="Arial" w:cs="Arial"/>
                <w:noProof/>
                <w:vertAlign w:val="superscript"/>
              </w:rPr>
              <w:t>12,14,28,30</w:t>
            </w:r>
            <w:r w:rsidR="00A016C5" w:rsidRPr="00A016C5">
              <w:rPr>
                <w:rFonts w:eastAsia="Arial" w:cs="Arial"/>
                <w:noProof/>
                <w:vertAlign w:val="superscript"/>
              </w:rPr>
              <w:t>–</w:t>
            </w:r>
            <w:r>
              <w:rPr>
                <w:rFonts w:eastAsia="Arial" w:cs="Arial"/>
                <w:noProof/>
                <w:vertAlign w:val="superscript"/>
              </w:rPr>
              <w:t>32</w:t>
            </w:r>
            <w:r>
              <w:rPr>
                <w:rFonts w:eastAsia="Arial" w:cs="Arial"/>
              </w:rPr>
              <w:fldChar w:fldCharType="end"/>
            </w:r>
            <w:r>
              <w:rPr>
                <w:rFonts w:eastAsia="Arial" w:cs="Arial"/>
              </w:rPr>
              <w:t xml:space="preserve"> The lymph node ratio does not currently influence the nodal stage, but demonstrates greater prognostic utility compared to current staging criteria alone.</w:t>
            </w:r>
          </w:p>
          <w:p w14:paraId="1CD913C3" w14:textId="77777777" w:rsidR="001D21D5" w:rsidRDefault="001D21D5" w:rsidP="001D21D5">
            <w:pPr>
              <w:pStyle w:val="Tabletext"/>
              <w:rPr>
                <w:rFonts w:eastAsia="Arial" w:cs="Arial"/>
              </w:rPr>
            </w:pPr>
          </w:p>
          <w:p w14:paraId="4ED7E034" w14:textId="77777777" w:rsidR="001D21D5" w:rsidRDefault="001D21D5" w:rsidP="001D21D5">
            <w:pPr>
              <w:pStyle w:val="Tabletext"/>
              <w:rPr>
                <w:rFonts w:eastAsia="Times New Roman" w:cs="Times New Roman"/>
              </w:rPr>
            </w:pPr>
            <w:r w:rsidRPr="001D21D5">
              <w:rPr>
                <w:b/>
                <w:bCs/>
              </w:rPr>
              <w:t>RCPath comment:</w:t>
            </w:r>
            <w:r>
              <w:t xml:space="preserve"> None</w:t>
            </w:r>
          </w:p>
          <w:p w14:paraId="4AC105DA" w14:textId="77777777" w:rsidR="001D21D5" w:rsidRPr="00846FAF" w:rsidRDefault="001D21D5" w:rsidP="001D21D5">
            <w:pPr>
              <w:pStyle w:val="Tabletext"/>
            </w:pPr>
          </w:p>
          <w:p w14:paraId="2C84870F" w14:textId="37DF1265" w:rsidR="001D21D5" w:rsidRDefault="001D21D5" w:rsidP="00524BCC">
            <w:pPr>
              <w:pStyle w:val="Tabletext"/>
            </w:pPr>
            <w:r>
              <w:rPr>
                <w:i/>
                <w:iCs/>
              </w:rPr>
              <w:t>[Level of evidence – C.]</w:t>
            </w:r>
          </w:p>
        </w:tc>
      </w:tr>
    </w:tbl>
    <w:p w14:paraId="636C8F40" w14:textId="3243764C" w:rsidR="006F2D80" w:rsidRDefault="006F2D80" w:rsidP="006F2D80">
      <w:pPr>
        <w:pStyle w:val="Heading1"/>
      </w:pPr>
      <w:bookmarkStart w:id="57" w:name="_Toc152231520"/>
      <w:r>
        <w:lastRenderedPageBreak/>
        <w:t xml:space="preserve">8 </w:t>
      </w:r>
      <w:r>
        <w:tab/>
        <w:t>Diagnostic coding and staging</w:t>
      </w:r>
      <w:bookmarkEnd w:id="57"/>
    </w:p>
    <w:p w14:paraId="47BFB5CB" w14:textId="5B727002" w:rsidR="006F2D80" w:rsidRDefault="006F2D80" w:rsidP="006F2D80">
      <w:pPr>
        <w:pStyle w:val="Heading2"/>
      </w:pPr>
      <w:r>
        <w:t xml:space="preserve">8.1 Staging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6"/>
        <w:gridCol w:w="2777"/>
        <w:gridCol w:w="1376"/>
        <w:gridCol w:w="4300"/>
      </w:tblGrid>
      <w:tr w:rsidR="00B35BA1" w14:paraId="2F28845E" w14:textId="77777777" w:rsidTr="00B35BA1">
        <w:tc>
          <w:tcPr>
            <w:tcW w:w="760" w:type="dxa"/>
            <w:vMerge w:val="restart"/>
            <w:tcBorders>
              <w:top w:val="single" w:sz="4" w:space="0" w:color="auto"/>
              <w:left w:val="single" w:sz="4" w:space="0" w:color="auto"/>
              <w:bottom w:val="single" w:sz="4" w:space="0" w:color="auto"/>
              <w:right w:val="single" w:sz="4" w:space="0" w:color="auto"/>
            </w:tcBorders>
          </w:tcPr>
          <w:p w14:paraId="2174D4E3" w14:textId="77777777" w:rsidR="00B35BA1" w:rsidRDefault="00B35BA1" w:rsidP="00B35BA1">
            <w:pPr>
              <w:pStyle w:val="Tableheader"/>
            </w:pPr>
            <w:r>
              <w:t>4</w:t>
            </w:r>
          </w:p>
          <w:p w14:paraId="1A17CF33" w14:textId="77777777" w:rsidR="00B35BA1" w:rsidRDefault="00B35BA1" w:rsidP="00B35BA1">
            <w:pPr>
              <w:pStyle w:val="Tableheader"/>
            </w:pPr>
          </w:p>
          <w:p w14:paraId="1E749CFD" w14:textId="1EB65654" w:rsidR="00B35BA1" w:rsidRDefault="00B35BA1" w:rsidP="00B35BA1">
            <w:pPr>
              <w:pStyle w:val="Tableheader"/>
            </w:pPr>
            <w:r>
              <w:rPr>
                <w:noProof/>
              </w:rPr>
              <w:drawing>
                <wp:inline distT="0" distB="0" distL="0" distR="0" wp14:anchorId="7C659A4B" wp14:editId="328D2FF7">
                  <wp:extent cx="615950" cy="196850"/>
                  <wp:effectExtent l="0" t="0" r="0" b="0"/>
                  <wp:docPr id="106682669" name="Picture 16"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82669" name="Picture 16" descr="A blue and black logo&#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5950" cy="196850"/>
                          </a:xfrm>
                          <a:prstGeom prst="rect">
                            <a:avLst/>
                          </a:prstGeom>
                          <a:noFill/>
                          <a:ln>
                            <a:noFill/>
                          </a:ln>
                        </pic:spPr>
                      </pic:pic>
                    </a:graphicData>
                  </a:graphic>
                </wp:inline>
              </w:drawing>
            </w:r>
          </w:p>
          <w:p w14:paraId="7AB757FE" w14:textId="77777777" w:rsidR="00B35BA1" w:rsidRDefault="00B35BA1" w:rsidP="00B35BA1">
            <w:pPr>
              <w:pStyle w:val="Tableheader"/>
            </w:pPr>
          </w:p>
        </w:tc>
        <w:tc>
          <w:tcPr>
            <w:tcW w:w="2901" w:type="dxa"/>
            <w:tcBorders>
              <w:top w:val="single" w:sz="4" w:space="0" w:color="auto"/>
              <w:left w:val="single" w:sz="4" w:space="0" w:color="auto"/>
              <w:bottom w:val="single" w:sz="4" w:space="0" w:color="auto"/>
              <w:right w:val="single" w:sz="4" w:space="0" w:color="auto"/>
            </w:tcBorders>
            <w:hideMark/>
          </w:tcPr>
          <w:p w14:paraId="66B7B36B" w14:textId="77777777" w:rsidR="00B35BA1" w:rsidRDefault="00B35BA1" w:rsidP="00B35BA1">
            <w:pPr>
              <w:pStyle w:val="Tableheader"/>
            </w:pPr>
            <w:r>
              <w:t>Descriptor</w:t>
            </w:r>
          </w:p>
        </w:tc>
        <w:tc>
          <w:tcPr>
            <w:tcW w:w="1376" w:type="dxa"/>
            <w:tcBorders>
              <w:top w:val="single" w:sz="4" w:space="0" w:color="auto"/>
              <w:left w:val="single" w:sz="4" w:space="0" w:color="auto"/>
              <w:bottom w:val="single" w:sz="4" w:space="0" w:color="auto"/>
              <w:right w:val="single" w:sz="4" w:space="0" w:color="auto"/>
            </w:tcBorders>
            <w:hideMark/>
          </w:tcPr>
          <w:p w14:paraId="306AEB5C" w14:textId="77777777" w:rsidR="00B35BA1" w:rsidRDefault="00B35BA1" w:rsidP="00B35BA1">
            <w:pPr>
              <w:pStyle w:val="Tableheader"/>
            </w:pPr>
            <w:r>
              <w:t>Core/Non-core</w:t>
            </w:r>
          </w:p>
        </w:tc>
        <w:tc>
          <w:tcPr>
            <w:tcW w:w="4602" w:type="dxa"/>
            <w:tcBorders>
              <w:top w:val="single" w:sz="4" w:space="0" w:color="auto"/>
              <w:left w:val="single" w:sz="4" w:space="0" w:color="auto"/>
              <w:bottom w:val="single" w:sz="4" w:space="0" w:color="auto"/>
              <w:right w:val="single" w:sz="4" w:space="0" w:color="auto"/>
            </w:tcBorders>
            <w:hideMark/>
          </w:tcPr>
          <w:p w14:paraId="10D3F9F2" w14:textId="77777777" w:rsidR="00B35BA1" w:rsidRDefault="00B35BA1" w:rsidP="00B35BA1">
            <w:pPr>
              <w:pStyle w:val="Tableheader"/>
            </w:pPr>
            <w:r>
              <w:t>Responses</w:t>
            </w:r>
          </w:p>
        </w:tc>
      </w:tr>
      <w:tr w:rsidR="00B35BA1" w14:paraId="29927EE5" w14:textId="77777777" w:rsidTr="00B35BA1">
        <w:tc>
          <w:tcPr>
            <w:tcW w:w="760" w:type="dxa"/>
            <w:vMerge/>
            <w:tcBorders>
              <w:top w:val="single" w:sz="4" w:space="0" w:color="auto"/>
              <w:left w:val="single" w:sz="4" w:space="0" w:color="auto"/>
              <w:bottom w:val="single" w:sz="4" w:space="0" w:color="auto"/>
              <w:right w:val="single" w:sz="4" w:space="0" w:color="auto"/>
            </w:tcBorders>
            <w:vAlign w:val="center"/>
            <w:hideMark/>
          </w:tcPr>
          <w:p w14:paraId="406AE09E" w14:textId="77777777" w:rsidR="00B35BA1" w:rsidRDefault="00B35BA1" w:rsidP="00B35BA1">
            <w:pPr>
              <w:pStyle w:val="Tableheader"/>
            </w:pPr>
          </w:p>
        </w:tc>
        <w:tc>
          <w:tcPr>
            <w:tcW w:w="2901" w:type="dxa"/>
            <w:tcBorders>
              <w:top w:val="single" w:sz="4" w:space="0" w:color="auto"/>
              <w:left w:val="single" w:sz="4" w:space="0" w:color="auto"/>
              <w:bottom w:val="single" w:sz="4" w:space="0" w:color="auto"/>
              <w:right w:val="single" w:sz="4" w:space="0" w:color="auto"/>
            </w:tcBorders>
            <w:hideMark/>
          </w:tcPr>
          <w:p w14:paraId="5F37D866" w14:textId="77777777" w:rsidR="00B35BA1" w:rsidRDefault="00B35BA1" w:rsidP="00B35BA1">
            <w:pPr>
              <w:pStyle w:val="Tabletext"/>
            </w:pPr>
            <w:r>
              <w:t>Regional lymph node categorisation (UICC TNM 8</w:t>
            </w:r>
            <w:r>
              <w:rPr>
                <w:vertAlign w:val="superscript"/>
              </w:rPr>
              <w:t>th</w:t>
            </w:r>
            <w:r>
              <w:t xml:space="preserve"> Edition) TNM descriptors</w:t>
            </w:r>
          </w:p>
        </w:tc>
        <w:tc>
          <w:tcPr>
            <w:tcW w:w="1376" w:type="dxa"/>
            <w:tcBorders>
              <w:top w:val="single" w:sz="4" w:space="0" w:color="auto"/>
              <w:left w:val="single" w:sz="4" w:space="0" w:color="auto"/>
              <w:bottom w:val="single" w:sz="4" w:space="0" w:color="auto"/>
              <w:right w:val="single" w:sz="4" w:space="0" w:color="auto"/>
            </w:tcBorders>
            <w:hideMark/>
          </w:tcPr>
          <w:p w14:paraId="7C75BA6F" w14:textId="77777777" w:rsidR="00B35BA1" w:rsidRPr="00B35BA1" w:rsidRDefault="00B35BA1" w:rsidP="00B35BA1">
            <w:pPr>
              <w:pStyle w:val="Tabletext"/>
            </w:pPr>
            <w:r w:rsidRPr="00B35BA1">
              <w:t>Core</w:t>
            </w:r>
          </w:p>
        </w:tc>
        <w:tc>
          <w:tcPr>
            <w:tcW w:w="4602" w:type="dxa"/>
            <w:tcBorders>
              <w:top w:val="single" w:sz="4" w:space="0" w:color="auto"/>
              <w:left w:val="single" w:sz="4" w:space="0" w:color="auto"/>
              <w:bottom w:val="single" w:sz="4" w:space="0" w:color="auto"/>
              <w:right w:val="single" w:sz="4" w:space="0" w:color="auto"/>
            </w:tcBorders>
            <w:hideMark/>
          </w:tcPr>
          <w:p w14:paraId="4B7E3E6B" w14:textId="77777777" w:rsidR="00B35BA1" w:rsidRDefault="00B35BA1" w:rsidP="00B35BA1">
            <w:pPr>
              <w:pStyle w:val="Tabletext"/>
            </w:pPr>
            <w:r>
              <w:t>Choose if applicable:</w:t>
            </w:r>
          </w:p>
          <w:p w14:paraId="452D5FB8" w14:textId="77777777" w:rsidR="00B35BA1" w:rsidRDefault="00B35BA1" w:rsidP="00B35BA1">
            <w:pPr>
              <w:pStyle w:val="ListParagraph"/>
            </w:pPr>
            <w:r>
              <w:t>r - recurrent</w:t>
            </w:r>
          </w:p>
          <w:p w14:paraId="78BDEF4E" w14:textId="77777777" w:rsidR="00B35BA1" w:rsidRDefault="00B35BA1" w:rsidP="00B35BA1">
            <w:pPr>
              <w:pStyle w:val="ListParagraph"/>
            </w:pPr>
            <w:r>
              <w:t xml:space="preserve">y - post-therapy </w:t>
            </w:r>
          </w:p>
        </w:tc>
      </w:tr>
      <w:tr w:rsidR="00B35BA1" w14:paraId="44225CC3" w14:textId="77777777" w:rsidTr="00B35BA1">
        <w:tc>
          <w:tcPr>
            <w:tcW w:w="760" w:type="dxa"/>
            <w:tcBorders>
              <w:top w:val="single" w:sz="4" w:space="0" w:color="auto"/>
              <w:left w:val="single" w:sz="4" w:space="0" w:color="auto"/>
              <w:bottom w:val="single" w:sz="4" w:space="0" w:color="auto"/>
              <w:right w:val="single" w:sz="4" w:space="0" w:color="auto"/>
            </w:tcBorders>
          </w:tcPr>
          <w:p w14:paraId="741ADEE5" w14:textId="77777777" w:rsidR="00B35BA1" w:rsidRDefault="00B35BA1" w:rsidP="00B35BA1">
            <w:pPr>
              <w:pStyle w:val="Tabletext"/>
              <w:rPr>
                <w:sz w:val="22"/>
              </w:rPr>
            </w:pPr>
          </w:p>
        </w:tc>
        <w:tc>
          <w:tcPr>
            <w:tcW w:w="2901" w:type="dxa"/>
            <w:tcBorders>
              <w:top w:val="single" w:sz="4" w:space="0" w:color="auto"/>
              <w:left w:val="single" w:sz="4" w:space="0" w:color="auto"/>
              <w:bottom w:val="single" w:sz="4" w:space="0" w:color="auto"/>
              <w:right w:val="single" w:sz="4" w:space="0" w:color="auto"/>
            </w:tcBorders>
            <w:hideMark/>
          </w:tcPr>
          <w:p w14:paraId="45E5F0E0" w14:textId="77777777" w:rsidR="00B35BA1" w:rsidRPr="00BB164F" w:rsidRDefault="00B35BA1" w:rsidP="00BB164F">
            <w:pPr>
              <w:pStyle w:val="Tabletext"/>
            </w:pPr>
            <w:r w:rsidRPr="00BB164F">
              <w:t xml:space="preserve">For primary carcinomas of the lip and oral cavity, major salivary glands, nasal cavity and paranasal sinuses, oropharynx (p16 negative), hypopharynx, larynx, cutaneous </w:t>
            </w:r>
            <w:proofErr w:type="gramStart"/>
            <w:r w:rsidRPr="00BB164F">
              <w:t>head</w:t>
            </w:r>
            <w:proofErr w:type="gramEnd"/>
            <w:r w:rsidRPr="00BB164F">
              <w:t xml:space="preserve"> and neck carcinomas (with the exception of Merkel cell carcinoma) and unknown primary squamous cell carcinomas that are p16 and EBV-negative.</w:t>
            </w:r>
          </w:p>
        </w:tc>
        <w:tc>
          <w:tcPr>
            <w:tcW w:w="1376" w:type="dxa"/>
            <w:tcBorders>
              <w:top w:val="single" w:sz="4" w:space="0" w:color="auto"/>
              <w:left w:val="single" w:sz="4" w:space="0" w:color="auto"/>
              <w:bottom w:val="single" w:sz="4" w:space="0" w:color="auto"/>
              <w:right w:val="single" w:sz="4" w:space="0" w:color="auto"/>
            </w:tcBorders>
            <w:hideMark/>
          </w:tcPr>
          <w:p w14:paraId="21569A9E" w14:textId="77777777" w:rsidR="00B35BA1" w:rsidRPr="00BB164F" w:rsidRDefault="00B35BA1" w:rsidP="00BB164F">
            <w:pPr>
              <w:pStyle w:val="Tabletext"/>
            </w:pPr>
            <w:r w:rsidRPr="00BB164F">
              <w:t>Core</w:t>
            </w:r>
          </w:p>
        </w:tc>
        <w:tc>
          <w:tcPr>
            <w:tcW w:w="4602" w:type="dxa"/>
            <w:tcBorders>
              <w:top w:val="single" w:sz="4" w:space="0" w:color="auto"/>
              <w:left w:val="single" w:sz="4" w:space="0" w:color="auto"/>
              <w:bottom w:val="single" w:sz="4" w:space="0" w:color="auto"/>
              <w:right w:val="single" w:sz="4" w:space="0" w:color="auto"/>
            </w:tcBorders>
            <w:hideMark/>
          </w:tcPr>
          <w:p w14:paraId="12765FB1" w14:textId="77777777" w:rsidR="00B35BA1" w:rsidRPr="00E83718" w:rsidRDefault="00B35BA1" w:rsidP="004D791D">
            <w:pPr>
              <w:pStyle w:val="Tabletext"/>
            </w:pPr>
            <w:r w:rsidRPr="00E83718">
              <w:t>Single selection value list:</w:t>
            </w:r>
          </w:p>
          <w:p w14:paraId="6241B6EE" w14:textId="77777777" w:rsidR="00B35BA1" w:rsidRPr="004D791D" w:rsidRDefault="00B35BA1" w:rsidP="004D791D">
            <w:pPr>
              <w:pStyle w:val="ListParagraph"/>
            </w:pPr>
            <w:r w:rsidRPr="004D791D">
              <w:t xml:space="preserve">NX Regional lymph nodes cannot be </w:t>
            </w:r>
            <w:proofErr w:type="gramStart"/>
            <w:r w:rsidRPr="004D791D">
              <w:t>assessed</w:t>
            </w:r>
            <w:proofErr w:type="gramEnd"/>
          </w:p>
          <w:p w14:paraId="0E13BA0E" w14:textId="77777777" w:rsidR="00B35BA1" w:rsidRPr="00E83718" w:rsidRDefault="00B35BA1" w:rsidP="004D791D">
            <w:pPr>
              <w:pStyle w:val="ListParagraph"/>
            </w:pPr>
            <w:r w:rsidRPr="00E83718">
              <w:t>N0 No regional lymph node metastasis</w:t>
            </w:r>
          </w:p>
          <w:p w14:paraId="25D56CA6" w14:textId="77777777" w:rsidR="00B35BA1" w:rsidRPr="00E83718" w:rsidRDefault="00B35BA1" w:rsidP="004D791D">
            <w:pPr>
              <w:pStyle w:val="ListParagraph"/>
            </w:pPr>
            <w:r w:rsidRPr="00E83718">
              <w:t>N1 Metastasis in a single ipsilateral lymph node, 3 cm or less in greatest dimension without ENE</w:t>
            </w:r>
          </w:p>
          <w:p w14:paraId="07B5F3AD" w14:textId="77777777" w:rsidR="00B35BA1" w:rsidRPr="00E83718" w:rsidRDefault="00B35BA1" w:rsidP="004D791D">
            <w:pPr>
              <w:pStyle w:val="ListParagraph"/>
            </w:pPr>
            <w:r w:rsidRPr="00E83718">
              <w:t>N2 Metastasis described as:</w:t>
            </w:r>
          </w:p>
          <w:p w14:paraId="6A51DF61" w14:textId="77777777" w:rsidR="00B35BA1" w:rsidRDefault="00B35BA1" w:rsidP="00B35BA1">
            <w:pPr>
              <w:pStyle w:val="Secondlevellistparagraph"/>
            </w:pPr>
            <w:r>
              <w:t>N2a Metastasis in a single ipsilateral lymph node, 3 cm or less in greatest dimension with ENE or more than 3 cm but not more than 6 cm in greatest dimension without ENE</w:t>
            </w:r>
          </w:p>
          <w:p w14:paraId="61F37A88" w14:textId="77777777" w:rsidR="00B35BA1" w:rsidRDefault="00B35BA1" w:rsidP="00B35BA1">
            <w:pPr>
              <w:pStyle w:val="Secondlevellistparagraph"/>
            </w:pPr>
            <w:r>
              <w:lastRenderedPageBreak/>
              <w:t>N2b Metastasis in multiple ipsilateral nodes, none more than 6 cm in greatest dimension, without ENE</w:t>
            </w:r>
          </w:p>
          <w:p w14:paraId="54B09BA1" w14:textId="77777777" w:rsidR="00B35BA1" w:rsidRDefault="00B35BA1" w:rsidP="00B35BA1">
            <w:pPr>
              <w:pStyle w:val="Secondlevellistparagraph"/>
            </w:pPr>
            <w:r>
              <w:t>N2c Metastasis in bilateral lymph nodes, none more than 6 cm in greatest dimension, without ENE</w:t>
            </w:r>
          </w:p>
          <w:p w14:paraId="164F62BB" w14:textId="77777777" w:rsidR="00B35BA1" w:rsidRDefault="00B35BA1" w:rsidP="00B35BA1">
            <w:pPr>
              <w:pStyle w:val="ListParagraph"/>
            </w:pPr>
            <w:r>
              <w:t>N3a Metastasis in a lymph node more than 6 cm in greatest dimension without ENE</w:t>
            </w:r>
          </w:p>
          <w:p w14:paraId="7E8B6158" w14:textId="77777777" w:rsidR="00B35BA1" w:rsidRDefault="00B35BA1" w:rsidP="00B35BA1">
            <w:pPr>
              <w:pStyle w:val="ListParagraph"/>
            </w:pPr>
            <w:r>
              <w:t>N3b Metastasis in a lymph node more than 3 cm in greatest dimension with ENE or, multiple ipsilateral, or any contralateral or bilateral node(s) with ENE</w:t>
            </w:r>
          </w:p>
        </w:tc>
      </w:tr>
      <w:tr w:rsidR="00B35BA1" w14:paraId="0AC5575C" w14:textId="77777777" w:rsidTr="00B35BA1">
        <w:tc>
          <w:tcPr>
            <w:tcW w:w="760" w:type="dxa"/>
            <w:tcBorders>
              <w:top w:val="single" w:sz="4" w:space="0" w:color="auto"/>
              <w:left w:val="single" w:sz="4" w:space="0" w:color="auto"/>
              <w:bottom w:val="single" w:sz="4" w:space="0" w:color="auto"/>
              <w:right w:val="single" w:sz="4" w:space="0" w:color="auto"/>
            </w:tcBorders>
          </w:tcPr>
          <w:p w14:paraId="754D7EFA" w14:textId="77777777" w:rsidR="00B35BA1" w:rsidRDefault="00B35BA1" w:rsidP="00B35BA1">
            <w:pPr>
              <w:pStyle w:val="Tabletext"/>
              <w:rPr>
                <w:sz w:val="22"/>
              </w:rPr>
            </w:pPr>
          </w:p>
        </w:tc>
        <w:tc>
          <w:tcPr>
            <w:tcW w:w="2901" w:type="dxa"/>
            <w:tcBorders>
              <w:top w:val="single" w:sz="4" w:space="0" w:color="auto"/>
              <w:left w:val="single" w:sz="4" w:space="0" w:color="auto"/>
              <w:bottom w:val="single" w:sz="4" w:space="0" w:color="auto"/>
              <w:right w:val="single" w:sz="4" w:space="0" w:color="auto"/>
            </w:tcBorders>
            <w:hideMark/>
          </w:tcPr>
          <w:p w14:paraId="390D2A5E" w14:textId="77777777" w:rsidR="00B35BA1" w:rsidRPr="00BB164F" w:rsidRDefault="00B35BA1" w:rsidP="00BB164F">
            <w:pPr>
              <w:pStyle w:val="Tabletext"/>
            </w:pPr>
            <w:r w:rsidRPr="00BB164F">
              <w:t>HPV-mediated (p16+) oropharyngeal carcinoma</w:t>
            </w:r>
          </w:p>
        </w:tc>
        <w:tc>
          <w:tcPr>
            <w:tcW w:w="1376" w:type="dxa"/>
            <w:tcBorders>
              <w:top w:val="single" w:sz="4" w:space="0" w:color="auto"/>
              <w:left w:val="single" w:sz="4" w:space="0" w:color="auto"/>
              <w:bottom w:val="single" w:sz="4" w:space="0" w:color="auto"/>
              <w:right w:val="single" w:sz="4" w:space="0" w:color="auto"/>
            </w:tcBorders>
            <w:hideMark/>
          </w:tcPr>
          <w:p w14:paraId="491F2134" w14:textId="77777777" w:rsidR="00B35BA1" w:rsidRPr="00E83718" w:rsidRDefault="00B35BA1" w:rsidP="00BB164F">
            <w:pPr>
              <w:pStyle w:val="Tabletext"/>
            </w:pPr>
            <w:r w:rsidRPr="00E83718">
              <w:t>Core</w:t>
            </w:r>
          </w:p>
        </w:tc>
        <w:tc>
          <w:tcPr>
            <w:tcW w:w="4602" w:type="dxa"/>
            <w:tcBorders>
              <w:top w:val="single" w:sz="4" w:space="0" w:color="auto"/>
              <w:left w:val="single" w:sz="4" w:space="0" w:color="auto"/>
              <w:bottom w:val="single" w:sz="4" w:space="0" w:color="auto"/>
              <w:right w:val="single" w:sz="4" w:space="0" w:color="auto"/>
            </w:tcBorders>
            <w:hideMark/>
          </w:tcPr>
          <w:p w14:paraId="4A49A58D" w14:textId="77777777" w:rsidR="00B35BA1" w:rsidRPr="00E83718" w:rsidRDefault="00B35BA1" w:rsidP="004D791D">
            <w:pPr>
              <w:pStyle w:val="Tabletext"/>
            </w:pPr>
            <w:r w:rsidRPr="00E83718">
              <w:t>Single selection value list:</w:t>
            </w:r>
          </w:p>
          <w:p w14:paraId="0660EE03" w14:textId="77777777" w:rsidR="00B35BA1" w:rsidRDefault="00B35BA1" w:rsidP="00B35BA1">
            <w:pPr>
              <w:pStyle w:val="ListParagraph"/>
            </w:pPr>
            <w:r>
              <w:t xml:space="preserve">NX Regional lymph nodes cannot be </w:t>
            </w:r>
            <w:proofErr w:type="gramStart"/>
            <w:r>
              <w:t>assessed</w:t>
            </w:r>
            <w:proofErr w:type="gramEnd"/>
          </w:p>
          <w:p w14:paraId="4F97B01F" w14:textId="77777777" w:rsidR="00B35BA1" w:rsidRDefault="00B35BA1" w:rsidP="00B35BA1">
            <w:pPr>
              <w:pStyle w:val="ListParagraph"/>
            </w:pPr>
            <w:r>
              <w:t>N0 No regional lymph node metastasis</w:t>
            </w:r>
          </w:p>
          <w:p w14:paraId="094C7699" w14:textId="77777777" w:rsidR="00B35BA1" w:rsidRDefault="00B35BA1" w:rsidP="00B35BA1">
            <w:pPr>
              <w:pStyle w:val="ListParagraph"/>
            </w:pPr>
            <w:r>
              <w:t>N1 Metastasis in 1 to 4 lymph node(s)</w:t>
            </w:r>
          </w:p>
          <w:p w14:paraId="556E7D2F" w14:textId="77777777" w:rsidR="00B35BA1" w:rsidRDefault="00B35BA1" w:rsidP="00B35BA1">
            <w:pPr>
              <w:pStyle w:val="ListParagraph"/>
            </w:pPr>
            <w:r>
              <w:t>N2 Metastasis in 5 or more lymph node(s)</w:t>
            </w:r>
          </w:p>
        </w:tc>
      </w:tr>
      <w:tr w:rsidR="00B35BA1" w14:paraId="5E7BE207" w14:textId="77777777" w:rsidTr="00B35BA1">
        <w:tc>
          <w:tcPr>
            <w:tcW w:w="760" w:type="dxa"/>
            <w:tcBorders>
              <w:top w:val="single" w:sz="4" w:space="0" w:color="auto"/>
              <w:left w:val="single" w:sz="4" w:space="0" w:color="auto"/>
              <w:bottom w:val="single" w:sz="4" w:space="0" w:color="auto"/>
              <w:right w:val="single" w:sz="4" w:space="0" w:color="auto"/>
            </w:tcBorders>
          </w:tcPr>
          <w:p w14:paraId="4FB50B62" w14:textId="77777777" w:rsidR="00B35BA1" w:rsidRDefault="00B35BA1" w:rsidP="00B35BA1">
            <w:pPr>
              <w:pStyle w:val="Tabletext"/>
              <w:rPr>
                <w:sz w:val="22"/>
              </w:rPr>
            </w:pPr>
          </w:p>
        </w:tc>
        <w:tc>
          <w:tcPr>
            <w:tcW w:w="2901" w:type="dxa"/>
            <w:tcBorders>
              <w:top w:val="single" w:sz="4" w:space="0" w:color="auto"/>
              <w:left w:val="single" w:sz="4" w:space="0" w:color="auto"/>
              <w:bottom w:val="single" w:sz="4" w:space="0" w:color="auto"/>
              <w:right w:val="single" w:sz="4" w:space="0" w:color="auto"/>
            </w:tcBorders>
            <w:hideMark/>
          </w:tcPr>
          <w:p w14:paraId="6F8299D2" w14:textId="77777777" w:rsidR="00B35BA1" w:rsidRPr="00BB164F" w:rsidRDefault="00B35BA1" w:rsidP="00BB164F">
            <w:pPr>
              <w:pStyle w:val="Tabletext"/>
            </w:pPr>
            <w:r w:rsidRPr="00BB164F">
              <w:t>Nasopharyngeal carcinoma</w:t>
            </w:r>
          </w:p>
        </w:tc>
        <w:tc>
          <w:tcPr>
            <w:tcW w:w="1376" w:type="dxa"/>
            <w:tcBorders>
              <w:top w:val="single" w:sz="4" w:space="0" w:color="auto"/>
              <w:left w:val="single" w:sz="4" w:space="0" w:color="auto"/>
              <w:bottom w:val="single" w:sz="4" w:space="0" w:color="auto"/>
              <w:right w:val="single" w:sz="4" w:space="0" w:color="auto"/>
            </w:tcBorders>
            <w:hideMark/>
          </w:tcPr>
          <w:p w14:paraId="00540AB9" w14:textId="77777777" w:rsidR="00B35BA1" w:rsidRPr="00BB164F" w:rsidRDefault="00B35BA1" w:rsidP="00BB164F">
            <w:pPr>
              <w:pStyle w:val="Tabletext"/>
            </w:pPr>
            <w:r w:rsidRPr="00BB164F">
              <w:t>Core</w:t>
            </w:r>
          </w:p>
        </w:tc>
        <w:tc>
          <w:tcPr>
            <w:tcW w:w="4602" w:type="dxa"/>
            <w:tcBorders>
              <w:top w:val="single" w:sz="4" w:space="0" w:color="auto"/>
              <w:left w:val="single" w:sz="4" w:space="0" w:color="auto"/>
              <w:bottom w:val="single" w:sz="4" w:space="0" w:color="auto"/>
              <w:right w:val="single" w:sz="4" w:space="0" w:color="auto"/>
            </w:tcBorders>
            <w:hideMark/>
          </w:tcPr>
          <w:p w14:paraId="332C1162" w14:textId="77777777" w:rsidR="00B35BA1" w:rsidRDefault="00B35BA1" w:rsidP="00B35BA1">
            <w:pPr>
              <w:ind w:left="426" w:hanging="426"/>
            </w:pPr>
            <w:r>
              <w:t>Single selection value list:</w:t>
            </w:r>
          </w:p>
          <w:p w14:paraId="3CA39C98" w14:textId="77777777" w:rsidR="00B35BA1" w:rsidRDefault="00B35BA1" w:rsidP="00B35BA1">
            <w:pPr>
              <w:pStyle w:val="ListParagraph"/>
            </w:pPr>
            <w:r>
              <w:t xml:space="preserve">NX Regional lymph nodes cannot be </w:t>
            </w:r>
            <w:proofErr w:type="gramStart"/>
            <w:r>
              <w:t>assessed</w:t>
            </w:r>
            <w:proofErr w:type="gramEnd"/>
          </w:p>
          <w:p w14:paraId="6BBB39B9" w14:textId="77777777" w:rsidR="00B35BA1" w:rsidRDefault="00B35BA1" w:rsidP="00B35BA1">
            <w:pPr>
              <w:pStyle w:val="ListParagraph"/>
            </w:pPr>
            <w:r>
              <w:t>N0 No regional lymph node metastasis</w:t>
            </w:r>
          </w:p>
          <w:p w14:paraId="08A26B7E" w14:textId="77777777" w:rsidR="00B35BA1" w:rsidRDefault="00B35BA1" w:rsidP="00B35BA1">
            <w:pPr>
              <w:pStyle w:val="ListParagraph"/>
            </w:pPr>
            <w:r>
              <w:lastRenderedPageBreak/>
              <w:t>N1 Unilateral metastasis in cervical lymph node(s) and/or unilateral or bilateral metastasis in retropharyngeal lymph node(s), 6 cm or smaller in greatest dimension, above the caudal border of cricoid cartilage</w:t>
            </w:r>
          </w:p>
          <w:p w14:paraId="5A0268DC" w14:textId="77777777" w:rsidR="00B35BA1" w:rsidRDefault="00B35BA1" w:rsidP="00B35BA1">
            <w:pPr>
              <w:pStyle w:val="ListParagraph"/>
            </w:pPr>
            <w:r>
              <w:t>N2 Bilateral metastasis in cervical lymph node(s),</w:t>
            </w:r>
          </w:p>
          <w:p w14:paraId="297DA095" w14:textId="77777777" w:rsidR="00B35BA1" w:rsidRDefault="00B35BA1" w:rsidP="00B35BA1">
            <w:pPr>
              <w:pStyle w:val="ListParagraph"/>
            </w:pPr>
            <w:r>
              <w:t>6 cm or smaller in greatest dimension, above the caudal border of cricoid cartilage</w:t>
            </w:r>
          </w:p>
          <w:p w14:paraId="538633BE" w14:textId="77777777" w:rsidR="00B35BA1" w:rsidRDefault="00B35BA1" w:rsidP="00B35BA1">
            <w:pPr>
              <w:pStyle w:val="ListParagraph"/>
            </w:pPr>
            <w:r>
              <w:t>N3 Metastasis in cervical lymph node(s), greater than 6 cm in dimension, and/or extension below the caudal border of the cricoid cartilage</w:t>
            </w:r>
          </w:p>
        </w:tc>
      </w:tr>
      <w:tr w:rsidR="00B35BA1" w14:paraId="057BD451" w14:textId="77777777" w:rsidTr="00B35BA1">
        <w:tc>
          <w:tcPr>
            <w:tcW w:w="9639" w:type="dxa"/>
            <w:gridSpan w:val="4"/>
            <w:tcBorders>
              <w:top w:val="single" w:sz="4" w:space="0" w:color="auto"/>
              <w:left w:val="single" w:sz="4" w:space="0" w:color="auto"/>
              <w:bottom w:val="single" w:sz="4" w:space="0" w:color="auto"/>
              <w:right w:val="single" w:sz="4" w:space="0" w:color="auto"/>
            </w:tcBorders>
          </w:tcPr>
          <w:p w14:paraId="519B16DC" w14:textId="77777777" w:rsidR="00B35BA1" w:rsidRPr="00B35BA1" w:rsidRDefault="00B35BA1" w:rsidP="00B35BA1">
            <w:pPr>
              <w:pStyle w:val="Tabletext"/>
              <w:rPr>
                <w:b/>
                <w:bCs/>
              </w:rPr>
            </w:pPr>
            <w:bookmarkStart w:id="58" w:name="_Toc98250824"/>
            <w:r w:rsidRPr="00B35BA1">
              <w:rPr>
                <w:b/>
                <w:bCs/>
              </w:rPr>
              <w:lastRenderedPageBreak/>
              <w:t>Regional lymph node commentary</w:t>
            </w:r>
            <w:bookmarkEnd w:id="58"/>
          </w:p>
          <w:p w14:paraId="45C8DA7A" w14:textId="77777777" w:rsidR="00B35BA1" w:rsidRPr="00B35BA1" w:rsidRDefault="00B35BA1" w:rsidP="00B35BA1">
            <w:pPr>
              <w:pStyle w:val="Tabletext"/>
            </w:pPr>
            <w:r w:rsidRPr="00B35BA1">
              <w:t>Note that (</w:t>
            </w:r>
            <w:proofErr w:type="spellStart"/>
            <w:r w:rsidRPr="00B35BA1">
              <w:t>i</w:t>
            </w:r>
            <w:proofErr w:type="spellEnd"/>
            <w:r w:rsidRPr="00B35BA1">
              <w:t xml:space="preserve">) Midline nodes are considered ipsilateral nodes and (ii) ENE detected on histopathologic examination is designated as </w:t>
            </w:r>
            <w:proofErr w:type="spellStart"/>
            <w:r w:rsidRPr="00B35BA1">
              <w:t>ENEmi</w:t>
            </w:r>
            <w:proofErr w:type="spellEnd"/>
            <w:r w:rsidRPr="00B35BA1">
              <w:t xml:space="preserve"> (microscopic ENE ≤2 mm) or </w:t>
            </w:r>
            <w:proofErr w:type="spellStart"/>
            <w:r w:rsidRPr="00B35BA1">
              <w:t>ENEma</w:t>
            </w:r>
            <w:proofErr w:type="spellEnd"/>
            <w:r w:rsidRPr="00B35BA1">
              <w:t xml:space="preserve"> (major ENE &gt;2 mm). Both </w:t>
            </w:r>
            <w:proofErr w:type="spellStart"/>
            <w:r w:rsidRPr="00B35BA1">
              <w:t>ENEmi</w:t>
            </w:r>
            <w:proofErr w:type="spellEnd"/>
            <w:r w:rsidRPr="00B35BA1">
              <w:t xml:space="preserve"> and </w:t>
            </w:r>
            <w:proofErr w:type="spellStart"/>
            <w:r w:rsidRPr="00B35BA1">
              <w:t>ENEma</w:t>
            </w:r>
            <w:proofErr w:type="spellEnd"/>
            <w:r w:rsidRPr="00B35BA1">
              <w:t xml:space="preserve"> qualify as </w:t>
            </w:r>
            <w:proofErr w:type="gramStart"/>
            <w:r w:rsidRPr="00B35BA1">
              <w:t>ENE(</w:t>
            </w:r>
            <w:proofErr w:type="gramEnd"/>
            <w:r w:rsidRPr="00B35BA1">
              <w:t xml:space="preserve">+) for definition of </w:t>
            </w:r>
            <w:proofErr w:type="spellStart"/>
            <w:r w:rsidRPr="00B35BA1">
              <w:t>pN</w:t>
            </w:r>
            <w:proofErr w:type="spellEnd"/>
            <w:r w:rsidRPr="00B35BA1">
              <w:t>.</w:t>
            </w:r>
          </w:p>
          <w:p w14:paraId="45724B05" w14:textId="77777777" w:rsidR="00B35BA1" w:rsidRPr="00B35BA1" w:rsidRDefault="00B35BA1" w:rsidP="00B35BA1">
            <w:pPr>
              <w:pStyle w:val="Tabletext"/>
            </w:pPr>
          </w:p>
          <w:p w14:paraId="4EC36F67" w14:textId="340CAEFD" w:rsidR="00B35BA1" w:rsidRPr="00B35BA1" w:rsidRDefault="00B35BA1" w:rsidP="00B35BA1">
            <w:pPr>
              <w:pStyle w:val="Tabletext"/>
              <w:rPr>
                <w:vertAlign w:val="superscript"/>
              </w:rPr>
            </w:pPr>
            <w:r w:rsidRPr="00B35BA1">
              <w:t xml:space="preserve">Clinical and pathological ENE should be recorded as </w:t>
            </w:r>
            <w:proofErr w:type="gramStart"/>
            <w:r w:rsidRPr="00B35BA1">
              <w:t>ENE(</w:t>
            </w:r>
            <w:proofErr w:type="gramEnd"/>
            <w:r w:rsidRPr="00B35BA1">
              <w:t>-) or ENE(+).</w:t>
            </w:r>
            <w:r w:rsidR="00DC5307">
              <w:br/>
            </w:r>
            <w:r w:rsidR="00DC5307">
              <w:br/>
            </w:r>
            <w:r w:rsidRPr="00B35BA1">
              <w:t xml:space="preserve">Information on lymph node status is crucial for the staging and treatment of head and neck malignancies. Assignment of a </w:t>
            </w:r>
            <w:proofErr w:type="spellStart"/>
            <w:r w:rsidRPr="00B35BA1">
              <w:t>pN</w:t>
            </w:r>
            <w:proofErr w:type="spellEnd"/>
            <w:r w:rsidRPr="00B35BA1">
              <w:t xml:space="preserve"> category is applicable for patients who are treated surgically with a cervical lymph node dissection, rather than single lymph node excisional biopsy, in which case the </w:t>
            </w:r>
            <w:proofErr w:type="spellStart"/>
            <w:r w:rsidRPr="00B35BA1">
              <w:t>cN</w:t>
            </w:r>
            <w:proofErr w:type="spellEnd"/>
            <w:r w:rsidRPr="00B35BA1">
              <w:t xml:space="preserve"> category is used.</w:t>
            </w:r>
            <w:r w:rsidRPr="00B35BA1">
              <w:rPr>
                <w:vertAlign w:val="superscript"/>
              </w:rPr>
              <w:fldChar w:fldCharType="begin"/>
            </w:r>
            <w:r w:rsidRPr="00B35BA1">
              <w:rPr>
                <w:vertAlign w:val="superscript"/>
              </w:rPr>
              <w:instrText xml:space="preserve"> ADDIN EN.CITE &lt;EndNote&gt;&lt;Cite&gt;&lt;Author&gt;Amin&lt;/Author&gt;&lt;Year&gt;2017&lt;/Year&gt;&lt;RecNum&gt;20&lt;/RecNum&gt;&lt;DisplayText&gt;&lt;style face="superscript" size="12"&gt;18&lt;/style&gt;&lt;/DisplayText&gt;&lt;record&gt;&lt;rec-number&gt;20&lt;/rec-number&gt;&lt;foreign-keys&gt;&lt;key app="EN" db-id="vpxtwew2c5zpzvew2ea5wsp40e5a2w2azt55" timestamp="1669694398"&gt;20&lt;/key&gt;&lt;/foreign-keys&gt;&lt;ref-type name="Book"&gt;6&lt;/ref-type&gt;&lt;contributors&gt;&lt;authors&gt;&lt;author&gt;Amin, Mahul B.&lt;/author&gt;&lt;author&gt;American Joint Committee on Cancer.,&lt;/author&gt;&lt;author&gt;American Cancer Society.,&lt;/author&gt;&lt;/authors&gt;&lt;/contributors&gt;&lt;titles&gt;&lt;title&gt;AJCC cancer staging manual&lt;/title&gt;&lt;/titles&gt;&lt;pages&gt;xvii, 1024 pages&lt;/pages&gt;&lt;edition&gt;Eight edition / editor-in-chief, Mahul B. Amin, MD, FCAP ; editors, Stephen B. Edge, MD, FACS and 16 others ; Donna M. Gress, RHIT, CTR - Technical editor ; Laura R. Meyer, CAPM - Managing editor.&lt;/edition&gt;&lt;keywords&gt;&lt;keyword&gt;Tumors Classification Handbooks, manuals, etc.&lt;/keyword&gt;&lt;/keywords&gt;&lt;dates&gt;&lt;year&gt;2017&lt;/year&gt;&lt;/dates&gt;&lt;pub-location&gt;Chicago IL&lt;/pub-location&gt;&lt;publisher&gt;American Joint Committee on Cancer, Springer&lt;/publisher&gt;&lt;isbn&gt;9783319406176 (hardback)&lt;/isbn&gt;&lt;accession-num&gt;19254181&lt;/accession-num&gt;&lt;call-num&gt;RC258 .M36 2017&lt;/call-num&gt;&lt;urls&gt;&lt;/urls&gt;&lt;/record&gt;&lt;/Cite&gt;&lt;/EndNote&gt;</w:instrText>
            </w:r>
            <w:r w:rsidRPr="00B35BA1">
              <w:rPr>
                <w:vertAlign w:val="superscript"/>
              </w:rPr>
              <w:fldChar w:fldCharType="separate"/>
            </w:r>
            <w:r w:rsidRPr="00B35BA1">
              <w:rPr>
                <w:vertAlign w:val="superscript"/>
              </w:rPr>
              <w:t>18</w:t>
            </w:r>
            <w:r w:rsidRPr="00B35BA1">
              <w:rPr>
                <w:vertAlign w:val="superscript"/>
              </w:rPr>
              <w:fldChar w:fldCharType="end"/>
            </w:r>
          </w:p>
          <w:p w14:paraId="3A95AFAA" w14:textId="77777777" w:rsidR="00B35BA1" w:rsidRPr="00B35BA1" w:rsidRDefault="00B35BA1" w:rsidP="00B35BA1">
            <w:pPr>
              <w:pStyle w:val="Tabletext"/>
            </w:pPr>
          </w:p>
          <w:p w14:paraId="2676FDC1" w14:textId="77777777" w:rsidR="004E0AB7" w:rsidRDefault="00B35BA1" w:rsidP="00B35BA1">
            <w:pPr>
              <w:pStyle w:val="Tabletext"/>
            </w:pPr>
            <w:r w:rsidRPr="00B35BA1">
              <w:t>The above staging conforms to the 8th edition of the American Joint Committee on Cancer (AJCC)1 and the Union for International Cancer Control (UICC)</w:t>
            </w:r>
            <w:r w:rsidRPr="00B35BA1">
              <w:rPr>
                <w:vertAlign w:val="superscript"/>
              </w:rPr>
              <w:fldChar w:fldCharType="begin"/>
            </w:r>
            <w:r w:rsidRPr="00B35BA1">
              <w:rPr>
                <w:vertAlign w:val="superscript"/>
              </w:rPr>
              <w:instrText xml:space="preserve"> ADDIN EN.CITE &lt;EndNote&gt;&lt;Cite&gt;&lt;Author&gt;Brierley&lt;/Author&gt;&lt;RecNum&gt;52&lt;/RecNum&gt;&lt;DisplayText&gt;&lt;style face="superscript" size="12"&gt;51&lt;/style&gt;&lt;/DisplayText&gt;&lt;record&gt;&lt;rec-number&gt;52&lt;/rec-number&gt;&lt;foreign-keys&gt;&lt;key app="EN" db-id="vpxtwew2c5zpzvew2ea5wsp40e5a2w2azt55" timestamp="1669694399"&gt;52&lt;/key&gt;&lt;/foreign-keys&gt;&lt;ref-type name="Book"&gt;6&lt;/ref-type&gt;&lt;contributors&gt;&lt;authors&gt;&lt;author&gt;Brierley, James editor&lt;/author&gt;&lt;author&gt;Gospodarowicz, M. K. editor&lt;/author&gt;&lt;author&gt;Wittekind, Ch editor&lt;/author&gt;&lt;/authors&gt;&lt;/contributors&gt;&lt;titles&gt;&lt;title&gt;TNM classification of malignant tumours&lt;/title&gt;&lt;/titles&gt;&lt;edition&gt;Eighth edition.&lt;/edition&gt;&lt;keywords&gt;&lt;keyword&gt;Tumors Classification.&lt;/keyword&gt;&lt;keyword&gt;Neoplasms classification. (DNLM)D009369Q000145&lt;/keyword&gt;&lt;keyword&gt;Electronic books.&lt;/keyword&gt;&lt;keyword&gt;Classification. fast (OCoLC)fst01697073&lt;/keyword&gt;&lt;/keywords&gt;&lt;dates&gt;&lt;/dates&gt;&lt;isbn&gt;9781119263548 (electronic bk.)&amp;#xD;1119263549 (electronic bk.)&amp;#xD;9781119263579&amp;#xD;1119263573&amp;#xD;9781119263562 (epub)&amp;#xD;1119263565&amp;#xD;9781119263562&lt;/isbn&gt;&lt;call-num&gt;616.99/40012 23&amp;#xD;British Library HMNTS DRT ELD.DS.101312&lt;/call-num&gt;&lt;urls&gt;&lt;/urls&gt;&lt;/record&gt;&lt;/Cite&gt;&lt;/EndNote&gt;</w:instrText>
            </w:r>
            <w:r w:rsidRPr="00B35BA1">
              <w:rPr>
                <w:vertAlign w:val="superscript"/>
              </w:rPr>
              <w:fldChar w:fldCharType="separate"/>
            </w:r>
            <w:r w:rsidRPr="00B35BA1">
              <w:rPr>
                <w:vertAlign w:val="superscript"/>
              </w:rPr>
              <w:t>51</w:t>
            </w:r>
            <w:r w:rsidRPr="00B35BA1">
              <w:rPr>
                <w:vertAlign w:val="superscript"/>
              </w:rPr>
              <w:fldChar w:fldCharType="end"/>
            </w:r>
            <w:r w:rsidRPr="00B35BA1">
              <w:t xml:space="preserve"> cancer staging manuals. The new TNM system (AJCC Cancer Staging Manual 8th edition) became effective 1 January 2018, and introduced considerable changes to the staging of head and neck cancers.</w:t>
            </w:r>
            <w:r w:rsidRPr="00B35BA1">
              <w:rPr>
                <w:vertAlign w:val="superscript"/>
              </w:rPr>
              <w:fldChar w:fldCharType="begin"/>
            </w:r>
            <w:r w:rsidRPr="00B35BA1">
              <w:rPr>
                <w:vertAlign w:val="superscript"/>
              </w:rPr>
              <w:instrText xml:space="preserve"> ADDIN EN.CITE &lt;EndNote&gt;&lt;Cite&gt;&lt;Author&gt;Amin&lt;/Author&gt;&lt;Year&gt;2017&lt;/Year&gt;&lt;RecNum&gt;20&lt;/RecNum&gt;&lt;DisplayText&gt;&lt;style face="superscript" size="12"&gt;18&lt;/style&gt;&lt;/DisplayText&gt;&lt;record&gt;&lt;rec-number&gt;20&lt;/rec-number&gt;&lt;foreign-keys&gt;&lt;key app="EN" db-id="vpxtwew2c5zpzvew2ea5wsp40e5a2w2azt55" timestamp="1669694398"&gt;20&lt;/key&gt;&lt;/foreign-keys&gt;&lt;ref-type name="Book"&gt;6&lt;/ref-type&gt;&lt;contributors&gt;&lt;authors&gt;&lt;author&gt;Amin, Mahul B.&lt;/author&gt;&lt;author&gt;American Joint Committee on Cancer.,&lt;/author&gt;&lt;author&gt;American Cancer Society.,&lt;/author&gt;&lt;/authors&gt;&lt;/contributors&gt;&lt;titles&gt;&lt;title&gt;AJCC cancer staging manual&lt;/title&gt;&lt;/titles&gt;&lt;pages&gt;xvii, 1024 pages&lt;/pages&gt;&lt;edition&gt;Eight edition / editor-in-chief, Mahul B. Amin, MD, FCAP ; editors, Stephen B. Edge, MD, FACS and 16 others ; Donna M. Gress, RHIT, CTR - Technical editor ; Laura R. Meyer, CAPM - Managing editor.&lt;/edition&gt;&lt;keywords&gt;&lt;keyword&gt;Tumors Classification Handbooks, manuals, etc.&lt;/keyword&gt;&lt;/keywords&gt;&lt;dates&gt;&lt;year&gt;2017&lt;/year&gt;&lt;/dates&gt;&lt;pub-location&gt;Chicago IL&lt;/pub-location&gt;&lt;publisher&gt;American Joint Committee on Cancer, Springer&lt;/publisher&gt;&lt;isbn&gt;9783319406176 (hardback)&lt;/isbn&gt;&lt;accession-num&gt;19254181&lt;/accession-num&gt;&lt;call-num&gt;RC258 .M36 2017&lt;/call-num&gt;&lt;urls&gt;&lt;/urls&gt;&lt;/record&gt;&lt;/Cite&gt;&lt;/EndNote&gt;</w:instrText>
            </w:r>
            <w:r w:rsidRPr="00B35BA1">
              <w:rPr>
                <w:vertAlign w:val="superscript"/>
              </w:rPr>
              <w:fldChar w:fldCharType="separate"/>
            </w:r>
            <w:r w:rsidRPr="00B35BA1">
              <w:rPr>
                <w:vertAlign w:val="superscript"/>
              </w:rPr>
              <w:t>18</w:t>
            </w:r>
            <w:r w:rsidRPr="00B35BA1">
              <w:rPr>
                <w:vertAlign w:val="superscript"/>
              </w:rPr>
              <w:fldChar w:fldCharType="end"/>
            </w:r>
            <w:r w:rsidRPr="00B35BA1">
              <w:t xml:space="preserve"> These changes include, among others: </w:t>
            </w:r>
          </w:p>
          <w:p w14:paraId="31CCC67A" w14:textId="3B803E63" w:rsidR="004E0AB7" w:rsidRDefault="00B35BA1" w:rsidP="00E83718">
            <w:pPr>
              <w:pStyle w:val="Tabletext"/>
              <w:numPr>
                <w:ilvl w:val="0"/>
                <w:numId w:val="60"/>
              </w:numPr>
              <w:spacing w:before="120" w:after="120" w:line="360" w:lineRule="auto"/>
              <w:ind w:left="425" w:hanging="425"/>
            </w:pPr>
            <w:r w:rsidRPr="00B35BA1">
              <w:t xml:space="preserve">restructuring pharyngeal carcinoma by separating p16+ oropharyngeal carcinoma from p16-oropharyngeal and hypopharyngeal carcinoma, </w:t>
            </w:r>
          </w:p>
          <w:p w14:paraId="2A2EA010" w14:textId="59AB3F16" w:rsidR="004E0AB7" w:rsidRDefault="00B35BA1" w:rsidP="00E83718">
            <w:pPr>
              <w:pStyle w:val="Tabletext"/>
              <w:numPr>
                <w:ilvl w:val="0"/>
                <w:numId w:val="60"/>
              </w:numPr>
              <w:spacing w:before="120" w:after="120" w:line="360" w:lineRule="auto"/>
              <w:ind w:left="425" w:hanging="425"/>
            </w:pPr>
            <w:r w:rsidRPr="00B35BA1">
              <w:lastRenderedPageBreak/>
              <w:t xml:space="preserve">inclusion of </w:t>
            </w:r>
            <w:proofErr w:type="spellStart"/>
            <w:r w:rsidRPr="00B35BA1">
              <w:t>extranodal</w:t>
            </w:r>
            <w:proofErr w:type="spellEnd"/>
            <w:r w:rsidRPr="00B35BA1">
              <w:t xml:space="preserve"> extension in the N category for p16- </w:t>
            </w:r>
            <w:proofErr w:type="gramStart"/>
            <w:r w:rsidRPr="00B35BA1">
              <w:t>oropharyngeal ,</w:t>
            </w:r>
            <w:proofErr w:type="gramEnd"/>
            <w:r w:rsidRPr="00B35BA1">
              <w:t xml:space="preserve"> unknown primary, hypopharyngeal, oral cavity, larynx, skin, major salivary gland, nasal cavity and paranasal sinus cancers, </w:t>
            </w:r>
          </w:p>
          <w:p w14:paraId="7B185F27" w14:textId="6BB4652A" w:rsidR="004E0AB7" w:rsidRDefault="00B35BA1" w:rsidP="00E83718">
            <w:pPr>
              <w:pStyle w:val="Tabletext"/>
              <w:numPr>
                <w:ilvl w:val="0"/>
                <w:numId w:val="60"/>
              </w:numPr>
              <w:spacing w:before="120" w:after="120" w:line="360" w:lineRule="auto"/>
              <w:ind w:left="425" w:hanging="425"/>
            </w:pPr>
            <w:r w:rsidRPr="00B35BA1">
              <w:t xml:space="preserve">introduction of a separate category for occult primary tumours of the head and neck, with p16 and EBV tumour testing recommended in patients who remain an unknown primary squamous or undifferentiated carcinoma after clinical and radiographic </w:t>
            </w:r>
            <w:proofErr w:type="gramStart"/>
            <w:r w:rsidRPr="00B35BA1">
              <w:t>evaluation</w:t>
            </w:r>
            <w:proofErr w:type="gramEnd"/>
            <w:r w:rsidRPr="00B35BA1">
              <w:t xml:space="preserve"> </w:t>
            </w:r>
          </w:p>
          <w:p w14:paraId="3A241860" w14:textId="2059E389" w:rsidR="00B35BA1" w:rsidRPr="00B35BA1" w:rsidRDefault="00B35BA1" w:rsidP="00B35BA1">
            <w:pPr>
              <w:pStyle w:val="Tabletext"/>
              <w:numPr>
                <w:ilvl w:val="0"/>
                <w:numId w:val="60"/>
              </w:numPr>
              <w:spacing w:line="360" w:lineRule="auto"/>
              <w:ind w:left="425" w:hanging="425"/>
            </w:pPr>
            <w:r w:rsidRPr="00B35BA1">
              <w:t xml:space="preserve">introduction of a separate chapter for cutaneous squamous cell carcinoma and other carcinomas, with the exception of Merkel cell carcinoma. </w:t>
            </w:r>
          </w:p>
          <w:p w14:paraId="15C7FD69" w14:textId="77777777" w:rsidR="00B35BA1" w:rsidRPr="00B35BA1" w:rsidRDefault="00B35BA1" w:rsidP="00B35BA1">
            <w:pPr>
              <w:pStyle w:val="Tabletext"/>
            </w:pPr>
            <w:r w:rsidRPr="00B35BA1">
              <w:t>Nasopharyngeal carcinoma (NPC) commonly presents with bulky nodal neck disease, and a lymph node biopsy may occasionally precede biopsy of the primary site. However, nasopharyngeal carcinoma is not a surgically-treated disease</w:t>
            </w:r>
            <w:r w:rsidRPr="00B35BA1">
              <w:rPr>
                <w:vertAlign w:val="superscript"/>
              </w:rPr>
              <w:fldChar w:fldCharType="begin"/>
            </w:r>
            <w:r w:rsidRPr="00B35BA1">
              <w:rPr>
                <w:vertAlign w:val="superscript"/>
              </w:rPr>
              <w:instrText xml:space="preserve"> ADDIN EN.CITE &lt;EndNote&gt;&lt;Cite&gt;&lt;Author&gt;Yoshizaki&lt;/Author&gt;&lt;Year&gt;2012&lt;/Year&gt;&lt;RecNum&gt;59&lt;/RecNum&gt;&lt;DisplayText&gt;&lt;style face="superscript" size="12"&gt;58&lt;/style&gt;&lt;/DisplayText&gt;&lt;record&gt;&lt;rec-number&gt;59&lt;/rec-number&gt;&lt;foreign-keys&gt;&lt;key app="EN" db-id="vpxtwew2c5zpzvew2ea5wsp40e5a2w2azt55" timestamp="1669694400"&gt;59&lt;/key&gt;&lt;/foreign-keys&gt;&lt;ref-type name="Journal Article"&gt;17&lt;/ref-type&gt;&lt;contributors&gt;&lt;authors&gt;&lt;author&gt;Yoshizaki, Tomokazu&lt;/author&gt;&lt;author&gt;Ito, Makoto&lt;/author&gt;&lt;author&gt;Murono, Shigekyuki&lt;/author&gt;&lt;author&gt;Wakisaka, Naohiro&lt;/author&gt;&lt;author&gt;Kondo, Satoru&lt;/author&gt;&lt;author&gt;Endo, Kazuhira&lt;/author&gt;&lt;/authors&gt;&lt;/contributors&gt;&lt;titles&gt;&lt;title&gt;Current understanding and management of nasopharyngeal carcinoma&lt;/title&gt;&lt;secondary-title&gt;Auris Nasus Larynx&lt;/secondary-title&gt;&lt;/titles&gt;&lt;periodical&gt;&lt;full-title&gt;Auris Nasus Larynx&lt;/full-title&gt;&lt;/periodical&gt;&lt;pages&gt;137-144&lt;/pages&gt;&lt;volume&gt;39&lt;/volume&gt;&lt;number&gt;2&lt;/number&gt;&lt;dates&gt;&lt;year&gt;2012&lt;/year&gt;&lt;pub-dates&gt;&lt;date&gt;2012/04&lt;/date&gt;&lt;/pub-dates&gt;&lt;/dates&gt;&lt;publisher&gt;Elsevier BV&lt;/publisher&gt;&lt;isbn&gt;0385-8146&lt;/isbn&gt;&lt;urls&gt;&lt;related-urls&gt;&lt;url&gt;http://dx.doi.org/10.1016/j.anl.2011.02.012&lt;/url&gt;&lt;/related-urls&gt;&lt;/urls&gt;&lt;electronic-resource-num&gt;10.1016/j.anl.2011.02.012&lt;/electronic-resource-num&gt;&lt;/record&gt;&lt;/Cite&gt;&lt;/EndNote&gt;</w:instrText>
            </w:r>
            <w:r w:rsidRPr="00B35BA1">
              <w:rPr>
                <w:vertAlign w:val="superscript"/>
              </w:rPr>
              <w:fldChar w:fldCharType="separate"/>
            </w:r>
            <w:r w:rsidRPr="00B35BA1">
              <w:rPr>
                <w:vertAlign w:val="superscript"/>
              </w:rPr>
              <w:t>58</w:t>
            </w:r>
            <w:r w:rsidRPr="00B35BA1">
              <w:rPr>
                <w:vertAlign w:val="superscript"/>
              </w:rPr>
              <w:fldChar w:fldCharType="end"/>
            </w:r>
            <w:r w:rsidRPr="00B35BA1">
              <w:t xml:space="preserve"> and therefore pathologists are rarely called upon to provide a </w:t>
            </w:r>
            <w:proofErr w:type="spellStart"/>
            <w:r w:rsidRPr="00B35BA1">
              <w:t>pN</w:t>
            </w:r>
            <w:proofErr w:type="spellEnd"/>
            <w:r w:rsidRPr="00B35BA1">
              <w:t xml:space="preserve"> category for NPC. A single positive lymph node biopsy would contribute to the </w:t>
            </w:r>
            <w:proofErr w:type="spellStart"/>
            <w:r w:rsidRPr="00B35BA1">
              <w:t>cN</w:t>
            </w:r>
            <w:proofErr w:type="spellEnd"/>
            <w:r w:rsidRPr="00B35BA1">
              <w:t xml:space="preserve"> categorisation.</w:t>
            </w:r>
          </w:p>
          <w:p w14:paraId="34515327" w14:textId="77777777" w:rsidR="00B35BA1" w:rsidRPr="00B35BA1" w:rsidRDefault="00B35BA1" w:rsidP="00B35BA1">
            <w:pPr>
              <w:pStyle w:val="Tabletext"/>
            </w:pPr>
          </w:p>
          <w:p w14:paraId="2EEFC6E0" w14:textId="77777777" w:rsidR="00B35BA1" w:rsidRPr="00B35BA1" w:rsidRDefault="00B35BA1" w:rsidP="00B35BA1">
            <w:pPr>
              <w:pStyle w:val="Tabletext"/>
              <w:rPr>
                <w:b/>
                <w:bCs/>
              </w:rPr>
            </w:pPr>
            <w:r w:rsidRPr="00B35BA1">
              <w:rPr>
                <w:b/>
                <w:bCs/>
              </w:rPr>
              <w:t>RCPath comment:</w:t>
            </w:r>
          </w:p>
          <w:p w14:paraId="3FAD52B2" w14:textId="77777777" w:rsidR="00B35BA1" w:rsidRPr="00B35BA1" w:rsidRDefault="00B35BA1" w:rsidP="00B35BA1">
            <w:pPr>
              <w:pStyle w:val="Tabletext"/>
            </w:pPr>
            <w:r w:rsidRPr="00B35BA1">
              <w:t>UICC TNM 7th edition staging criteria may be used as a non-core item in addition to UICC TNM 8th edition for continuity purposes in audit and research (</w:t>
            </w:r>
            <w:proofErr w:type="gramStart"/>
            <w:r w:rsidRPr="00B35BA1">
              <w:t>e.g.</w:t>
            </w:r>
            <w:proofErr w:type="gramEnd"/>
            <w:r w:rsidRPr="00B35BA1">
              <w:t xml:space="preserve"> ongoing clinical trials and cancer registry databases).</w:t>
            </w:r>
          </w:p>
          <w:p w14:paraId="774A4FE7" w14:textId="77777777" w:rsidR="00B35BA1" w:rsidRPr="00B35BA1" w:rsidRDefault="00B35BA1" w:rsidP="00B35BA1">
            <w:pPr>
              <w:pStyle w:val="Tabletext"/>
            </w:pPr>
          </w:p>
          <w:p w14:paraId="7FA8B02E" w14:textId="578B284B" w:rsidR="00B35BA1" w:rsidRDefault="00B35BA1" w:rsidP="00524BCC">
            <w:pPr>
              <w:pStyle w:val="Tabletext"/>
              <w:rPr>
                <w:sz w:val="22"/>
              </w:rPr>
            </w:pPr>
            <w:r w:rsidRPr="00B35BA1">
              <w:rPr>
                <w:i/>
                <w:iCs/>
              </w:rPr>
              <w:t>[Level of evidence – C.]</w:t>
            </w:r>
          </w:p>
        </w:tc>
      </w:tr>
    </w:tbl>
    <w:p w14:paraId="65A65613" w14:textId="77777777" w:rsidR="006F2D80" w:rsidRPr="00B35BA1" w:rsidRDefault="006F2D80" w:rsidP="005D18BB">
      <w:pPr>
        <w:suppressLineNumbers/>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6"/>
        <w:gridCol w:w="2899"/>
        <w:gridCol w:w="1416"/>
        <w:gridCol w:w="4138"/>
      </w:tblGrid>
      <w:tr w:rsidR="00B35BA1" w14:paraId="038027DC" w14:textId="77777777" w:rsidTr="00B35BA1">
        <w:tc>
          <w:tcPr>
            <w:tcW w:w="993" w:type="dxa"/>
            <w:vMerge w:val="restart"/>
            <w:tcBorders>
              <w:top w:val="single" w:sz="4" w:space="0" w:color="auto"/>
              <w:left w:val="single" w:sz="4" w:space="0" w:color="auto"/>
              <w:bottom w:val="single" w:sz="4" w:space="0" w:color="auto"/>
              <w:right w:val="single" w:sz="4" w:space="0" w:color="auto"/>
            </w:tcBorders>
          </w:tcPr>
          <w:p w14:paraId="6161C171" w14:textId="77777777" w:rsidR="00B35BA1" w:rsidRDefault="00B35BA1" w:rsidP="00B35BA1">
            <w:pPr>
              <w:pStyle w:val="Tableheader"/>
            </w:pPr>
            <w:r>
              <w:t>5</w:t>
            </w:r>
          </w:p>
          <w:p w14:paraId="7E46E942" w14:textId="77777777" w:rsidR="00B35BA1" w:rsidRDefault="00B35BA1" w:rsidP="00B35BA1">
            <w:pPr>
              <w:pStyle w:val="Tableheader"/>
            </w:pPr>
          </w:p>
          <w:p w14:paraId="016F87AF" w14:textId="3A68DDFE" w:rsidR="00B35BA1" w:rsidRDefault="00B35BA1" w:rsidP="00B35BA1">
            <w:pPr>
              <w:pStyle w:val="Tableheader"/>
            </w:pPr>
            <w:r>
              <w:rPr>
                <w:noProof/>
              </w:rPr>
              <w:drawing>
                <wp:inline distT="0" distB="0" distL="0" distR="0" wp14:anchorId="3DB408E8" wp14:editId="77F2A412">
                  <wp:extent cx="615950" cy="196850"/>
                  <wp:effectExtent l="0" t="0" r="0" b="0"/>
                  <wp:docPr id="1384820203" name="Picture 17"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820203" name="Picture 17" descr="A blue and black logo&#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5950" cy="196850"/>
                          </a:xfrm>
                          <a:prstGeom prst="rect">
                            <a:avLst/>
                          </a:prstGeom>
                          <a:noFill/>
                          <a:ln>
                            <a:noFill/>
                          </a:ln>
                        </pic:spPr>
                      </pic:pic>
                    </a:graphicData>
                  </a:graphic>
                </wp:inline>
              </w:drawing>
            </w:r>
          </w:p>
          <w:p w14:paraId="2EB4FE0C" w14:textId="77777777" w:rsidR="00B35BA1" w:rsidRDefault="00B35BA1" w:rsidP="00B35BA1">
            <w:pPr>
              <w:pStyle w:val="Tableheader"/>
            </w:pPr>
          </w:p>
        </w:tc>
        <w:tc>
          <w:tcPr>
            <w:tcW w:w="2976" w:type="dxa"/>
            <w:tcBorders>
              <w:top w:val="single" w:sz="4" w:space="0" w:color="auto"/>
              <w:left w:val="single" w:sz="4" w:space="0" w:color="auto"/>
              <w:bottom w:val="single" w:sz="4" w:space="0" w:color="auto"/>
              <w:right w:val="single" w:sz="4" w:space="0" w:color="auto"/>
            </w:tcBorders>
            <w:hideMark/>
          </w:tcPr>
          <w:p w14:paraId="7082D20C" w14:textId="77777777" w:rsidR="00B35BA1" w:rsidRDefault="00B35BA1" w:rsidP="00B35BA1">
            <w:pPr>
              <w:pStyle w:val="Tableheader"/>
            </w:pPr>
            <w:r>
              <w:t>Descriptor</w:t>
            </w:r>
          </w:p>
        </w:tc>
        <w:tc>
          <w:tcPr>
            <w:tcW w:w="1418" w:type="dxa"/>
            <w:tcBorders>
              <w:top w:val="single" w:sz="4" w:space="0" w:color="auto"/>
              <w:left w:val="single" w:sz="4" w:space="0" w:color="auto"/>
              <w:bottom w:val="single" w:sz="4" w:space="0" w:color="auto"/>
              <w:right w:val="single" w:sz="4" w:space="0" w:color="auto"/>
            </w:tcBorders>
            <w:hideMark/>
          </w:tcPr>
          <w:p w14:paraId="65C10AD5" w14:textId="77777777" w:rsidR="00B35BA1" w:rsidRDefault="00B35BA1" w:rsidP="00B35BA1">
            <w:pPr>
              <w:pStyle w:val="Tableheader"/>
            </w:pPr>
            <w:r>
              <w:t>Core/Non-core</w:t>
            </w:r>
          </w:p>
        </w:tc>
        <w:tc>
          <w:tcPr>
            <w:tcW w:w="4252" w:type="dxa"/>
            <w:tcBorders>
              <w:top w:val="single" w:sz="4" w:space="0" w:color="auto"/>
              <w:left w:val="single" w:sz="4" w:space="0" w:color="auto"/>
              <w:bottom w:val="single" w:sz="4" w:space="0" w:color="auto"/>
              <w:right w:val="single" w:sz="4" w:space="0" w:color="auto"/>
            </w:tcBorders>
            <w:hideMark/>
          </w:tcPr>
          <w:p w14:paraId="39C98856" w14:textId="77777777" w:rsidR="00B35BA1" w:rsidRDefault="00B35BA1" w:rsidP="00B35BA1">
            <w:pPr>
              <w:pStyle w:val="Tableheader"/>
            </w:pPr>
            <w:r>
              <w:t>Responses</w:t>
            </w:r>
          </w:p>
        </w:tc>
      </w:tr>
      <w:tr w:rsidR="00B35BA1" w14:paraId="0F929671" w14:textId="77777777" w:rsidTr="00B35BA1">
        <w:tc>
          <w:tcPr>
            <w:tcW w:w="993" w:type="dxa"/>
            <w:vMerge/>
            <w:tcBorders>
              <w:top w:val="single" w:sz="4" w:space="0" w:color="auto"/>
              <w:left w:val="single" w:sz="4" w:space="0" w:color="auto"/>
              <w:bottom w:val="single" w:sz="4" w:space="0" w:color="auto"/>
              <w:right w:val="single" w:sz="4" w:space="0" w:color="auto"/>
            </w:tcBorders>
            <w:vAlign w:val="center"/>
            <w:hideMark/>
          </w:tcPr>
          <w:p w14:paraId="6685C383" w14:textId="77777777" w:rsidR="00B35BA1" w:rsidRDefault="00B35BA1" w:rsidP="00B35BA1">
            <w:pPr>
              <w:pStyle w:val="Tabletext"/>
              <w:rPr>
                <w:sz w:val="22"/>
              </w:rPr>
            </w:pPr>
          </w:p>
        </w:tc>
        <w:tc>
          <w:tcPr>
            <w:tcW w:w="2976" w:type="dxa"/>
            <w:tcBorders>
              <w:top w:val="single" w:sz="4" w:space="0" w:color="auto"/>
              <w:left w:val="single" w:sz="4" w:space="0" w:color="auto"/>
              <w:bottom w:val="single" w:sz="4" w:space="0" w:color="auto"/>
              <w:right w:val="single" w:sz="4" w:space="0" w:color="auto"/>
            </w:tcBorders>
            <w:hideMark/>
          </w:tcPr>
          <w:p w14:paraId="34AA7951" w14:textId="77777777" w:rsidR="00B35BA1" w:rsidRPr="00BB164F" w:rsidRDefault="00B35BA1" w:rsidP="00BB164F">
            <w:pPr>
              <w:pStyle w:val="Tabletext"/>
            </w:pPr>
            <w:r w:rsidRPr="00BB164F">
              <w:t>Sentinel lymph node biopsy</w:t>
            </w:r>
          </w:p>
        </w:tc>
        <w:tc>
          <w:tcPr>
            <w:tcW w:w="1418" w:type="dxa"/>
            <w:tcBorders>
              <w:top w:val="single" w:sz="4" w:space="0" w:color="auto"/>
              <w:left w:val="single" w:sz="4" w:space="0" w:color="auto"/>
              <w:bottom w:val="single" w:sz="4" w:space="0" w:color="auto"/>
              <w:right w:val="single" w:sz="4" w:space="0" w:color="auto"/>
            </w:tcBorders>
            <w:hideMark/>
          </w:tcPr>
          <w:p w14:paraId="0AFCF484" w14:textId="77777777" w:rsidR="00B35BA1" w:rsidRPr="00BB164F" w:rsidRDefault="00B35BA1" w:rsidP="00BB164F">
            <w:pPr>
              <w:pStyle w:val="Tabletext"/>
            </w:pPr>
            <w:r w:rsidRPr="00BB164F">
              <w:t>Core</w:t>
            </w:r>
          </w:p>
        </w:tc>
        <w:tc>
          <w:tcPr>
            <w:tcW w:w="4252" w:type="dxa"/>
            <w:tcBorders>
              <w:top w:val="single" w:sz="4" w:space="0" w:color="auto"/>
              <w:left w:val="single" w:sz="4" w:space="0" w:color="auto"/>
              <w:bottom w:val="single" w:sz="4" w:space="0" w:color="auto"/>
              <w:right w:val="single" w:sz="4" w:space="0" w:color="auto"/>
            </w:tcBorders>
            <w:hideMark/>
          </w:tcPr>
          <w:p w14:paraId="253D287F" w14:textId="77777777" w:rsidR="00B35BA1" w:rsidRPr="00BB164F" w:rsidRDefault="00B35BA1" w:rsidP="00BB164F">
            <w:pPr>
              <w:pStyle w:val="Tabletext"/>
            </w:pPr>
            <w:r w:rsidRPr="00BB164F">
              <w:t>Single selection value list:</w:t>
            </w:r>
          </w:p>
          <w:p w14:paraId="364760FC" w14:textId="77777777" w:rsidR="00B35BA1" w:rsidRPr="00BB164F" w:rsidRDefault="00B35BA1" w:rsidP="00BB164F">
            <w:pPr>
              <w:pStyle w:val="Tabletext"/>
            </w:pPr>
            <w:r w:rsidRPr="00BB164F">
              <w:t xml:space="preserve">Carcinoma cells </w:t>
            </w:r>
            <w:proofErr w:type="gramStart"/>
            <w:r w:rsidRPr="00BB164F">
              <w:t>present</w:t>
            </w:r>
            <w:proofErr w:type="gramEnd"/>
          </w:p>
          <w:p w14:paraId="6B607D02" w14:textId="77777777" w:rsidR="00B35BA1" w:rsidRPr="00BB164F" w:rsidRDefault="00B35BA1" w:rsidP="00BB164F">
            <w:pPr>
              <w:pStyle w:val="Tabletext"/>
            </w:pPr>
            <w:r w:rsidRPr="00BB164F">
              <w:t>Metastasis</w:t>
            </w:r>
          </w:p>
          <w:p w14:paraId="6FA8B148" w14:textId="77777777" w:rsidR="00B35BA1" w:rsidRPr="00BB164F" w:rsidRDefault="00B35BA1" w:rsidP="00BB164F">
            <w:pPr>
              <w:pStyle w:val="Tabletext"/>
            </w:pPr>
            <w:proofErr w:type="spellStart"/>
            <w:r w:rsidRPr="00BB164F">
              <w:t>Micrometastasis</w:t>
            </w:r>
            <w:proofErr w:type="spellEnd"/>
          </w:p>
          <w:p w14:paraId="35A6053A" w14:textId="77777777" w:rsidR="00B35BA1" w:rsidRPr="00BB164F" w:rsidRDefault="00B35BA1" w:rsidP="00BB164F">
            <w:pPr>
              <w:pStyle w:val="Tabletext"/>
            </w:pPr>
            <w:r w:rsidRPr="00BB164F">
              <w:t>Isolated tumour cells</w:t>
            </w:r>
          </w:p>
          <w:p w14:paraId="3D235577" w14:textId="77777777" w:rsidR="00B35BA1" w:rsidRPr="00BB164F" w:rsidRDefault="00B35BA1" w:rsidP="00BB164F">
            <w:pPr>
              <w:pStyle w:val="Tabletext"/>
            </w:pPr>
            <w:r w:rsidRPr="00BB164F">
              <w:t>No carcinoma cells present, pN0(</w:t>
            </w:r>
            <w:proofErr w:type="spellStart"/>
            <w:r w:rsidRPr="00BB164F">
              <w:t>sn</w:t>
            </w:r>
            <w:proofErr w:type="spellEnd"/>
            <w:r w:rsidRPr="00BB164F">
              <w:t>)</w:t>
            </w:r>
          </w:p>
        </w:tc>
      </w:tr>
      <w:tr w:rsidR="00B35BA1" w14:paraId="6E2C5978" w14:textId="77777777" w:rsidTr="00B35BA1">
        <w:tc>
          <w:tcPr>
            <w:tcW w:w="9639" w:type="dxa"/>
            <w:gridSpan w:val="4"/>
            <w:tcBorders>
              <w:top w:val="single" w:sz="4" w:space="0" w:color="auto"/>
              <w:left w:val="single" w:sz="4" w:space="0" w:color="auto"/>
              <w:bottom w:val="single" w:sz="4" w:space="0" w:color="auto"/>
              <w:right w:val="single" w:sz="4" w:space="0" w:color="auto"/>
            </w:tcBorders>
          </w:tcPr>
          <w:p w14:paraId="05A22939" w14:textId="77777777" w:rsidR="00B35BA1" w:rsidRPr="00BB164F" w:rsidRDefault="00B35BA1" w:rsidP="00BB164F">
            <w:pPr>
              <w:pStyle w:val="Tabletext"/>
            </w:pPr>
            <w:r w:rsidRPr="00BB164F">
              <w:t xml:space="preserve">For sentinel nodes, the following suffixes are used after the </w:t>
            </w:r>
            <w:proofErr w:type="spellStart"/>
            <w:r w:rsidRPr="00BB164F">
              <w:t>pN</w:t>
            </w:r>
            <w:proofErr w:type="spellEnd"/>
            <w:r w:rsidRPr="00BB164F">
              <w:t xml:space="preserve"> stage:</w:t>
            </w:r>
          </w:p>
          <w:p w14:paraId="39141DB7" w14:textId="692131B8" w:rsidR="00B35BA1" w:rsidRDefault="00B35BA1" w:rsidP="00BB164F">
            <w:pPr>
              <w:pStyle w:val="ListParagraph"/>
              <w:rPr>
                <w:lang w:val="it-IT"/>
              </w:rPr>
            </w:pPr>
            <w:r>
              <w:rPr>
                <w:lang w:val="it-IT"/>
              </w:rPr>
              <w:t>(sn) to indicate sentinel node biopsy</w:t>
            </w:r>
          </w:p>
          <w:p w14:paraId="53C4BD30" w14:textId="6D534B95" w:rsidR="00B35BA1" w:rsidRDefault="00B35BA1" w:rsidP="00BB164F">
            <w:pPr>
              <w:pStyle w:val="ListParagraph"/>
              <w:rPr>
                <w:lang w:val="it-IT"/>
              </w:rPr>
            </w:pPr>
            <w:r>
              <w:rPr>
                <w:lang w:val="it-IT"/>
              </w:rPr>
              <w:t>(mi) to indicate micrometastases</w:t>
            </w:r>
          </w:p>
          <w:p w14:paraId="3D9AADC2" w14:textId="73375A84" w:rsidR="00B35BA1" w:rsidRDefault="00B35BA1" w:rsidP="00BB164F">
            <w:pPr>
              <w:pStyle w:val="ListParagraph"/>
            </w:pPr>
            <w:r>
              <w:t>(</w:t>
            </w:r>
            <w:proofErr w:type="spellStart"/>
            <w:r>
              <w:t>i</w:t>
            </w:r>
            <w:proofErr w:type="spellEnd"/>
            <w:r>
              <w:t>+) to indicate isolated tumour cells (ITCs)</w:t>
            </w:r>
          </w:p>
          <w:p w14:paraId="7208C4B7" w14:textId="77777777" w:rsidR="00B35BA1" w:rsidRPr="007655BD" w:rsidRDefault="00B35BA1" w:rsidP="007655BD">
            <w:pPr>
              <w:pStyle w:val="Tabletext"/>
            </w:pPr>
            <w:r w:rsidRPr="007655BD">
              <w:t>When different sizes of metastases are present, only the size of the largest deposit should be considered for staging purposes. In pN1(</w:t>
            </w:r>
            <w:proofErr w:type="spellStart"/>
            <w:r w:rsidRPr="007655BD">
              <w:t>sn</w:t>
            </w:r>
            <w:proofErr w:type="spellEnd"/>
            <w:r w:rsidRPr="007655BD">
              <w:t>) and pN2(</w:t>
            </w:r>
            <w:proofErr w:type="spellStart"/>
            <w:r w:rsidRPr="007655BD">
              <w:t>sn</w:t>
            </w:r>
            <w:proofErr w:type="spellEnd"/>
            <w:r w:rsidRPr="007655BD">
              <w:t xml:space="preserve">) scenarios the sentinel lymph node biopsy report should state that final staging ought to </w:t>
            </w:r>
            <w:proofErr w:type="gramStart"/>
            <w:r w:rsidRPr="007655BD">
              <w:t>take into account</w:t>
            </w:r>
            <w:proofErr w:type="gramEnd"/>
            <w:r w:rsidRPr="007655BD">
              <w:t xml:space="preserve"> pathological findings of the completion neck dissection. Conversely, when the completion neck dissection is negative, staging needs to include all sentinel nodes </w:t>
            </w:r>
            <w:r w:rsidRPr="007655BD">
              <w:lastRenderedPageBreak/>
              <w:t>assessed according to protocol as upstaging might be relevant in informing the decision to provide adjuvant therapy.</w:t>
            </w:r>
          </w:p>
          <w:p w14:paraId="556F8722" w14:textId="77777777" w:rsidR="00B35BA1" w:rsidRDefault="00B35BA1" w:rsidP="00B35BA1">
            <w:pPr>
              <w:pStyle w:val="Tabletext"/>
              <w:rPr>
                <w:sz w:val="22"/>
              </w:rPr>
            </w:pPr>
          </w:p>
          <w:p w14:paraId="329FF77F" w14:textId="77777777" w:rsidR="00B35BA1" w:rsidRPr="00BB164F" w:rsidRDefault="00B35BA1" w:rsidP="0011065F">
            <w:pPr>
              <w:pStyle w:val="Heading3"/>
            </w:pPr>
            <w:bookmarkStart w:id="59" w:name="_Toc98250826"/>
            <w:r w:rsidRPr="00BB164F">
              <w:t xml:space="preserve">Sentinel lymph node biopsy staging </w:t>
            </w:r>
            <w:proofErr w:type="gramStart"/>
            <w:r w:rsidRPr="00BB164F">
              <w:t>commentary</w:t>
            </w:r>
            <w:bookmarkEnd w:id="59"/>
            <w:proofErr w:type="gramEnd"/>
          </w:p>
          <w:p w14:paraId="3DE69C4D" w14:textId="77777777" w:rsidR="00B35BA1" w:rsidRPr="00BB164F" w:rsidRDefault="00B35BA1" w:rsidP="00BB164F">
            <w:pPr>
              <w:pStyle w:val="Tabletext"/>
              <w:rPr>
                <w:b/>
                <w:bCs/>
              </w:rPr>
            </w:pPr>
            <w:r w:rsidRPr="00BB164F">
              <w:rPr>
                <w:b/>
                <w:bCs/>
              </w:rPr>
              <w:t>TNM7</w:t>
            </w:r>
          </w:p>
          <w:p w14:paraId="517D7417" w14:textId="77777777" w:rsidR="00BB164F" w:rsidRDefault="00B35BA1" w:rsidP="00BB164F">
            <w:pPr>
              <w:pStyle w:val="ListParagraph"/>
            </w:pPr>
            <w:r w:rsidRPr="00BB164F">
              <w:t>ITCs. TNM7 does not recognise ITCs as being positive in the context of oral cancer, and therefore indicates that the presence of ITCs alone be designated as pN0(</w:t>
            </w:r>
            <w:proofErr w:type="spellStart"/>
            <w:r w:rsidRPr="00BB164F">
              <w:t>sn</w:t>
            </w:r>
            <w:proofErr w:type="spellEnd"/>
            <w:r w:rsidRPr="00BB164F">
              <w:t>)(</w:t>
            </w:r>
            <w:proofErr w:type="spellStart"/>
            <w:r w:rsidRPr="00BB164F">
              <w:t>i</w:t>
            </w:r>
            <w:proofErr w:type="spellEnd"/>
            <w:r w:rsidRPr="00BB164F">
              <w:t>+). Emerging data indicate that the ITCs impact on the patient’s prognosis and most centres will require completion neck dissection following the identification of ITCs.</w:t>
            </w:r>
            <w:r w:rsidRPr="00BB164F">
              <w:fldChar w:fldCharType="begin">
                <w:fldData xml:space="preserve">PEVuZE5vdGU+PENpdGU+PEF1dGhvcj5EZW4gVG9vbTwvQXV0aG9yPjxZZWFyPjIwMTc8L1llYXI+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</w:fldData>
              </w:fldChar>
            </w:r>
            <w:r w:rsidRPr="00BB164F">
              <w:instrText xml:space="preserve"> ADDIN EN.CITE </w:instrText>
            </w:r>
            <w:r w:rsidRPr="00BB164F">
              <w:fldChar w:fldCharType="begin">
                <w:fldData xml:space="preserve">PEVuZE5vdGU+PENpdGU+PEF1dGhvcj5EZW4gVG9vbTwvQXV0aG9yPjxZZWFyPjIwMTc8L1llYXI+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</w:fldData>
              </w:fldChar>
            </w:r>
            <w:r w:rsidRPr="00BB164F">
              <w:instrText xml:space="preserve"> ADDIN EN.CITE.DATA </w:instrText>
            </w:r>
            <w:r w:rsidRPr="00BB164F">
              <w:fldChar w:fldCharType="end"/>
            </w:r>
            <w:r w:rsidRPr="00BB164F">
              <w:fldChar w:fldCharType="separate"/>
            </w:r>
            <w:r w:rsidRPr="00BB164F">
              <w:rPr>
                <w:vertAlign w:val="superscript"/>
              </w:rPr>
              <w:t>23,36,59</w:t>
            </w:r>
            <w:r w:rsidRPr="00BB164F">
              <w:fldChar w:fldCharType="end"/>
            </w:r>
            <w:r w:rsidRPr="00BB164F">
              <w:t xml:space="preserve"> Therefore, until further data becomes available, the presence of ITCs should be reported as positive and not pN0(</w:t>
            </w:r>
            <w:proofErr w:type="spellStart"/>
            <w:r w:rsidRPr="00BB164F">
              <w:t>sn</w:t>
            </w:r>
            <w:proofErr w:type="spellEnd"/>
            <w:r w:rsidRPr="00BB164F">
              <w:t>)(</w:t>
            </w:r>
            <w:proofErr w:type="spellStart"/>
            <w:r w:rsidRPr="00BB164F">
              <w:t>i</w:t>
            </w:r>
            <w:proofErr w:type="spellEnd"/>
            <w:r w:rsidRPr="00BB164F">
              <w:t>+) as indicated by TNM7.</w:t>
            </w:r>
          </w:p>
          <w:p w14:paraId="32B0CAA9" w14:textId="32C5FA1F" w:rsidR="00B35BA1" w:rsidRPr="00FB2863" w:rsidRDefault="00B35BA1" w:rsidP="00B35BA1">
            <w:pPr>
              <w:pStyle w:val="ListParagraph"/>
            </w:pPr>
            <w:r>
              <w:t>Bilateral sentinel nodes. Under TNM7, there is no provision for nodal status staging in bilateral positive sentinel nodes. Therefore, when staging, the presence of bilateral positive sentinel nodes should be indicated separately.</w:t>
            </w:r>
          </w:p>
          <w:p w14:paraId="435B7A7B" w14:textId="77777777" w:rsidR="00B35BA1" w:rsidRPr="00BB164F" w:rsidRDefault="00B35BA1" w:rsidP="00BB164F">
            <w:pPr>
              <w:pStyle w:val="Tabletext"/>
              <w:rPr>
                <w:b/>
                <w:bCs/>
              </w:rPr>
            </w:pPr>
            <w:r w:rsidRPr="00BB164F">
              <w:rPr>
                <w:b/>
                <w:bCs/>
              </w:rPr>
              <w:t>TNM8</w:t>
            </w:r>
          </w:p>
          <w:p w14:paraId="2776864B" w14:textId="77777777" w:rsidR="00B35BA1" w:rsidRDefault="00B35BA1" w:rsidP="00B35BA1">
            <w:pPr>
              <w:pStyle w:val="ListParagraph"/>
            </w:pPr>
            <w:r>
              <w:t>(</w:t>
            </w:r>
            <w:proofErr w:type="spellStart"/>
            <w:r>
              <w:t>sn</w:t>
            </w:r>
            <w:proofErr w:type="spellEnd"/>
            <w:r>
              <w:t>) suffix. This is applied only in cases where SLNB is performed in the absence of the completion neck dissection. Therefore, for oral cavity squamous cell carcinomas, the (</w:t>
            </w:r>
            <w:proofErr w:type="spellStart"/>
            <w:r>
              <w:t>sn</w:t>
            </w:r>
            <w:proofErr w:type="spellEnd"/>
            <w:r>
              <w:t>) suffix should only be reserved for negative SLNB cases only i.e. pN0(</w:t>
            </w:r>
            <w:proofErr w:type="spellStart"/>
            <w:r>
              <w:t>sn</w:t>
            </w:r>
            <w:proofErr w:type="spellEnd"/>
            <w:r>
              <w:t>).</w:t>
            </w:r>
            <w:r>
              <w:fldChar w:fldCharType="begin"/>
            </w:r>
            <w:r>
              <w:instrText xml:space="preserve"> ADDIN EN.CITE &lt;EndNote&gt;&lt;Cite&gt;&lt;Author&gt;Amin&lt;/Author&gt;&lt;Year&gt;2017&lt;/Year&gt;&lt;RecNum&gt;20&lt;/RecNum&gt;&lt;DisplayText&gt;&lt;style face="superscript" size="12"&gt;18&lt;/style&gt;&lt;/DisplayText&gt;&lt;record&gt;&lt;rec-number&gt;20&lt;/rec-number&gt;&lt;foreign-keys&gt;&lt;key app="EN" db-id="vpxtwew2c5zpzvew2ea5wsp40e5a2w2azt55" timestamp="1669694398"&gt;20&lt;/key&gt;&lt;/foreign-keys&gt;&lt;ref-type name="Book"&gt;6&lt;/ref-type&gt;&lt;contributors&gt;&lt;authors&gt;&lt;author&gt;Amin, Mahul B.&lt;/author&gt;&lt;author&gt;American Joint Committee on Cancer.,&lt;/author&gt;&lt;author&gt;American Cancer Society.,&lt;/author&gt;&lt;/authors&gt;&lt;/contributors&gt;&lt;titles&gt;&lt;title&gt;AJCC cancer staging manual&lt;/title&gt;&lt;/titles&gt;&lt;pages&gt;xvii, 1024 pages&lt;/pages&gt;&lt;edition&gt;Eight edition / editor-in-chief, Mahul B. Amin, MD, FCAP ; editors, Stephen B. Edge, MD, FACS and 16 others ; Donna M. Gress, RHIT, CTR - Technical editor ; Laura R. Meyer, CAPM - Managing editor.&lt;/edition&gt;&lt;keywords&gt;&lt;keyword&gt;Tumors Classification Handbooks, manuals, etc.&lt;/keyword&gt;&lt;/keywords&gt;&lt;dates&gt;&lt;year&gt;2017&lt;/year&gt;&lt;/dates&gt;&lt;pub-location&gt;Chicago IL&lt;/pub-location&gt;&lt;publisher&gt;American Joint Committee on Cancer, Springer&lt;/publisher&gt;&lt;isbn&gt;9783319406176 (hardback)&lt;/isbn&gt;&lt;accession-num&gt;19254181&lt;/accession-num&gt;&lt;call-num&gt;RC258 .M36 2017&lt;/call-num&gt;&lt;urls&gt;&lt;/urls&gt;&lt;/record&gt;&lt;/Cite&gt;&lt;/EndNote&gt;</w:instrText>
            </w:r>
            <w:r>
              <w:fldChar w:fldCharType="separate"/>
            </w:r>
            <w:r>
              <w:rPr>
                <w:noProof/>
                <w:vertAlign w:val="superscript"/>
              </w:rPr>
              <w:t>18</w:t>
            </w:r>
            <w:r>
              <w:fldChar w:fldCharType="end"/>
            </w:r>
          </w:p>
          <w:p w14:paraId="7BBF1F9A" w14:textId="646779C1" w:rsidR="00B35BA1" w:rsidRPr="00497597" w:rsidRDefault="00B35BA1" w:rsidP="00B35BA1">
            <w:pPr>
              <w:pStyle w:val="ListParagraph"/>
            </w:pPr>
            <w:r>
              <w:t>ITCs. While TNM8 states that ITCs ‘usually are categorised as N0’, it also acknowledges that there are site-specific exceptions, staging of SLNBs continues to evolve warranting further study and the ‘clinical judgement of the managing physician should prevail’ for final staging purposes.</w:t>
            </w:r>
            <w:r>
              <w:fldChar w:fldCharType="begin"/>
            </w:r>
            <w:r>
              <w:instrText xml:space="preserve"> ADDIN EN.CITE &lt;EndNote&gt;&lt;Cite&gt;&lt;Author&gt;Amin&lt;/Author&gt;&lt;Year&gt;2017&lt;/Year&gt;&lt;RecNum&gt;20&lt;/RecNum&gt;&lt;DisplayText&gt;&lt;style face="superscript" size="12"&gt;18&lt;/style&gt;&lt;/DisplayText&gt;&lt;record&gt;&lt;rec-number&gt;20&lt;/rec-number&gt;&lt;foreign-keys&gt;&lt;key app="EN" db-id="vpxtwew2c5zpzvew2ea5wsp40e5a2w2azt55" timestamp="1669694398"&gt;20&lt;/key&gt;&lt;/foreign-keys&gt;&lt;ref-type name="Book"&gt;6&lt;/ref-type&gt;&lt;contributors&gt;&lt;authors&gt;&lt;author&gt;Amin, Mahul B.&lt;/author&gt;&lt;author&gt;American Joint Committee on Cancer.,&lt;/author&gt;&lt;author&gt;American Cancer Society.,&lt;/author&gt;&lt;/authors&gt;&lt;/contributors&gt;&lt;titles&gt;&lt;title&gt;AJCC cancer staging manual&lt;/title&gt;&lt;/titles&gt;&lt;pages&gt;xvii, 1024 pages&lt;/pages&gt;&lt;edition&gt;Eight edition / editor-in-chief, Mahul B. Amin, MD, FCAP ; editors, Stephen B. Edge, MD, FACS and 16 others ; Donna M. Gress, RHIT, CTR - Technical editor ; Laura R. Meyer, CAPM - Managing editor.&lt;/edition&gt;&lt;keywords&gt;&lt;keyword&gt;Tumors Classification Handbooks, manuals, etc.&lt;/keyword&gt;&lt;/keywords&gt;&lt;dates&gt;&lt;year&gt;2017&lt;/year&gt;&lt;/dates&gt;&lt;pub-location&gt;Chicago IL&lt;/pub-location&gt;&lt;publisher&gt;American Joint Committee on Cancer, Springer&lt;/publisher&gt;&lt;isbn&gt;9783319406176 (hardback)&lt;/isbn&gt;&lt;accession-num&gt;19254181&lt;/accession-num&gt;&lt;call-num&gt;RC258 .M36 2017&lt;/call-num&gt;&lt;urls&gt;&lt;/urls&gt;&lt;/record&gt;&lt;/Cite&gt;&lt;/EndNote&gt;</w:instrText>
            </w:r>
            <w:r>
              <w:fldChar w:fldCharType="separate"/>
            </w:r>
            <w:r>
              <w:rPr>
                <w:noProof/>
                <w:vertAlign w:val="superscript"/>
              </w:rPr>
              <w:t>18</w:t>
            </w:r>
            <w:r>
              <w:fldChar w:fldCharType="end"/>
            </w:r>
            <w:r>
              <w:t xml:space="preserve"> ITCs in oral squamous cell carcinoma should therefore be considered positive and staged as metastases e.g. pN1(</w:t>
            </w:r>
            <w:proofErr w:type="spellStart"/>
            <w:r>
              <w:t>sn</w:t>
            </w:r>
            <w:proofErr w:type="spellEnd"/>
            <w:r>
              <w:t>)(</w:t>
            </w:r>
            <w:proofErr w:type="spellStart"/>
            <w:r>
              <w:t>i</w:t>
            </w:r>
            <w:proofErr w:type="spellEnd"/>
            <w:r>
              <w:t>+).</w:t>
            </w:r>
          </w:p>
        </w:tc>
      </w:tr>
    </w:tbl>
    <w:p w14:paraId="019D0DD4" w14:textId="39E79A39" w:rsidR="00F27352" w:rsidRPr="005976E9" w:rsidRDefault="00F27352" w:rsidP="00F27352">
      <w:pPr>
        <w:pStyle w:val="Heading1"/>
      </w:pPr>
      <w:bookmarkStart w:id="60" w:name="_Toc152231521"/>
      <w:r>
        <w:lastRenderedPageBreak/>
        <w:t>9</w:t>
      </w:r>
      <w:r>
        <w:tab/>
        <w:t>Support of research and clinical trials</w:t>
      </w:r>
      <w:bookmarkEnd w:id="60"/>
      <w:r>
        <w:t xml:space="preserve"> </w:t>
      </w:r>
    </w:p>
    <w:p w14:paraId="111C7335" w14:textId="77777777" w:rsidR="00F27352" w:rsidRDefault="00F27352" w:rsidP="00F27352">
      <w:r>
        <w:t>It is important to be aware of local protocols for tissue banking and engagement with national initiatives for the further classification of tumours. Pathology support in clinical trials should comply with current national guidelines.</w:t>
      </w:r>
      <w:r>
        <w:fldChar w:fldCharType="begin">
          <w:fldData xml:space="preserve">PEVuZE5vdGU+PENpdGU+PEF1dGhvcj5LZW5kYWxsPC9BdXRob3I+PFllYXI+MjAyMTwvWWVhcj48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</w:fldData>
        </w:fldChar>
      </w:r>
      <w:r>
        <w:instrText xml:space="preserve"> ADDIN EN.CITE </w:instrText>
      </w:r>
      <w:r>
        <w:fldChar w:fldCharType="begin">
          <w:fldData xml:space="preserve">PEVuZE5vdGU+PENpdGU+PEF1dGhvcj5LZW5kYWxsPC9BdXRob3I+PFllYXI+MjAyMTwvWWVhcj48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</w:fldData>
        </w:fldChar>
      </w:r>
      <w:r>
        <w:instrText xml:space="preserve"> ADDIN EN.CITE.DATA </w:instrText>
      </w:r>
      <w:r>
        <w:fldChar w:fldCharType="end"/>
      </w:r>
      <w:r>
        <w:fldChar w:fldCharType="separate"/>
      </w:r>
      <w:r>
        <w:rPr>
          <w:noProof/>
          <w:vertAlign w:val="superscript"/>
        </w:rPr>
        <w:t>60</w:t>
      </w:r>
      <w:r>
        <w:fldChar w:fldCharType="end"/>
      </w:r>
      <w:r>
        <w:t xml:space="preserve"> Other features, such as assessment of the effects of biological therapy/immunotherapy may be important but are currently beyond the remit of this dataset.</w:t>
      </w:r>
    </w:p>
    <w:p w14:paraId="09B3029A" w14:textId="77777777" w:rsidR="00524BCC" w:rsidRDefault="00524BCC" w:rsidP="00F27352"/>
    <w:p w14:paraId="7B2EDCD6" w14:textId="5088FAA1" w:rsidR="00F27352" w:rsidRDefault="00F27352" w:rsidP="00F27352">
      <w:pPr>
        <w:pStyle w:val="Heading1"/>
      </w:pPr>
      <w:bookmarkStart w:id="61" w:name="_Toc152231522"/>
      <w:r>
        <w:lastRenderedPageBreak/>
        <w:t xml:space="preserve">10 </w:t>
      </w:r>
      <w:r>
        <w:tab/>
        <w:t>Criteria for audit</w:t>
      </w:r>
      <w:bookmarkEnd w:id="61"/>
    </w:p>
    <w:p w14:paraId="0FD4D3F7" w14:textId="25895F07" w:rsidR="00F27352" w:rsidRPr="00127E6F" w:rsidRDefault="00F27352" w:rsidP="00F27352">
      <w:r w:rsidRPr="00127E6F">
        <w:t xml:space="preserve">As recommended by the RCPath Key assurance indicators (see </w:t>
      </w:r>
      <w:hyperlink r:id="rId27" w:history="1">
        <w:r w:rsidR="0000517F" w:rsidRPr="00E83718">
          <w:rPr>
            <w:rStyle w:val="Hyperlink"/>
            <w:i/>
            <w:iCs/>
          </w:rPr>
          <w:t>Key assurance indicators for pathology services</w:t>
        </w:r>
      </w:hyperlink>
      <w:r w:rsidRPr="00127E6F">
        <w:t>, November 2019) and those in other relevant standards (e.g. ISO</w:t>
      </w:r>
      <w:r w:rsidR="00127E6F">
        <w:t xml:space="preserve"> </w:t>
      </w:r>
      <w:r w:rsidRPr="00127E6F">
        <w:t xml:space="preserve">15189), a structured program of </w:t>
      </w:r>
      <w:r w:rsidR="00A550A1" w:rsidRPr="00127E6F">
        <w:t>a</w:t>
      </w:r>
      <w:r w:rsidRPr="00127E6F">
        <w:t xml:space="preserve">udit and </w:t>
      </w:r>
      <w:r w:rsidR="00A550A1" w:rsidRPr="00127E6F">
        <w:t>s</w:t>
      </w:r>
      <w:r w:rsidRPr="00127E6F">
        <w:t xml:space="preserve">ervice </w:t>
      </w:r>
      <w:r w:rsidR="00A550A1" w:rsidRPr="00127E6F">
        <w:t>e</w:t>
      </w:r>
      <w:r w:rsidRPr="00127E6F">
        <w:t>valuation is recommended to cover all aspects of the reporting of these specimens. The standards to be employed were previously stated in</w:t>
      </w:r>
      <w:r w:rsidR="006345CA" w:rsidRPr="00E83718">
        <w:t xml:space="preserve"> the</w:t>
      </w:r>
      <w:r w:rsidRPr="00127E6F">
        <w:t xml:space="preserve"> RCPath </w:t>
      </w:r>
      <w:r w:rsidR="006345CA" w:rsidRPr="00E83718">
        <w:t>Key performance indicators (KPIs)</w:t>
      </w:r>
      <w:r w:rsidRPr="00127E6F">
        <w:t xml:space="preserve"> documentation</w:t>
      </w:r>
      <w:r w:rsidR="002564E4" w:rsidRPr="00127E6F">
        <w:t xml:space="preserve"> (see </w:t>
      </w:r>
      <w:hyperlink r:id="rId28" w:history="1">
        <w:r w:rsidR="002564E4" w:rsidRPr="00E83718">
          <w:rPr>
            <w:rStyle w:val="Hyperlink"/>
            <w:i/>
            <w:iCs/>
          </w:rPr>
          <w:t>Key Performance Indicators – Proposals for implementation</w:t>
        </w:r>
      </w:hyperlink>
      <w:r w:rsidR="002564E4" w:rsidRPr="00127E6F">
        <w:t>, July 2013). W</w:t>
      </w:r>
      <w:r w:rsidRPr="00127E6F">
        <w:t>hil</w:t>
      </w:r>
      <w:r w:rsidR="00904ADA">
        <w:t>e</w:t>
      </w:r>
      <w:r w:rsidRPr="00127E6F">
        <w:t xml:space="preserve"> this document has been replaced, many of the standards therein are useful benchmarks for a quality service. These</w:t>
      </w:r>
      <w:r w:rsidR="001A0124" w:rsidRPr="00127E6F">
        <w:t xml:space="preserve"> recommendations</w:t>
      </w:r>
      <w:r w:rsidRPr="00127E6F">
        <w:t xml:space="preserve"> should only be taken as a guide and standards audited should be subject to local agreement of quality parameters</w:t>
      </w:r>
      <w:r w:rsidR="002564E4" w:rsidRPr="00127E6F">
        <w:t>.</w:t>
      </w:r>
    </w:p>
    <w:p w14:paraId="08369FBC" w14:textId="72B0DCCA" w:rsidR="00DE4A3D" w:rsidRPr="00F27352" w:rsidRDefault="00DE4A3D" w:rsidP="00F27352">
      <w:r w:rsidRPr="00127E6F">
        <w:t>The following are recommended by the RCPath as key assurance indicators and</w:t>
      </w:r>
      <w:r w:rsidR="00D3606B" w:rsidRPr="00E83718">
        <w:t xml:space="preserve"> KPIs</w:t>
      </w:r>
      <w:r w:rsidRPr="00127E6F">
        <w:t>:</w:t>
      </w:r>
    </w:p>
    <w:p w14:paraId="72D46B2B" w14:textId="25F25F95" w:rsidR="00F27352" w:rsidRPr="00287C03" w:rsidRDefault="0000517F" w:rsidP="0000517F">
      <w:pPr>
        <w:pStyle w:val="ListParagraph"/>
      </w:pPr>
      <w:r>
        <w:t>c</w:t>
      </w:r>
      <w:r w:rsidR="00F27352" w:rsidRPr="00287C03">
        <w:t xml:space="preserve">ancer resections </w:t>
      </w:r>
      <w:r>
        <w:t>must</w:t>
      </w:r>
      <w:r w:rsidR="00F27352" w:rsidRPr="00287C03">
        <w:t xml:space="preserve"> be reported using a template or proforma, including items listed in the English COSD which are, by definition, core data items in RCPath cancer datasets.</w:t>
      </w:r>
      <w:r>
        <w:t xml:space="preserve"> English trusts are required to implement the structured recording of core 16 pathology data in the COSD.</w:t>
      </w:r>
    </w:p>
    <w:p w14:paraId="5A20328D" w14:textId="474AFC53" w:rsidR="00F27352" w:rsidRPr="0000517F" w:rsidRDefault="0000517F" w:rsidP="0000517F">
      <w:pPr>
        <w:pStyle w:val="Secondlevellistparagraph"/>
      </w:pPr>
      <w:r w:rsidRPr="0000517F">
        <w:t>s</w:t>
      </w:r>
      <w:r w:rsidR="00F27352" w:rsidRPr="0000517F">
        <w:t>tandard: 95% of reports must contain structured data</w:t>
      </w:r>
      <w:r w:rsidRPr="0000517F">
        <w:t>.</w:t>
      </w:r>
    </w:p>
    <w:p w14:paraId="5A308D95" w14:textId="06510CC8" w:rsidR="00F27352" w:rsidRPr="00F46169" w:rsidRDefault="0000517F" w:rsidP="00E83718">
      <w:pPr>
        <w:pStyle w:val="Secondlevellistparagraph"/>
        <w:rPr>
          <w:sz w:val="22"/>
        </w:rPr>
      </w:pPr>
      <w:r>
        <w:t>s</w:t>
      </w:r>
      <w:r w:rsidR="00F27352">
        <w:t xml:space="preserve">tandard: </w:t>
      </w:r>
      <w:r w:rsidR="00F27352" w:rsidRPr="00F46169">
        <w:t>80% of resection specimens will include 100% data items presented in a structured format.</w:t>
      </w:r>
    </w:p>
    <w:p w14:paraId="13B47FB3" w14:textId="5C09EFC5" w:rsidR="00F27352" w:rsidRPr="00F27352" w:rsidRDefault="0000517F" w:rsidP="00F27352">
      <w:pPr>
        <w:pStyle w:val="ListParagraph"/>
      </w:pPr>
      <w:r>
        <w:t>t</w:t>
      </w:r>
      <w:r w:rsidR="00F27352" w:rsidRPr="00F27352">
        <w:t>he RCPath KPI document requires a statement of agreement between the laboratory and users of the laboratory services regarding turnaround times for specific patient pathways. Suggested turnaround times for biopsies and resection specimens are presented below, but these should be subject to local agreement:</w:t>
      </w:r>
    </w:p>
    <w:p w14:paraId="0E939F17" w14:textId="5E09BCC2" w:rsidR="00F27352" w:rsidRDefault="002564E4" w:rsidP="00F27352">
      <w:pPr>
        <w:pStyle w:val="Secondlevellistparagraph"/>
      </w:pPr>
      <w:r>
        <w:t>s</w:t>
      </w:r>
      <w:r w:rsidR="00F27352">
        <w:t>tandard: 80% diagnostic biopsies will be reported within 7 calendar days of the biopsy being taken.</w:t>
      </w:r>
    </w:p>
    <w:p w14:paraId="67EC615B" w14:textId="3BBAA5E8" w:rsidR="00F27352" w:rsidRPr="00E83718" w:rsidRDefault="002564E4" w:rsidP="00E83718">
      <w:pPr>
        <w:pStyle w:val="Secondlevellistparagraph"/>
        <w:rPr>
          <w:sz w:val="22"/>
        </w:rPr>
      </w:pPr>
      <w:r>
        <w:t>s</w:t>
      </w:r>
      <w:r w:rsidR="00F27352">
        <w:t>tandard: 80% of all histopathology specimens (excluding those requiring decalcification) will be reported within 10 calendar days of the specimen being taken.</w:t>
      </w:r>
    </w:p>
    <w:p w14:paraId="725FC6EF" w14:textId="5C3FEF30" w:rsidR="00F27352" w:rsidRPr="00F27352" w:rsidRDefault="00947EE9" w:rsidP="00F27352">
      <w:pPr>
        <w:pStyle w:val="ListParagraph"/>
      </w:pPr>
      <w:r>
        <w:t>t</w:t>
      </w:r>
      <w:r w:rsidR="00F27352" w:rsidRPr="00F27352">
        <w:t>he inclusion of SNOMED-CT codes:</w:t>
      </w:r>
    </w:p>
    <w:p w14:paraId="73B2496F" w14:textId="41EFEEDA" w:rsidR="00F27352" w:rsidRPr="00E83718" w:rsidRDefault="002564E4" w:rsidP="00E83718">
      <w:pPr>
        <w:pStyle w:val="Secondlevellistparagraph"/>
        <w:rPr>
          <w:sz w:val="22"/>
        </w:rPr>
      </w:pPr>
      <w:r>
        <w:t>s</w:t>
      </w:r>
      <w:r w:rsidR="00F27352">
        <w:t>tandard: 95% reports should have body structure and morphological SNOMED-CT codes.</w:t>
      </w:r>
    </w:p>
    <w:p w14:paraId="19B81060" w14:textId="318A5DC8" w:rsidR="00F27352" w:rsidRPr="00F27352" w:rsidRDefault="00947EE9" w:rsidP="00F27352">
      <w:pPr>
        <w:pStyle w:val="ListParagraph"/>
      </w:pPr>
      <w:r>
        <w:t>t</w:t>
      </w:r>
      <w:r w:rsidR="00F27352" w:rsidRPr="00F27352">
        <w:t>he availability of pathology reports and data at MDT meetings:</w:t>
      </w:r>
    </w:p>
    <w:p w14:paraId="4558FFD4" w14:textId="3E77077A" w:rsidR="00F27352" w:rsidRDefault="002564E4" w:rsidP="00F27352">
      <w:pPr>
        <w:pStyle w:val="Secondlevellistparagraph"/>
      </w:pPr>
      <w:r>
        <w:lastRenderedPageBreak/>
        <w:t>s</w:t>
      </w:r>
      <w:r w:rsidR="00F27352">
        <w:t>tandard: 90% of cases discussed at MDT meetings where biopsies or resections have been taken should have pathology reports/core data available for discussion.</w:t>
      </w:r>
    </w:p>
    <w:p w14:paraId="7F5C7E5C" w14:textId="5A8ED17E" w:rsidR="00F27352" w:rsidRPr="00E83718" w:rsidRDefault="002564E4" w:rsidP="00E83718">
      <w:pPr>
        <w:pStyle w:val="Secondlevellistparagraph"/>
        <w:rPr>
          <w:sz w:val="22"/>
        </w:rPr>
      </w:pPr>
      <w:r>
        <w:t>s</w:t>
      </w:r>
      <w:r w:rsidR="00F27352">
        <w:t>tandard: 90% of cases where pathology has been reviewed for the MDT meeting should have the process of review recorded.</w:t>
      </w:r>
    </w:p>
    <w:p w14:paraId="1A68904E" w14:textId="0BFB6B59" w:rsidR="00F27352" w:rsidRPr="00F27352" w:rsidRDefault="00947EE9" w:rsidP="00F27352">
      <w:pPr>
        <w:pStyle w:val="ListParagraph"/>
      </w:pPr>
      <w:r>
        <w:t>u</w:t>
      </w:r>
      <w:r w:rsidR="00F27352" w:rsidRPr="00F27352">
        <w:t>tilisation of ancillary tests</w:t>
      </w:r>
      <w:r>
        <w:t>:</w:t>
      </w:r>
    </w:p>
    <w:p w14:paraId="704582AE" w14:textId="653E00E3" w:rsidR="00F27352" w:rsidRPr="00E83718" w:rsidRDefault="002564E4" w:rsidP="00E83718">
      <w:pPr>
        <w:pStyle w:val="Secondlevellistparagraph"/>
        <w:rPr>
          <w:sz w:val="22"/>
        </w:rPr>
      </w:pPr>
      <w:r>
        <w:t>s</w:t>
      </w:r>
      <w:r w:rsidR="00F27352">
        <w:t>tandard: 90% of metastatic carcinomas of unknown primary are tested using p16 immunohistochemistry and/or EBV in situ hybridisation and are reported as p16/HPV or EBV positive or negative according to the recommended cut offs.</w:t>
      </w:r>
    </w:p>
    <w:p w14:paraId="35B341E0" w14:textId="4CA45DAD" w:rsidR="00F27352" w:rsidRPr="00F27352" w:rsidRDefault="00947EE9" w:rsidP="00F27352">
      <w:pPr>
        <w:pStyle w:val="ListParagraph"/>
      </w:pPr>
      <w:r>
        <w:t>d</w:t>
      </w:r>
      <w:r w:rsidR="00F27352" w:rsidRPr="00F27352">
        <w:t>iagnostic sensitivity of SLNB</w:t>
      </w:r>
      <w:r>
        <w:t>:</w:t>
      </w:r>
    </w:p>
    <w:p w14:paraId="38F3012C" w14:textId="0D294194" w:rsidR="00F27352" w:rsidRDefault="002564E4" w:rsidP="00F27352">
      <w:pPr>
        <w:pStyle w:val="Secondlevellistparagraph"/>
      </w:pPr>
      <w:r>
        <w:t>s</w:t>
      </w:r>
      <w:r w:rsidR="00F27352">
        <w:t>tandard: overall diagnostic sensitivity of 87% using neck lymph node recurrence as the reference standard.</w:t>
      </w:r>
      <w:r w:rsidR="00F27352">
        <w:fldChar w:fldCharType="begin"/>
      </w:r>
      <w:r w:rsidR="00F27352">
        <w:instrText xml:space="preserve"> ADDIN EN.CITE &lt;EndNote&gt;&lt;Cite&gt;&lt;Author&gt;Liu&lt;/Author&gt;&lt;Year&gt;2017&lt;/Year&gt;&lt;RecNum&gt;36&lt;/RecNum&gt;&lt;DisplayText&gt;&lt;style face="superscript" size="12"&gt;34&lt;/style&gt;&lt;/DisplayText&gt;&lt;record&gt;&lt;rec-number&gt;36&lt;/rec-number&gt;&lt;foreign-keys&gt;&lt;key app="EN" db-id="vpxtwew2c5zpzvew2ea5wsp40e5a2w2azt55" timestamp="1669694398"&gt;36&lt;/key&gt;&lt;/foreign-keys&gt;&lt;ref-type name="Journal Article"&gt;17&lt;/ref-type&gt;&lt;contributors&gt;&lt;authors&gt;&lt;author&gt;Liu, M.&lt;/author&gt;&lt;author&gt;Wang, S. J.&lt;/author&gt;&lt;author&gt;Yang, X.&lt;/author&gt;&lt;author&gt;Peng, H.&lt;/author&gt;&lt;/authors&gt;&lt;/contributors&gt;&lt;auth-address&gt;Department of Head and Neck, Cancer Hospital of Shantou University Medical College, Shantou, China.&amp;#xD;Department of Otolaryngology-Head and Neck Surgery, University of Arizona College of Medicine, Tucson, Arizona, United States of America.&lt;/auth-address&gt;&lt;titles&gt;&lt;title&gt;Diagnostic Efficacy of Sentinel Lymph Node Biopsy in Early Oral Squamous Cell Carcinoma: A Meta-Analysis of 66 Studies&lt;/title&gt;&lt;secondary-title&gt;PLoS One&lt;/secondary-title&gt;&lt;/titles&gt;&lt;periodical&gt;&lt;full-title&gt;PLoS One&lt;/full-title&gt;&lt;/periodical&gt;&lt;pages&gt;e0170322&lt;/pages&gt;&lt;volume&gt;12&lt;/volume&gt;&lt;number&gt;1&lt;/number&gt;&lt;edition&gt;20170120&lt;/edition&gt;&lt;keywords&gt;&lt;keyword&gt;Carcinoma, Squamous Cell/*diagnosis/pathology&lt;/keyword&gt;&lt;keyword&gt;Humans&lt;/keyword&gt;&lt;keyword&gt;Mouth Neoplasms/*diagnosis/pathology&lt;/keyword&gt;&lt;keyword&gt;Sensitivity and Specificity&lt;/keyword&gt;&lt;keyword&gt;*Sentinel Lymph Node Biopsy&lt;/keyword&gt;&lt;/keywords&gt;&lt;dates&gt;&lt;year&gt;2017&lt;/year&gt;&lt;/dates&gt;&lt;isbn&gt;1932-6203 (Electronic)&amp;#xD;1932-6203 (Linking)&lt;/isbn&gt;&lt;accession-num&gt;28107500&lt;/accession-num&gt;&lt;urls&gt;&lt;related-urls&gt;&lt;url&gt;https://www.ncbi.nlm.nih.gov/pubmed/28107500&lt;/url&gt;&lt;url&gt;https://www.ncbi.nlm.nih.gov/pmc/articles/PMC5249063/pdf/pone.0170322.pdf&lt;/url&gt;&lt;/related-urls&gt;&lt;/urls&gt;&lt;custom1&gt;The authors have declared that no competing interests exist.&lt;/custom1&gt;&lt;custom2&gt;PMC5249063&lt;/custom2&gt;&lt;electronic-resource-num&gt;10.1371/journal.pone.0170322&lt;/electronic-resource-num&gt;&lt;/record&gt;&lt;/Cite&gt;&lt;/EndNote&gt;</w:instrText>
      </w:r>
      <w:r w:rsidR="00F27352">
        <w:fldChar w:fldCharType="separate"/>
      </w:r>
      <w:r w:rsidR="00F27352">
        <w:rPr>
          <w:noProof/>
          <w:vertAlign w:val="superscript"/>
        </w:rPr>
        <w:t>34</w:t>
      </w:r>
      <w:r w:rsidR="00F27352">
        <w:fldChar w:fldCharType="end"/>
      </w:r>
      <w:r w:rsidR="00F27352">
        <w:t xml:space="preserve"> This audit criterion requires multidisciplinary histopathological, surgical and nuclear medicine input. Failure to reach this standard may result from errors in laboratory processing, histological interpretation, or the perioperative pathway.</w:t>
      </w:r>
    </w:p>
    <w:p w14:paraId="1BF3395C" w14:textId="77777777" w:rsidR="00F27352" w:rsidRDefault="00F27352" w:rsidP="00F76714">
      <w:pPr>
        <w:pStyle w:val="BodyText20"/>
        <w:suppressLineNumbers/>
        <w:spacing w:after="0" w:line="240" w:lineRule="auto"/>
        <w:rPr>
          <w:sz w:val="22"/>
        </w:rPr>
      </w:pPr>
    </w:p>
    <w:p w14:paraId="5538B5E7" w14:textId="77777777" w:rsidR="00F27352" w:rsidRPr="00F27352" w:rsidRDefault="00F27352" w:rsidP="00F76714">
      <w:pPr>
        <w:suppressLineNumbers/>
      </w:pPr>
    </w:p>
    <w:p w14:paraId="4A0CEDCB" w14:textId="77777777" w:rsidR="005976E9" w:rsidRDefault="005976E9" w:rsidP="00F76714">
      <w:pPr>
        <w:suppressLineNumbers/>
      </w:pPr>
    </w:p>
    <w:p w14:paraId="3417AABE" w14:textId="77777777" w:rsidR="005976E9" w:rsidRDefault="005976E9" w:rsidP="00F76714">
      <w:pPr>
        <w:suppressLineNumbers/>
      </w:pPr>
    </w:p>
    <w:p w14:paraId="0A0A2299" w14:textId="77777777" w:rsidR="005976E9" w:rsidRDefault="005976E9" w:rsidP="00F76714">
      <w:pPr>
        <w:suppressLineNumbers/>
      </w:pPr>
    </w:p>
    <w:p w14:paraId="676DA339" w14:textId="77777777" w:rsidR="00590C6D" w:rsidRPr="00590C6D" w:rsidRDefault="00590C6D" w:rsidP="00F76714">
      <w:pPr>
        <w:suppressLineNumbers/>
      </w:pPr>
    </w:p>
    <w:p w14:paraId="2110B0D7" w14:textId="77777777" w:rsidR="00590C6D" w:rsidRDefault="00590C6D" w:rsidP="00F76714">
      <w:pPr>
        <w:pStyle w:val="Secondlevellistparagraph"/>
        <w:numPr>
          <w:ilvl w:val="0"/>
          <w:numId w:val="0"/>
        </w:numPr>
        <w:suppressLineNumbers/>
        <w:ind w:left="850" w:hanging="425"/>
        <w:rPr>
          <w:rStyle w:val="normaltextrun"/>
          <w:rFonts w:cs="Arial"/>
          <w:sz w:val="22"/>
        </w:rPr>
      </w:pPr>
    </w:p>
    <w:p w14:paraId="7B2FB44C" w14:textId="77777777" w:rsidR="00EB75AC" w:rsidRPr="00EB75AC" w:rsidRDefault="00EB75AC" w:rsidP="00F76714">
      <w:pPr>
        <w:suppressLineNumbers/>
      </w:pPr>
    </w:p>
    <w:p w14:paraId="3F00E2A5" w14:textId="77777777" w:rsidR="00EB75AC" w:rsidRPr="00AC3C36" w:rsidRDefault="00EB75AC" w:rsidP="00F76714">
      <w:pPr>
        <w:suppressLineNumbers/>
      </w:pPr>
    </w:p>
    <w:p w14:paraId="3437C224" w14:textId="77777777" w:rsidR="00EB75AC" w:rsidRPr="00AC3C36" w:rsidRDefault="00EB75AC" w:rsidP="00F76714">
      <w:pPr>
        <w:suppressLineNumbers/>
        <w:rPr>
          <w:sz w:val="22"/>
        </w:rPr>
      </w:pPr>
    </w:p>
    <w:p w14:paraId="4FE4353A" w14:textId="77777777" w:rsidR="00592B74" w:rsidRPr="00AC3C36" w:rsidRDefault="00592B74" w:rsidP="00F76714">
      <w:pPr>
        <w:suppressLineNumbers/>
      </w:pPr>
    </w:p>
    <w:p w14:paraId="323B8086" w14:textId="77777777" w:rsidR="00592B74" w:rsidRPr="00AC3C36" w:rsidRDefault="00592B74" w:rsidP="00F76714">
      <w:pPr>
        <w:pStyle w:val="Tablefiguretitle0"/>
        <w:suppressLineNumbers/>
        <w:rPr>
          <w:i/>
          <w:iCs/>
        </w:rPr>
      </w:pPr>
    </w:p>
    <w:p w14:paraId="1141D220" w14:textId="40AD8AC4" w:rsidR="006C0111" w:rsidRDefault="006C0111" w:rsidP="00E83718">
      <w:pPr>
        <w:pStyle w:val="Heading1"/>
        <w:suppressLineNumbers/>
      </w:pPr>
      <w:r w:rsidRPr="00AE7581">
        <w:rPr>
          <w:rFonts w:eastAsia="Times New Roman" w:cs="Arial"/>
        </w:rPr>
        <w:br w:type="page"/>
      </w:r>
      <w:bookmarkStart w:id="62" w:name="_Toc76653527"/>
      <w:bookmarkStart w:id="63" w:name="_Toc152231523"/>
      <w:r w:rsidR="00F27352">
        <w:lastRenderedPageBreak/>
        <w:t>11</w:t>
      </w:r>
      <w:r w:rsidR="006E7D5F">
        <w:tab/>
      </w:r>
      <w:r w:rsidRPr="00AE7581">
        <w:t>References</w:t>
      </w:r>
      <w:bookmarkEnd w:id="62"/>
      <w:bookmarkEnd w:id="63"/>
    </w:p>
    <w:p w14:paraId="4E0A2DF3" w14:textId="256848B3" w:rsidR="00594F87" w:rsidRDefault="0077073E" w:rsidP="008B5602">
      <w:pPr>
        <w:pStyle w:val="ListParagraph"/>
        <w:numPr>
          <w:ilvl w:val="0"/>
          <w:numId w:val="48"/>
        </w:numPr>
        <w:suppressLineNumbers/>
        <w:ind w:left="425" w:hanging="425"/>
      </w:pPr>
      <w:bookmarkStart w:id="64" w:name="_Hlk150760184"/>
      <w:r>
        <w:t xml:space="preserve">Bullock M, Beitler JJ, Carlson LD, Fonseca I, Hunt LJ, Katabi N </w:t>
      </w:r>
      <w:r w:rsidRPr="00E83718">
        <w:rPr>
          <w:i/>
          <w:iCs/>
        </w:rPr>
        <w:t>et al</w:t>
      </w:r>
      <w:r>
        <w:t xml:space="preserve">. Data </w:t>
      </w:r>
      <w:r w:rsidR="00BF7DDE">
        <w:t>s</w:t>
      </w:r>
      <w:r>
        <w:t xml:space="preserve">et for the </w:t>
      </w:r>
      <w:r w:rsidR="00BF7DDE">
        <w:t>r</w:t>
      </w:r>
      <w:r>
        <w:t xml:space="preserve">eporting of </w:t>
      </w:r>
      <w:r w:rsidR="00BF7DDE">
        <w:t>n</w:t>
      </w:r>
      <w:r>
        <w:t xml:space="preserve">odal </w:t>
      </w:r>
      <w:r w:rsidR="00BF7DDE">
        <w:t>e</w:t>
      </w:r>
      <w:r>
        <w:t xml:space="preserve">xcisions and </w:t>
      </w:r>
      <w:r w:rsidR="00BF7DDE">
        <w:t>n</w:t>
      </w:r>
      <w:r>
        <w:t xml:space="preserve">eck </w:t>
      </w:r>
      <w:r w:rsidR="00BF7DDE">
        <w:t>d</w:t>
      </w:r>
      <w:r>
        <w:t xml:space="preserve">issection </w:t>
      </w:r>
      <w:r w:rsidR="00BF7DDE">
        <w:t>s</w:t>
      </w:r>
      <w:r>
        <w:t xml:space="preserve">pecimens for </w:t>
      </w:r>
      <w:r w:rsidR="00BF7DDE">
        <w:t>h</w:t>
      </w:r>
      <w:r>
        <w:t xml:space="preserve">ead and </w:t>
      </w:r>
      <w:r w:rsidR="00BF7DDE">
        <w:t>n</w:t>
      </w:r>
      <w:r>
        <w:t xml:space="preserve">eck </w:t>
      </w:r>
      <w:proofErr w:type="spellStart"/>
      <w:r w:rsidR="00BF7DDE">
        <w:t>t</w:t>
      </w:r>
      <w:r>
        <w:t>umors</w:t>
      </w:r>
      <w:proofErr w:type="spellEnd"/>
      <w:r>
        <w:t xml:space="preserve">: </w:t>
      </w:r>
      <w:r w:rsidR="00BF7DDE">
        <w:t>e</w:t>
      </w:r>
      <w:r>
        <w:t xml:space="preserve">xplanations and </w:t>
      </w:r>
      <w:r w:rsidR="00BF7DDE">
        <w:t>r</w:t>
      </w:r>
      <w:r>
        <w:t xml:space="preserve">ecommendations of the </w:t>
      </w:r>
      <w:r w:rsidR="00BF7DDE">
        <w:t>g</w:t>
      </w:r>
      <w:r>
        <w:t xml:space="preserve">uidelines </w:t>
      </w:r>
      <w:r w:rsidR="00BF7DDE">
        <w:t>f</w:t>
      </w:r>
      <w:r>
        <w:t xml:space="preserve">rom the International Collaboration on Cancer Reporting. </w:t>
      </w:r>
      <w:r w:rsidRPr="00E83718">
        <w:rPr>
          <w:i/>
          <w:iCs/>
        </w:rPr>
        <w:t xml:space="preserve">Arch </w:t>
      </w:r>
      <w:proofErr w:type="spellStart"/>
      <w:r w:rsidRPr="00E83718">
        <w:rPr>
          <w:i/>
          <w:iCs/>
        </w:rPr>
        <w:t>Pathol</w:t>
      </w:r>
      <w:proofErr w:type="spellEnd"/>
      <w:r w:rsidRPr="00E83718">
        <w:rPr>
          <w:i/>
          <w:iCs/>
        </w:rPr>
        <w:t xml:space="preserve"> Lab Med</w:t>
      </w:r>
      <w:r>
        <w:t xml:space="preserve"> </w:t>
      </w:r>
      <w:proofErr w:type="gramStart"/>
      <w:r>
        <w:t>2019;143:452</w:t>
      </w:r>
      <w:proofErr w:type="gramEnd"/>
      <w:r w:rsidR="00F22862">
        <w:t>–</w:t>
      </w:r>
      <w:r>
        <w:t xml:space="preserve">462. </w:t>
      </w:r>
    </w:p>
    <w:p w14:paraId="667AE2D5" w14:textId="22CBF95A" w:rsidR="00594F87" w:rsidRDefault="0077073E" w:rsidP="008B5602">
      <w:pPr>
        <w:pStyle w:val="ListParagraph"/>
        <w:numPr>
          <w:ilvl w:val="0"/>
          <w:numId w:val="48"/>
        </w:numPr>
        <w:suppressLineNumbers/>
        <w:ind w:left="425" w:hanging="425"/>
      </w:pPr>
      <w:r>
        <w:t xml:space="preserve">King C, Elsherif N, Morgan P, Kirwan R, Sandison A, Hall G </w:t>
      </w:r>
      <w:r w:rsidRPr="00E83718">
        <w:rPr>
          <w:i/>
          <w:iCs/>
        </w:rPr>
        <w:t>et al</w:t>
      </w:r>
      <w:r>
        <w:t xml:space="preserve">. Serial step sections at narrow intervals with immunohistochemistry are required for accurate histological assessment of sentinel lymph node biopsy in oral squamous cell carcinoma. </w:t>
      </w:r>
      <w:r w:rsidRPr="00E83718">
        <w:rPr>
          <w:i/>
          <w:iCs/>
        </w:rPr>
        <w:t>Head Neck</w:t>
      </w:r>
      <w:r>
        <w:t xml:space="preserve"> </w:t>
      </w:r>
      <w:proofErr w:type="gramStart"/>
      <w:r>
        <w:t>2021;43:10:2985</w:t>
      </w:r>
      <w:proofErr w:type="gramEnd"/>
      <w:r>
        <w:t>:2993.</w:t>
      </w:r>
    </w:p>
    <w:p w14:paraId="2EB0E6DB" w14:textId="7AF74BED" w:rsidR="00594F87" w:rsidRDefault="0077073E" w:rsidP="008B5602">
      <w:pPr>
        <w:pStyle w:val="ListParagraph"/>
        <w:numPr>
          <w:ilvl w:val="0"/>
          <w:numId w:val="48"/>
        </w:numPr>
        <w:suppressLineNumbers/>
        <w:ind w:left="425" w:hanging="425"/>
      </w:pPr>
      <w:r>
        <w:t xml:space="preserve">Bowe CM, Shastri M, Gulati A, Norris P, Corrigan A, Barrett WA </w:t>
      </w:r>
      <w:r w:rsidRPr="00E83718">
        <w:rPr>
          <w:i/>
          <w:iCs/>
        </w:rPr>
        <w:t>et al</w:t>
      </w:r>
      <w:r>
        <w:t xml:space="preserve">. Challenges and outcomes in establishing a sentinel lymph node biopsy service for oral squamous cell carcinoma in a regional district specialist hospital. </w:t>
      </w:r>
      <w:r w:rsidRPr="00E83718">
        <w:rPr>
          <w:i/>
          <w:iCs/>
        </w:rPr>
        <w:t xml:space="preserve">Br J Oral </w:t>
      </w:r>
      <w:proofErr w:type="spellStart"/>
      <w:r w:rsidRPr="00E83718">
        <w:rPr>
          <w:i/>
          <w:iCs/>
        </w:rPr>
        <w:t>Maxillofac</w:t>
      </w:r>
      <w:proofErr w:type="spellEnd"/>
      <w:r w:rsidRPr="00E83718">
        <w:rPr>
          <w:i/>
          <w:iCs/>
        </w:rPr>
        <w:t xml:space="preserve"> </w:t>
      </w:r>
      <w:proofErr w:type="spellStart"/>
      <w:r w:rsidRPr="00E83718">
        <w:rPr>
          <w:i/>
          <w:iCs/>
        </w:rPr>
        <w:t>Surg</w:t>
      </w:r>
      <w:proofErr w:type="spellEnd"/>
      <w:r>
        <w:t xml:space="preserve"> </w:t>
      </w:r>
      <w:proofErr w:type="gramStart"/>
      <w:r>
        <w:t>2021;59:217</w:t>
      </w:r>
      <w:proofErr w:type="gramEnd"/>
      <w:r w:rsidR="00F22862">
        <w:t>–</w:t>
      </w:r>
      <w:r>
        <w:t>221.</w:t>
      </w:r>
    </w:p>
    <w:p w14:paraId="722D88F1" w14:textId="46D2F248" w:rsidR="00F46169" w:rsidRDefault="0077073E" w:rsidP="008B5602">
      <w:pPr>
        <w:pStyle w:val="ListParagraph"/>
        <w:numPr>
          <w:ilvl w:val="0"/>
          <w:numId w:val="48"/>
        </w:numPr>
        <w:suppressLineNumbers/>
        <w:ind w:left="425" w:hanging="425"/>
      </w:pPr>
      <w:r>
        <w:t xml:space="preserve">Wen J, Wei Y, Jabbour KS, Wang J, Hu C, Su </w:t>
      </w:r>
      <w:proofErr w:type="spellStart"/>
      <w:r>
        <w:t>Fet</w:t>
      </w:r>
      <w:proofErr w:type="spellEnd"/>
      <w:r>
        <w:t xml:space="preserve"> al. Comprehensive analysis of prognostic value of lymph node staging classifications in patients with head and neck squamous cell carcinoma after cervical lymph node dissection. </w:t>
      </w:r>
      <w:proofErr w:type="spellStart"/>
      <w:r w:rsidRPr="00E83718">
        <w:rPr>
          <w:i/>
          <w:iCs/>
        </w:rPr>
        <w:t>Eur</w:t>
      </w:r>
      <w:proofErr w:type="spellEnd"/>
      <w:r w:rsidRPr="00E83718">
        <w:rPr>
          <w:i/>
          <w:iCs/>
        </w:rPr>
        <w:t xml:space="preserve"> J </w:t>
      </w:r>
      <w:proofErr w:type="spellStart"/>
      <w:r w:rsidRPr="00E83718">
        <w:rPr>
          <w:i/>
          <w:iCs/>
        </w:rPr>
        <w:t>Surg</w:t>
      </w:r>
      <w:proofErr w:type="spellEnd"/>
      <w:r w:rsidRPr="00E83718">
        <w:rPr>
          <w:i/>
          <w:iCs/>
        </w:rPr>
        <w:t xml:space="preserve"> Oncol</w:t>
      </w:r>
      <w:r>
        <w:t xml:space="preserve"> </w:t>
      </w:r>
      <w:proofErr w:type="gramStart"/>
      <w:r>
        <w:t>2021;47:1710</w:t>
      </w:r>
      <w:proofErr w:type="gramEnd"/>
      <w:r w:rsidR="00F22862">
        <w:t>–</w:t>
      </w:r>
      <w:r>
        <w:t>1717.</w:t>
      </w:r>
    </w:p>
    <w:p w14:paraId="7572692D" w14:textId="12CA9147" w:rsidR="00F46169" w:rsidRDefault="0077073E" w:rsidP="00E83718">
      <w:pPr>
        <w:pStyle w:val="ListParagraph"/>
        <w:numPr>
          <w:ilvl w:val="0"/>
          <w:numId w:val="48"/>
        </w:numPr>
        <w:suppressLineNumbers/>
        <w:ind w:left="425" w:hanging="425"/>
      </w:pPr>
      <w:r>
        <w:t xml:space="preserve">Beltramini GA, Belloni ML, Baj A, </w:t>
      </w:r>
      <w:proofErr w:type="spellStart"/>
      <w:r>
        <w:t>Bolzoni</w:t>
      </w:r>
      <w:proofErr w:type="spellEnd"/>
      <w:r>
        <w:t xml:space="preserve"> RA, Gianni BA, Fusco N </w:t>
      </w:r>
      <w:r w:rsidRPr="00E83718">
        <w:rPr>
          <w:i/>
          <w:iCs/>
        </w:rPr>
        <w:t>et al</w:t>
      </w:r>
      <w:r>
        <w:t xml:space="preserve">. Comparing prognostic utility between the 8th edition of TNM staging system and the lymph node ratio for oral squamous cell carcinoma. </w:t>
      </w:r>
      <w:r w:rsidRPr="00E83718">
        <w:rPr>
          <w:i/>
          <w:iCs/>
        </w:rPr>
        <w:t>Head Neck</w:t>
      </w:r>
      <w:r>
        <w:t xml:space="preserve"> </w:t>
      </w:r>
      <w:proofErr w:type="gramStart"/>
      <w:r>
        <w:t>2021;43:2876</w:t>
      </w:r>
      <w:proofErr w:type="gramEnd"/>
      <w:r w:rsidR="00F22862">
        <w:t>–</w:t>
      </w:r>
      <w:r>
        <w:t>2882.</w:t>
      </w:r>
    </w:p>
    <w:p w14:paraId="30C6C56C" w14:textId="470CBC5F" w:rsidR="00F46169" w:rsidRDefault="0077073E" w:rsidP="00E83718">
      <w:pPr>
        <w:pStyle w:val="ListParagraph"/>
        <w:numPr>
          <w:ilvl w:val="0"/>
          <w:numId w:val="48"/>
        </w:numPr>
        <w:suppressLineNumbers/>
        <w:ind w:left="425" w:hanging="425"/>
      </w:pPr>
      <w:r>
        <w:t xml:space="preserve">Bhattacharya P, Mukherjee R. Lymph node extracapsular extension as a marker of aggressive phenotype: Classification, prognosis and associated molecular biomarkers. </w:t>
      </w:r>
      <w:proofErr w:type="spellStart"/>
      <w:r w:rsidRPr="00E83718">
        <w:rPr>
          <w:i/>
          <w:iCs/>
        </w:rPr>
        <w:t>Eur</w:t>
      </w:r>
      <w:proofErr w:type="spellEnd"/>
      <w:r w:rsidRPr="00E83718">
        <w:rPr>
          <w:i/>
          <w:iCs/>
        </w:rPr>
        <w:t xml:space="preserve"> J </w:t>
      </w:r>
      <w:proofErr w:type="spellStart"/>
      <w:r w:rsidRPr="00E83718">
        <w:rPr>
          <w:i/>
          <w:iCs/>
        </w:rPr>
        <w:t>Surg</w:t>
      </w:r>
      <w:proofErr w:type="spellEnd"/>
      <w:r w:rsidRPr="00E83718">
        <w:rPr>
          <w:i/>
          <w:iCs/>
        </w:rPr>
        <w:t xml:space="preserve"> Oncol</w:t>
      </w:r>
      <w:r>
        <w:t xml:space="preserve"> </w:t>
      </w:r>
      <w:proofErr w:type="gramStart"/>
      <w:r>
        <w:t>2021;47:721</w:t>
      </w:r>
      <w:proofErr w:type="gramEnd"/>
      <w:r w:rsidR="00F22862">
        <w:t>–</w:t>
      </w:r>
      <w:r>
        <w:t>731.</w:t>
      </w:r>
    </w:p>
    <w:p w14:paraId="4EA25574" w14:textId="6271B4BD" w:rsidR="00F46169" w:rsidRDefault="0077073E" w:rsidP="00E83718">
      <w:pPr>
        <w:pStyle w:val="ListParagraph"/>
        <w:numPr>
          <w:ilvl w:val="0"/>
          <w:numId w:val="48"/>
        </w:numPr>
        <w:suppressLineNumbers/>
        <w:ind w:left="425" w:hanging="425"/>
      </w:pPr>
      <w:r>
        <w:t xml:space="preserve">Faisal M, Dhanani R, Malik IK, Ullah S, Boban ME, Loya A </w:t>
      </w:r>
      <w:r w:rsidRPr="00E83718">
        <w:rPr>
          <w:i/>
          <w:iCs/>
        </w:rPr>
        <w:t>et al</w:t>
      </w:r>
      <w:r>
        <w:t xml:space="preserve">. Prognostic outcomes of treatment naive oral tongue squamous cell carcinoma (OTSCC): a comprehensive analysis of 14 years. </w:t>
      </w:r>
      <w:proofErr w:type="spellStart"/>
      <w:r w:rsidRPr="00E83718">
        <w:rPr>
          <w:i/>
          <w:iCs/>
        </w:rPr>
        <w:t>Eur</w:t>
      </w:r>
      <w:proofErr w:type="spellEnd"/>
      <w:r w:rsidRPr="00E83718">
        <w:rPr>
          <w:i/>
          <w:iCs/>
        </w:rPr>
        <w:t xml:space="preserve"> Arch </w:t>
      </w:r>
      <w:proofErr w:type="spellStart"/>
      <w:r w:rsidRPr="00E83718">
        <w:rPr>
          <w:i/>
          <w:iCs/>
        </w:rPr>
        <w:t>Otorhinolaryngol</w:t>
      </w:r>
      <w:proofErr w:type="spellEnd"/>
      <w:r>
        <w:t xml:space="preserve"> </w:t>
      </w:r>
      <w:proofErr w:type="gramStart"/>
      <w:r>
        <w:t>2021;278:3045</w:t>
      </w:r>
      <w:proofErr w:type="gramEnd"/>
      <w:r w:rsidR="00F22862">
        <w:t>–</w:t>
      </w:r>
      <w:r>
        <w:t>3053.</w:t>
      </w:r>
    </w:p>
    <w:p w14:paraId="41C0B327" w14:textId="478107E0" w:rsidR="00F46169" w:rsidRDefault="0077073E" w:rsidP="00E83718">
      <w:pPr>
        <w:pStyle w:val="ListParagraph"/>
        <w:numPr>
          <w:ilvl w:val="0"/>
          <w:numId w:val="48"/>
        </w:numPr>
        <w:suppressLineNumbers/>
        <w:ind w:left="425" w:hanging="425"/>
      </w:pPr>
      <w:r>
        <w:t xml:space="preserve">Lindfors H, </w:t>
      </w:r>
      <w:proofErr w:type="spellStart"/>
      <w:r>
        <w:t>Ihre</w:t>
      </w:r>
      <w:proofErr w:type="spellEnd"/>
      <w:r>
        <w:t xml:space="preserve"> Lundgren C, </w:t>
      </w:r>
      <w:proofErr w:type="spellStart"/>
      <w:r>
        <w:t>Zedenius</w:t>
      </w:r>
      <w:proofErr w:type="spellEnd"/>
      <w:r>
        <w:t xml:space="preserve"> J, Juhlin CC, Shabo I. The </w:t>
      </w:r>
      <w:r w:rsidR="00BF7DDE">
        <w:t>c</w:t>
      </w:r>
      <w:r>
        <w:t xml:space="preserve">linical </w:t>
      </w:r>
      <w:r w:rsidR="00BF7DDE">
        <w:t>s</w:t>
      </w:r>
      <w:r>
        <w:t xml:space="preserve">ignificance of </w:t>
      </w:r>
      <w:r w:rsidR="00BF7DDE">
        <w:t>l</w:t>
      </w:r>
      <w:r>
        <w:t xml:space="preserve">ymph </w:t>
      </w:r>
      <w:r w:rsidR="00BF7DDE">
        <w:t>n</w:t>
      </w:r>
      <w:r>
        <w:t xml:space="preserve">ode </w:t>
      </w:r>
      <w:r w:rsidR="00BF7DDE">
        <w:t>r</w:t>
      </w:r>
      <w:r>
        <w:t xml:space="preserve">atio and Ki-67 </w:t>
      </w:r>
      <w:r w:rsidR="00BF7DDE">
        <w:t>e</w:t>
      </w:r>
      <w:r>
        <w:t xml:space="preserve">xpression in </w:t>
      </w:r>
      <w:r w:rsidR="00BF7DDE">
        <w:t>p</w:t>
      </w:r>
      <w:r>
        <w:t xml:space="preserve">apillary </w:t>
      </w:r>
      <w:r w:rsidR="00BF7DDE">
        <w:t>t</w:t>
      </w:r>
      <w:r>
        <w:t xml:space="preserve">hyroid </w:t>
      </w:r>
      <w:r w:rsidR="00BF7DDE">
        <w:t>c</w:t>
      </w:r>
      <w:r>
        <w:t xml:space="preserve">ancer. </w:t>
      </w:r>
      <w:r w:rsidRPr="00E83718">
        <w:rPr>
          <w:i/>
          <w:iCs/>
        </w:rPr>
        <w:t xml:space="preserve">World J </w:t>
      </w:r>
      <w:proofErr w:type="spellStart"/>
      <w:r w:rsidRPr="00E83718">
        <w:rPr>
          <w:i/>
          <w:iCs/>
        </w:rPr>
        <w:t>Surg</w:t>
      </w:r>
      <w:proofErr w:type="spellEnd"/>
      <w:r>
        <w:t xml:space="preserve"> </w:t>
      </w:r>
      <w:proofErr w:type="gramStart"/>
      <w:r>
        <w:t>2021;45:2155</w:t>
      </w:r>
      <w:proofErr w:type="gramEnd"/>
      <w:r w:rsidR="00F22862">
        <w:t>–</w:t>
      </w:r>
      <w:r>
        <w:t>2164.</w:t>
      </w:r>
    </w:p>
    <w:p w14:paraId="32A1AAAB" w14:textId="522D838A" w:rsidR="00F46169" w:rsidRDefault="0077073E" w:rsidP="00E83718">
      <w:pPr>
        <w:pStyle w:val="ListParagraph"/>
        <w:numPr>
          <w:ilvl w:val="0"/>
          <w:numId w:val="48"/>
        </w:numPr>
        <w:suppressLineNumbers/>
        <w:ind w:left="425" w:hanging="425"/>
      </w:pPr>
      <w:r>
        <w:t xml:space="preserve">Liu XC, Ma SR, Shi S, Zhao YF, Jia J. Prognostic significance of lymph node ratio in patients with squamous cell carcinoma of the floor of the mouth. </w:t>
      </w:r>
      <w:r w:rsidRPr="00E83718">
        <w:rPr>
          <w:i/>
          <w:iCs/>
        </w:rPr>
        <w:t xml:space="preserve">Int J Oral </w:t>
      </w:r>
      <w:proofErr w:type="spellStart"/>
      <w:r w:rsidRPr="00E83718">
        <w:rPr>
          <w:i/>
          <w:iCs/>
        </w:rPr>
        <w:t>Maxillofac</w:t>
      </w:r>
      <w:proofErr w:type="spellEnd"/>
      <w:r w:rsidRPr="00E83718">
        <w:rPr>
          <w:i/>
          <w:iCs/>
        </w:rPr>
        <w:t xml:space="preserve"> </w:t>
      </w:r>
      <w:proofErr w:type="spellStart"/>
      <w:r w:rsidRPr="00E83718">
        <w:rPr>
          <w:i/>
          <w:iCs/>
        </w:rPr>
        <w:t>Surg</w:t>
      </w:r>
      <w:proofErr w:type="spellEnd"/>
      <w:r>
        <w:t xml:space="preserve"> </w:t>
      </w:r>
      <w:proofErr w:type="gramStart"/>
      <w:r>
        <w:t>2022;51:307</w:t>
      </w:r>
      <w:proofErr w:type="gramEnd"/>
      <w:r w:rsidR="00F22862">
        <w:t>–</w:t>
      </w:r>
      <w:r>
        <w:t>313.</w:t>
      </w:r>
    </w:p>
    <w:p w14:paraId="554C667E" w14:textId="505C92C2" w:rsidR="00F46169" w:rsidRDefault="0077073E" w:rsidP="00E83718">
      <w:pPr>
        <w:pStyle w:val="ListParagraph"/>
        <w:numPr>
          <w:ilvl w:val="0"/>
          <w:numId w:val="48"/>
        </w:numPr>
        <w:suppressLineNumbers/>
        <w:ind w:left="425" w:hanging="425"/>
      </w:pPr>
      <w:r>
        <w:lastRenderedPageBreak/>
        <w:t xml:space="preserve">Neumann ED, Sansa A, </w:t>
      </w:r>
      <w:proofErr w:type="spellStart"/>
      <w:r>
        <w:t>Casasayas</w:t>
      </w:r>
      <w:proofErr w:type="spellEnd"/>
      <w:r>
        <w:t xml:space="preserve"> M, Leon X, </w:t>
      </w:r>
      <w:proofErr w:type="spellStart"/>
      <w:r>
        <w:t>Guuutierrez</w:t>
      </w:r>
      <w:proofErr w:type="spellEnd"/>
      <w:r>
        <w:t xml:space="preserve"> A, </w:t>
      </w:r>
      <w:proofErr w:type="spellStart"/>
      <w:r>
        <w:t>Quer</w:t>
      </w:r>
      <w:proofErr w:type="spellEnd"/>
      <w:r>
        <w:t xml:space="preserve"> M </w:t>
      </w:r>
      <w:r w:rsidRPr="00E83718">
        <w:rPr>
          <w:i/>
          <w:iCs/>
        </w:rPr>
        <w:t>et al</w:t>
      </w:r>
      <w:r>
        <w:t xml:space="preserve">. Prognostic capacity of the weighted lymph node ratio in head and neck squamous cell carcinoma patients treated with salvage neck dissection. </w:t>
      </w:r>
      <w:proofErr w:type="spellStart"/>
      <w:r w:rsidRPr="00E83718">
        <w:rPr>
          <w:i/>
          <w:iCs/>
        </w:rPr>
        <w:t>Eur</w:t>
      </w:r>
      <w:proofErr w:type="spellEnd"/>
      <w:r w:rsidRPr="00E83718">
        <w:rPr>
          <w:i/>
          <w:iCs/>
        </w:rPr>
        <w:t xml:space="preserve"> Arch </w:t>
      </w:r>
      <w:proofErr w:type="spellStart"/>
      <w:r w:rsidRPr="00E83718">
        <w:rPr>
          <w:i/>
          <w:iCs/>
        </w:rPr>
        <w:t>Otorhinolaryngol</w:t>
      </w:r>
      <w:proofErr w:type="spellEnd"/>
      <w:r>
        <w:t xml:space="preserve"> </w:t>
      </w:r>
      <w:proofErr w:type="gramStart"/>
      <w:r>
        <w:t>2021;278:4005</w:t>
      </w:r>
      <w:proofErr w:type="gramEnd"/>
      <w:r w:rsidR="00F22862">
        <w:t>–</w:t>
      </w:r>
      <w:r>
        <w:t>4010.</w:t>
      </w:r>
    </w:p>
    <w:p w14:paraId="64A06CBF" w14:textId="2CF5DEF1" w:rsidR="00F46169" w:rsidRDefault="0077073E" w:rsidP="00E83718">
      <w:pPr>
        <w:pStyle w:val="ListParagraph"/>
        <w:numPr>
          <w:ilvl w:val="0"/>
          <w:numId w:val="48"/>
        </w:numPr>
        <w:suppressLineNumbers/>
        <w:ind w:left="425" w:hanging="425"/>
      </w:pPr>
      <w:r>
        <w:t xml:space="preserve">Sheppard SC, Frech L, Giger R, Nisa L. Lymph </w:t>
      </w:r>
      <w:r w:rsidR="00BF7DDE">
        <w:t>n</w:t>
      </w:r>
      <w:r>
        <w:t xml:space="preserve">ode </w:t>
      </w:r>
      <w:r w:rsidR="00BF7DDE">
        <w:t>y</w:t>
      </w:r>
      <w:r>
        <w:t xml:space="preserve">ield and </w:t>
      </w:r>
      <w:r w:rsidR="00BF7DDE">
        <w:t>r</w:t>
      </w:r>
      <w:r>
        <w:t xml:space="preserve">atio in </w:t>
      </w:r>
      <w:r w:rsidR="00BF7DDE">
        <w:t>s</w:t>
      </w:r>
      <w:r>
        <w:t xml:space="preserve">elective and </w:t>
      </w:r>
      <w:r w:rsidR="00BF7DDE">
        <w:t>m</w:t>
      </w:r>
      <w:r>
        <w:t xml:space="preserve">odified </w:t>
      </w:r>
      <w:r w:rsidR="00BF7DDE">
        <w:t>r</w:t>
      </w:r>
      <w:r>
        <w:t xml:space="preserve">adical </w:t>
      </w:r>
      <w:r w:rsidR="00BF7DDE">
        <w:t>n</w:t>
      </w:r>
      <w:r>
        <w:t xml:space="preserve">eck </w:t>
      </w:r>
      <w:r w:rsidR="00BF7DDE">
        <w:t>d</w:t>
      </w:r>
      <w:r>
        <w:t xml:space="preserve">issection in </w:t>
      </w:r>
      <w:r w:rsidR="00BF7DDE">
        <w:t>h</w:t>
      </w:r>
      <w:r>
        <w:t xml:space="preserve">ead and </w:t>
      </w:r>
      <w:r w:rsidR="00BF7DDE">
        <w:t>n</w:t>
      </w:r>
      <w:r>
        <w:t xml:space="preserve">eck </w:t>
      </w:r>
      <w:r w:rsidR="00BF7DDE">
        <w:t>c</w:t>
      </w:r>
      <w:r>
        <w:t>ancer-</w:t>
      </w:r>
      <w:r w:rsidR="00BF7DDE">
        <w:t>i</w:t>
      </w:r>
      <w:r>
        <w:t xml:space="preserve">mpact on </w:t>
      </w:r>
      <w:r w:rsidR="00BF7DDE">
        <w:t>o</w:t>
      </w:r>
      <w:r>
        <w:t xml:space="preserve">ncological </w:t>
      </w:r>
      <w:r w:rsidR="00BF7DDE">
        <w:t>o</w:t>
      </w:r>
      <w:r>
        <w:t xml:space="preserve">utcome. </w:t>
      </w:r>
      <w:r w:rsidRPr="00E83718">
        <w:rPr>
          <w:i/>
          <w:iCs/>
        </w:rPr>
        <w:t>Cancers</w:t>
      </w:r>
      <w:r>
        <w:t xml:space="preserve"> </w:t>
      </w:r>
      <w:proofErr w:type="gramStart"/>
      <w:r>
        <w:t>2021;13:2205</w:t>
      </w:r>
      <w:proofErr w:type="gramEnd"/>
      <w:r>
        <w:t>.</w:t>
      </w:r>
    </w:p>
    <w:p w14:paraId="6C88B909" w14:textId="37B6297D" w:rsidR="00F46169" w:rsidRDefault="0077073E" w:rsidP="00E83718">
      <w:pPr>
        <w:pStyle w:val="ListParagraph"/>
        <w:numPr>
          <w:ilvl w:val="0"/>
          <w:numId w:val="48"/>
        </w:numPr>
        <w:suppressLineNumbers/>
        <w:ind w:left="425" w:hanging="425"/>
      </w:pPr>
      <w:r>
        <w:t xml:space="preserve">Tsai T, </w:t>
      </w:r>
      <w:proofErr w:type="spellStart"/>
      <w:r>
        <w:t>Landelli</w:t>
      </w:r>
      <w:proofErr w:type="spellEnd"/>
      <w:r>
        <w:t xml:space="preserve"> A, Hung SY, Kao KH, Marchi F, Chang KP </w:t>
      </w:r>
      <w:r w:rsidRPr="00E83718">
        <w:rPr>
          <w:i/>
          <w:iCs/>
        </w:rPr>
        <w:t>et al</w:t>
      </w:r>
      <w:r>
        <w:t xml:space="preserve">. The </w:t>
      </w:r>
      <w:r w:rsidR="00E35A89">
        <w:t>p</w:t>
      </w:r>
      <w:r>
        <w:t xml:space="preserve">rognostic </w:t>
      </w:r>
      <w:r w:rsidR="00E35A89">
        <w:t>v</w:t>
      </w:r>
      <w:r>
        <w:t xml:space="preserve">alue of </w:t>
      </w:r>
      <w:r w:rsidR="00E35A89">
        <w:t>l</w:t>
      </w:r>
      <w:r>
        <w:t xml:space="preserve">ymph </w:t>
      </w:r>
      <w:r w:rsidR="00E35A89">
        <w:t>n</w:t>
      </w:r>
      <w:r>
        <w:t xml:space="preserve">ode </w:t>
      </w:r>
      <w:r w:rsidR="00E35A89">
        <w:t>b</w:t>
      </w:r>
      <w:r>
        <w:t xml:space="preserve">urden in </w:t>
      </w:r>
      <w:r w:rsidR="00E35A89">
        <w:t>o</w:t>
      </w:r>
      <w:r>
        <w:t xml:space="preserve">ral </w:t>
      </w:r>
      <w:r w:rsidR="00E35A89">
        <w:t>c</w:t>
      </w:r>
      <w:r>
        <w:t xml:space="preserve">avity </w:t>
      </w:r>
      <w:r w:rsidR="00E35A89">
        <w:t>c</w:t>
      </w:r>
      <w:r>
        <w:t xml:space="preserve">ancer: </w:t>
      </w:r>
      <w:r w:rsidR="00E35A89">
        <w:t>s</w:t>
      </w:r>
      <w:r>
        <w:t xml:space="preserve">ystematic </w:t>
      </w:r>
      <w:r w:rsidR="00E35A89">
        <w:t>r</w:t>
      </w:r>
      <w:r>
        <w:t xml:space="preserve">eview and </w:t>
      </w:r>
      <w:r w:rsidR="00E35A89">
        <w:t>m</w:t>
      </w:r>
      <w:r>
        <w:t>eta-</w:t>
      </w:r>
      <w:r w:rsidR="00E35A89">
        <w:t>a</w:t>
      </w:r>
      <w:r>
        <w:t xml:space="preserve">nalysis. </w:t>
      </w:r>
      <w:r w:rsidRPr="00E83718">
        <w:rPr>
          <w:i/>
          <w:iCs/>
        </w:rPr>
        <w:t>Laryngoscope</w:t>
      </w:r>
      <w:r>
        <w:t xml:space="preserve"> </w:t>
      </w:r>
      <w:proofErr w:type="gramStart"/>
      <w:r>
        <w:t>2022;132:88</w:t>
      </w:r>
      <w:proofErr w:type="gramEnd"/>
      <w:r w:rsidR="00F22862">
        <w:t>–</w:t>
      </w:r>
      <w:r>
        <w:t>95.</w:t>
      </w:r>
    </w:p>
    <w:p w14:paraId="6D1B0772" w14:textId="5400B4E1" w:rsidR="00F46169" w:rsidRDefault="0077073E" w:rsidP="00E83718">
      <w:pPr>
        <w:pStyle w:val="ListParagraph"/>
        <w:numPr>
          <w:ilvl w:val="0"/>
          <w:numId w:val="48"/>
        </w:numPr>
        <w:suppressLineNumbers/>
        <w:ind w:left="425" w:hanging="425"/>
      </w:pPr>
      <w:proofErr w:type="spellStart"/>
      <w:r>
        <w:t>Vainshtein</w:t>
      </w:r>
      <w:proofErr w:type="spellEnd"/>
      <w:r>
        <w:t xml:space="preserve"> JM, Spector EM, Wolf TG, Carey T, Stenmark HM, Prince EM </w:t>
      </w:r>
      <w:r w:rsidRPr="00E83718">
        <w:rPr>
          <w:i/>
          <w:iCs/>
        </w:rPr>
        <w:t>et al</w:t>
      </w:r>
      <w:r>
        <w:t xml:space="preserve">. Matted nodes: High distant-metastasis risk and a potential indication for intensification of systemic therapy in human papillomavirus-related oropharyngeal cancer. </w:t>
      </w:r>
      <w:r w:rsidRPr="00E83718">
        <w:rPr>
          <w:i/>
          <w:iCs/>
        </w:rPr>
        <w:t>Head Neck</w:t>
      </w:r>
      <w:r>
        <w:t xml:space="preserve"> </w:t>
      </w:r>
      <w:proofErr w:type="gramStart"/>
      <w:r>
        <w:t>2016;38:805</w:t>
      </w:r>
      <w:proofErr w:type="gramEnd"/>
      <w:r w:rsidR="00F22862">
        <w:t>–</w:t>
      </w:r>
      <w:r>
        <w:t>814.</w:t>
      </w:r>
    </w:p>
    <w:p w14:paraId="4458CC51" w14:textId="4B980F7F" w:rsidR="00F46169" w:rsidRDefault="0077073E" w:rsidP="00E83718">
      <w:pPr>
        <w:pStyle w:val="ListParagraph"/>
        <w:numPr>
          <w:ilvl w:val="0"/>
          <w:numId w:val="48"/>
        </w:numPr>
        <w:suppressLineNumbers/>
        <w:ind w:left="425" w:hanging="425"/>
      </w:pPr>
      <w:r>
        <w:t xml:space="preserve">Yamagata K, Fukuzawa S, Uchida F, Okubo-Sato M, Ishibashi-Kanno N, </w:t>
      </w:r>
      <w:proofErr w:type="spellStart"/>
      <w:r>
        <w:t>Bukawa</w:t>
      </w:r>
      <w:proofErr w:type="spellEnd"/>
      <w:r>
        <w:t xml:space="preserve"> H. Is the addition of </w:t>
      </w:r>
      <w:proofErr w:type="spellStart"/>
      <w:r>
        <w:t>extranodal</w:t>
      </w:r>
      <w:proofErr w:type="spellEnd"/>
      <w:r>
        <w:t xml:space="preserve"> extension and lymph node yield of pN0 to the lymph node ratio useful as a prognostic parameter for patients with oral squamous cell carcinoma? </w:t>
      </w:r>
      <w:r w:rsidRPr="00E83718">
        <w:rPr>
          <w:i/>
          <w:iCs/>
        </w:rPr>
        <w:t xml:space="preserve">Br J Oral </w:t>
      </w:r>
      <w:proofErr w:type="spellStart"/>
      <w:r w:rsidRPr="00E83718">
        <w:rPr>
          <w:i/>
          <w:iCs/>
        </w:rPr>
        <w:t>Maxillofac</w:t>
      </w:r>
      <w:proofErr w:type="spellEnd"/>
      <w:r w:rsidRPr="00E83718">
        <w:rPr>
          <w:i/>
          <w:iCs/>
        </w:rPr>
        <w:t xml:space="preserve"> </w:t>
      </w:r>
      <w:proofErr w:type="spellStart"/>
      <w:r w:rsidRPr="00E83718">
        <w:rPr>
          <w:i/>
          <w:iCs/>
        </w:rPr>
        <w:t>Surg</w:t>
      </w:r>
      <w:proofErr w:type="spellEnd"/>
      <w:r>
        <w:t xml:space="preserve"> </w:t>
      </w:r>
      <w:proofErr w:type="gramStart"/>
      <w:r>
        <w:t>2021;59:941</w:t>
      </w:r>
      <w:proofErr w:type="gramEnd"/>
      <w:r w:rsidR="00F22862">
        <w:t>–</w:t>
      </w:r>
      <w:r>
        <w:t>946.</w:t>
      </w:r>
    </w:p>
    <w:p w14:paraId="0BE5B982" w14:textId="7E5EFB1A" w:rsidR="00F46169" w:rsidRDefault="0077073E" w:rsidP="00E83718">
      <w:pPr>
        <w:pStyle w:val="ListParagraph"/>
        <w:numPr>
          <w:ilvl w:val="0"/>
          <w:numId w:val="48"/>
        </w:numPr>
        <w:suppressLineNumbers/>
        <w:ind w:left="425" w:hanging="425"/>
      </w:pPr>
      <w:r>
        <w:t xml:space="preserve">Brierley DJ, </w:t>
      </w:r>
      <w:proofErr w:type="spellStart"/>
      <w:r>
        <w:t>Gospodarowicz</w:t>
      </w:r>
      <w:proofErr w:type="spellEnd"/>
      <w:r>
        <w:t xml:space="preserve"> MK, </w:t>
      </w:r>
      <w:proofErr w:type="spellStart"/>
      <w:r>
        <w:t>Wittenkind</w:t>
      </w:r>
      <w:proofErr w:type="spellEnd"/>
      <w:r>
        <w:t xml:space="preserve"> C. </w:t>
      </w:r>
      <w:r w:rsidRPr="00E83718">
        <w:rPr>
          <w:i/>
          <w:iCs/>
        </w:rPr>
        <w:t>TNM Classification of Malignant Tumours (8th edition)</w:t>
      </w:r>
      <w:r>
        <w:t>. UK: John Wiley and Sons, 2016.</w:t>
      </w:r>
    </w:p>
    <w:p w14:paraId="6AF43FFA" w14:textId="3152341B" w:rsidR="00F46169" w:rsidRDefault="0077073E" w:rsidP="00E83718">
      <w:pPr>
        <w:pStyle w:val="ListParagraph"/>
        <w:numPr>
          <w:ilvl w:val="0"/>
          <w:numId w:val="48"/>
        </w:numPr>
        <w:suppressLineNumbers/>
        <w:ind w:left="425" w:hanging="425"/>
      </w:pPr>
      <w:r>
        <w:t xml:space="preserve">Robbins KT, Medina EJ, Wolfe GT, Levine AP, Sessions BR, Pruet WC </w:t>
      </w:r>
      <w:r w:rsidRPr="00E83718">
        <w:rPr>
          <w:i/>
          <w:iCs/>
        </w:rPr>
        <w:t>et al</w:t>
      </w:r>
      <w:r>
        <w:t xml:space="preserve">. Standardizing neck dissection terminology. Official report of the Academy's Committee for Head and Neck Surgery and Oncology. </w:t>
      </w:r>
      <w:r w:rsidRPr="00E83718">
        <w:rPr>
          <w:i/>
          <w:iCs/>
        </w:rPr>
        <w:t xml:space="preserve">Arch </w:t>
      </w:r>
      <w:proofErr w:type="spellStart"/>
      <w:r w:rsidRPr="00E83718">
        <w:rPr>
          <w:i/>
          <w:iCs/>
        </w:rPr>
        <w:t>Otolaryngol</w:t>
      </w:r>
      <w:proofErr w:type="spellEnd"/>
      <w:r w:rsidRPr="00E83718">
        <w:rPr>
          <w:i/>
          <w:iCs/>
        </w:rPr>
        <w:t xml:space="preserve"> Head Neck </w:t>
      </w:r>
      <w:proofErr w:type="spellStart"/>
      <w:r w:rsidRPr="00E83718">
        <w:rPr>
          <w:i/>
          <w:iCs/>
        </w:rPr>
        <w:t>Surg</w:t>
      </w:r>
      <w:proofErr w:type="spellEnd"/>
      <w:r>
        <w:t xml:space="preserve"> </w:t>
      </w:r>
      <w:proofErr w:type="gramStart"/>
      <w:r>
        <w:t>1991;117:601</w:t>
      </w:r>
      <w:proofErr w:type="gramEnd"/>
      <w:r w:rsidR="00F22862">
        <w:t>–</w:t>
      </w:r>
      <w:r>
        <w:t>605.</w:t>
      </w:r>
    </w:p>
    <w:p w14:paraId="5E4375D7" w14:textId="77777777" w:rsidR="00C77171" w:rsidRDefault="00C77171">
      <w:pPr>
        <w:pStyle w:val="ListParagraph"/>
        <w:numPr>
          <w:ilvl w:val="0"/>
          <w:numId w:val="48"/>
        </w:numPr>
        <w:suppressLineNumbers/>
        <w:ind w:left="425" w:hanging="425"/>
      </w:pPr>
      <w:r>
        <w:t xml:space="preserve">World Health Organisation. </w:t>
      </w:r>
      <w:r w:rsidRPr="00CF65F8">
        <w:rPr>
          <w:i/>
          <w:iCs/>
        </w:rPr>
        <w:t>WHO Classification of tumours: Head and neck tumours (5th edition).</w:t>
      </w:r>
      <w:r>
        <w:t xml:space="preserve"> Lyon, France: International Agency for Research on Cancer, 2022. </w:t>
      </w:r>
    </w:p>
    <w:p w14:paraId="318A6F0C" w14:textId="21B00107" w:rsidR="00F46169" w:rsidRDefault="0077073E" w:rsidP="00E83718">
      <w:pPr>
        <w:pStyle w:val="ListParagraph"/>
        <w:numPr>
          <w:ilvl w:val="0"/>
          <w:numId w:val="48"/>
        </w:numPr>
        <w:suppressLineNumbers/>
        <w:ind w:left="425" w:hanging="425"/>
      </w:pPr>
      <w:r>
        <w:t xml:space="preserve">Gregoire V, Coche E, </w:t>
      </w:r>
      <w:proofErr w:type="spellStart"/>
      <w:r>
        <w:t>Cosnard</w:t>
      </w:r>
      <w:proofErr w:type="spellEnd"/>
      <w:r>
        <w:t xml:space="preserve"> G, </w:t>
      </w:r>
      <w:proofErr w:type="spellStart"/>
      <w:r>
        <w:t>Hamoir</w:t>
      </w:r>
      <w:proofErr w:type="spellEnd"/>
      <w:r>
        <w:t xml:space="preserve"> M, </w:t>
      </w:r>
      <w:proofErr w:type="spellStart"/>
      <w:r>
        <w:t>Reychler</w:t>
      </w:r>
      <w:proofErr w:type="spellEnd"/>
      <w:r>
        <w:t xml:space="preserve"> H. </w:t>
      </w:r>
      <w:proofErr w:type="gramStart"/>
      <w:r>
        <w:t>Selection</w:t>
      </w:r>
      <w:proofErr w:type="gramEnd"/>
      <w:r>
        <w:t xml:space="preserve"> and delineation of lymph node target volumes in head and neck conformal radiotherapy. Proposal for standardizing terminology and procedure based on the surgical experience. </w:t>
      </w:r>
      <w:proofErr w:type="spellStart"/>
      <w:r w:rsidRPr="00E83718">
        <w:rPr>
          <w:i/>
          <w:iCs/>
        </w:rPr>
        <w:t>Radiother</w:t>
      </w:r>
      <w:proofErr w:type="spellEnd"/>
      <w:r w:rsidRPr="00E83718">
        <w:rPr>
          <w:i/>
          <w:iCs/>
        </w:rPr>
        <w:t xml:space="preserve"> Oncol</w:t>
      </w:r>
      <w:r>
        <w:t xml:space="preserve"> </w:t>
      </w:r>
      <w:proofErr w:type="gramStart"/>
      <w:r>
        <w:t>2000;56</w:t>
      </w:r>
      <w:r w:rsidR="00E14E76">
        <w:t>:</w:t>
      </w:r>
      <w:r>
        <w:t>135</w:t>
      </w:r>
      <w:proofErr w:type="gramEnd"/>
      <w:r w:rsidR="00F22862">
        <w:t>–</w:t>
      </w:r>
      <w:r>
        <w:t>150.</w:t>
      </w:r>
    </w:p>
    <w:p w14:paraId="59A2A288" w14:textId="54EB390F" w:rsidR="00F46169" w:rsidRDefault="0077073E" w:rsidP="00E83718">
      <w:pPr>
        <w:pStyle w:val="ListParagraph"/>
        <w:numPr>
          <w:ilvl w:val="0"/>
          <w:numId w:val="48"/>
        </w:numPr>
        <w:suppressLineNumbers/>
        <w:ind w:left="425" w:hanging="425"/>
      </w:pPr>
      <w:r>
        <w:t xml:space="preserve">Amin MB, </w:t>
      </w:r>
      <w:r w:rsidR="008432AC">
        <w:t xml:space="preserve">Edge SB, Greene LF, Byrd RD, </w:t>
      </w:r>
      <w:proofErr w:type="spellStart"/>
      <w:r w:rsidR="008432AC">
        <w:t>Gershenwald</w:t>
      </w:r>
      <w:proofErr w:type="spellEnd"/>
      <w:r w:rsidR="008432AC">
        <w:t xml:space="preserve"> EJ, Compton CC et al. </w:t>
      </w:r>
      <w:r w:rsidRPr="00E83718">
        <w:rPr>
          <w:i/>
          <w:iCs/>
        </w:rPr>
        <w:t xml:space="preserve">AJCC </w:t>
      </w:r>
      <w:r w:rsidR="008432AC" w:rsidRPr="00E83718">
        <w:rPr>
          <w:i/>
          <w:iCs/>
        </w:rPr>
        <w:t>C</w:t>
      </w:r>
      <w:r w:rsidRPr="00E83718">
        <w:rPr>
          <w:i/>
          <w:iCs/>
        </w:rPr>
        <w:t xml:space="preserve">ancer </w:t>
      </w:r>
      <w:r w:rsidR="008432AC" w:rsidRPr="00E83718">
        <w:rPr>
          <w:i/>
          <w:iCs/>
        </w:rPr>
        <w:t>S</w:t>
      </w:r>
      <w:r w:rsidRPr="00E83718">
        <w:rPr>
          <w:i/>
          <w:iCs/>
        </w:rPr>
        <w:t xml:space="preserve">taging </w:t>
      </w:r>
      <w:r w:rsidR="008432AC" w:rsidRPr="00E83718">
        <w:rPr>
          <w:i/>
          <w:iCs/>
        </w:rPr>
        <w:t>M</w:t>
      </w:r>
      <w:r w:rsidRPr="00E83718">
        <w:rPr>
          <w:i/>
          <w:iCs/>
        </w:rPr>
        <w:t>anual (</w:t>
      </w:r>
      <w:r w:rsidR="009B6BF0" w:rsidRPr="00E83718">
        <w:rPr>
          <w:i/>
          <w:iCs/>
        </w:rPr>
        <w:t>8th</w:t>
      </w:r>
      <w:r w:rsidRPr="00E83718">
        <w:rPr>
          <w:i/>
          <w:iCs/>
        </w:rPr>
        <w:t xml:space="preserve"> edition</w:t>
      </w:r>
      <w:r w:rsidR="009B6BF0" w:rsidRPr="00E83718">
        <w:rPr>
          <w:i/>
          <w:iCs/>
        </w:rPr>
        <w:t>)</w:t>
      </w:r>
      <w:r>
        <w:t xml:space="preserve">. </w:t>
      </w:r>
      <w:r w:rsidR="008432AC">
        <w:t>Chambersburg, Pennsylvania, Springer 2017.</w:t>
      </w:r>
    </w:p>
    <w:p w14:paraId="33549CBB" w14:textId="7EB610E4" w:rsidR="00F46169" w:rsidRDefault="0077073E" w:rsidP="00E83718">
      <w:pPr>
        <w:pStyle w:val="ListParagraph"/>
        <w:numPr>
          <w:ilvl w:val="0"/>
          <w:numId w:val="48"/>
        </w:numPr>
        <w:suppressLineNumbers/>
        <w:ind w:left="425" w:hanging="425"/>
      </w:pPr>
      <w:r>
        <w:lastRenderedPageBreak/>
        <w:t xml:space="preserve">Robbins KT, Clayman G, Levine AP, Medina J, Sessions R, Wolf TG </w:t>
      </w:r>
      <w:r w:rsidRPr="00E83718">
        <w:rPr>
          <w:i/>
          <w:iCs/>
        </w:rPr>
        <w:t>et al</w:t>
      </w:r>
      <w:r>
        <w:t xml:space="preserve">. Neck dissection classification update: revisions proposed by the American Head and Neck Society and the American Academy of Otolaryngology-Head and Neck Surgery. </w:t>
      </w:r>
      <w:r w:rsidRPr="00E83718">
        <w:rPr>
          <w:i/>
          <w:iCs/>
        </w:rPr>
        <w:t xml:space="preserve">Arch </w:t>
      </w:r>
      <w:proofErr w:type="spellStart"/>
      <w:r w:rsidRPr="00E83718">
        <w:rPr>
          <w:i/>
          <w:iCs/>
        </w:rPr>
        <w:t>Otolaryngol</w:t>
      </w:r>
      <w:proofErr w:type="spellEnd"/>
      <w:r w:rsidRPr="00E83718">
        <w:rPr>
          <w:i/>
          <w:iCs/>
        </w:rPr>
        <w:t xml:space="preserve"> Head Neck </w:t>
      </w:r>
      <w:proofErr w:type="spellStart"/>
      <w:r w:rsidRPr="00E83718">
        <w:rPr>
          <w:i/>
          <w:iCs/>
        </w:rPr>
        <w:t>Surg</w:t>
      </w:r>
      <w:proofErr w:type="spellEnd"/>
      <w:r>
        <w:t xml:space="preserve"> </w:t>
      </w:r>
      <w:proofErr w:type="gramStart"/>
      <w:r>
        <w:t>2002;128:751</w:t>
      </w:r>
      <w:proofErr w:type="gramEnd"/>
      <w:r w:rsidR="00F22862">
        <w:t>–</w:t>
      </w:r>
      <w:r>
        <w:t>758.</w:t>
      </w:r>
    </w:p>
    <w:p w14:paraId="318672FA" w14:textId="2DF5AA95" w:rsidR="00F46169" w:rsidRDefault="0077073E" w:rsidP="00E83718">
      <w:pPr>
        <w:pStyle w:val="ListParagraph"/>
        <w:numPr>
          <w:ilvl w:val="0"/>
          <w:numId w:val="48"/>
        </w:numPr>
        <w:suppressLineNumbers/>
        <w:ind w:left="425" w:hanging="425"/>
      </w:pPr>
      <w:r>
        <w:t xml:space="preserve">Robbins KT, Shaha RA, Medina EJ, Som MP, Day AT, Wolf TG </w:t>
      </w:r>
      <w:r w:rsidRPr="00E83718">
        <w:rPr>
          <w:i/>
          <w:iCs/>
        </w:rPr>
        <w:t>et al</w:t>
      </w:r>
      <w:r>
        <w:t xml:space="preserve">. Consensus statement on the classification and terminology of neck dissection. </w:t>
      </w:r>
      <w:r w:rsidRPr="00E83718">
        <w:rPr>
          <w:i/>
          <w:iCs/>
        </w:rPr>
        <w:t xml:space="preserve">Arch </w:t>
      </w:r>
      <w:proofErr w:type="spellStart"/>
      <w:r w:rsidRPr="00E83718">
        <w:rPr>
          <w:i/>
          <w:iCs/>
        </w:rPr>
        <w:t>Otolaryngol</w:t>
      </w:r>
      <w:proofErr w:type="spellEnd"/>
      <w:r w:rsidRPr="00E83718">
        <w:rPr>
          <w:i/>
          <w:iCs/>
        </w:rPr>
        <w:t xml:space="preserve"> Head Neck </w:t>
      </w:r>
      <w:proofErr w:type="spellStart"/>
      <w:r w:rsidRPr="00E83718">
        <w:rPr>
          <w:i/>
          <w:iCs/>
        </w:rPr>
        <w:t>Surg</w:t>
      </w:r>
      <w:proofErr w:type="spellEnd"/>
      <w:r>
        <w:t xml:space="preserve"> </w:t>
      </w:r>
      <w:proofErr w:type="gramStart"/>
      <w:r>
        <w:t>2008;134:536</w:t>
      </w:r>
      <w:proofErr w:type="gramEnd"/>
      <w:r w:rsidR="00F22862">
        <w:t>–</w:t>
      </w:r>
      <w:r>
        <w:t>538.</w:t>
      </w:r>
    </w:p>
    <w:p w14:paraId="352473D9" w14:textId="6B5FF05E" w:rsidR="00F46169" w:rsidRDefault="0077073E" w:rsidP="00E83718">
      <w:pPr>
        <w:pStyle w:val="ListParagraph"/>
        <w:numPr>
          <w:ilvl w:val="0"/>
          <w:numId w:val="48"/>
        </w:numPr>
        <w:suppressLineNumbers/>
        <w:ind w:left="425" w:hanging="425"/>
      </w:pPr>
      <w:r>
        <w:t xml:space="preserve">Ferlito AF, Robbins TK, Shah PJ, Medina EJ, Devaney OK, Silver EC </w:t>
      </w:r>
      <w:r w:rsidRPr="00E83718">
        <w:rPr>
          <w:i/>
          <w:iCs/>
        </w:rPr>
        <w:t>et al</w:t>
      </w:r>
      <w:r>
        <w:t xml:space="preserve">. Proposal for a rational classification of neck dissections. </w:t>
      </w:r>
      <w:r w:rsidRPr="00E83718">
        <w:rPr>
          <w:i/>
          <w:iCs/>
        </w:rPr>
        <w:t>Head Neck</w:t>
      </w:r>
      <w:r>
        <w:t xml:space="preserve"> </w:t>
      </w:r>
      <w:proofErr w:type="gramStart"/>
      <w:r>
        <w:t>2011;33:445</w:t>
      </w:r>
      <w:proofErr w:type="gramEnd"/>
      <w:r w:rsidR="00F22862">
        <w:t>–</w:t>
      </w:r>
      <w:r>
        <w:t>450.</w:t>
      </w:r>
    </w:p>
    <w:p w14:paraId="691D3FFC" w14:textId="5B6D1E18" w:rsidR="00F46169" w:rsidRDefault="0077073E" w:rsidP="00E83718">
      <w:pPr>
        <w:pStyle w:val="ListParagraph"/>
        <w:numPr>
          <w:ilvl w:val="0"/>
          <w:numId w:val="48"/>
        </w:numPr>
        <w:suppressLineNumbers/>
        <w:ind w:left="425" w:hanging="425"/>
      </w:pPr>
      <w:r>
        <w:t xml:space="preserve">Paleri V, Urbano GT, Mehanna H, Repanos C, Lancaster J, Roques T </w:t>
      </w:r>
      <w:r w:rsidRPr="00E83718">
        <w:rPr>
          <w:i/>
          <w:iCs/>
        </w:rPr>
        <w:t>et al</w:t>
      </w:r>
      <w:r>
        <w:t xml:space="preserve">. Management of neck metastases in head and neck cancer: United Kingdom National Multidisciplinary Guidelines. </w:t>
      </w:r>
      <w:r w:rsidRPr="00E83718">
        <w:rPr>
          <w:i/>
          <w:iCs/>
        </w:rPr>
        <w:t xml:space="preserve">J </w:t>
      </w:r>
      <w:proofErr w:type="spellStart"/>
      <w:r w:rsidRPr="00E83718">
        <w:rPr>
          <w:i/>
          <w:iCs/>
        </w:rPr>
        <w:t>Laryngol</w:t>
      </w:r>
      <w:proofErr w:type="spellEnd"/>
      <w:r w:rsidRPr="00E83718">
        <w:rPr>
          <w:i/>
          <w:iCs/>
        </w:rPr>
        <w:t xml:space="preserve"> </w:t>
      </w:r>
      <w:proofErr w:type="spellStart"/>
      <w:r w:rsidRPr="00E83718">
        <w:rPr>
          <w:i/>
          <w:iCs/>
        </w:rPr>
        <w:t>Otol</w:t>
      </w:r>
      <w:proofErr w:type="spellEnd"/>
      <w:r>
        <w:t xml:space="preserve"> </w:t>
      </w:r>
      <w:proofErr w:type="gramStart"/>
      <w:r>
        <w:t>2016;130:161</w:t>
      </w:r>
      <w:proofErr w:type="gramEnd"/>
      <w:r w:rsidR="00F22862">
        <w:t>–</w:t>
      </w:r>
      <w:r>
        <w:t>S169.</w:t>
      </w:r>
    </w:p>
    <w:p w14:paraId="1B3A6C61" w14:textId="14AC1FEF" w:rsidR="00F46169" w:rsidRDefault="0077073E" w:rsidP="00E83718">
      <w:pPr>
        <w:pStyle w:val="ListParagraph"/>
        <w:numPr>
          <w:ilvl w:val="0"/>
          <w:numId w:val="48"/>
        </w:numPr>
        <w:suppressLineNumbers/>
        <w:ind w:left="425" w:hanging="425"/>
      </w:pPr>
      <w:r>
        <w:t xml:space="preserve">Patel NH, Bowe C, Garg M, Tighe D, Gulati A, Kerawala C </w:t>
      </w:r>
      <w:r w:rsidRPr="00E83718">
        <w:rPr>
          <w:i/>
          <w:iCs/>
        </w:rPr>
        <w:t>et al</w:t>
      </w:r>
      <w:r>
        <w:t xml:space="preserve">. Centralised pathology service for sentinel node biopsy in oral cavity cancer: The Southeast England Consortium experience. </w:t>
      </w:r>
      <w:r w:rsidRPr="00E83718">
        <w:rPr>
          <w:i/>
          <w:iCs/>
        </w:rPr>
        <w:t xml:space="preserve">J Oral </w:t>
      </w:r>
      <w:proofErr w:type="spellStart"/>
      <w:r w:rsidRPr="00E83718">
        <w:rPr>
          <w:i/>
          <w:iCs/>
        </w:rPr>
        <w:t>Pathol</w:t>
      </w:r>
      <w:proofErr w:type="spellEnd"/>
      <w:r w:rsidRPr="00E83718">
        <w:rPr>
          <w:i/>
          <w:iCs/>
        </w:rPr>
        <w:t xml:space="preserve"> Med</w:t>
      </w:r>
      <w:r>
        <w:t xml:space="preserve"> </w:t>
      </w:r>
      <w:proofErr w:type="gramStart"/>
      <w:r>
        <w:t>2022;51:315</w:t>
      </w:r>
      <w:proofErr w:type="gramEnd"/>
      <w:r w:rsidR="00F22862">
        <w:t>–</w:t>
      </w:r>
      <w:r>
        <w:t>321.</w:t>
      </w:r>
    </w:p>
    <w:p w14:paraId="60BC488C" w14:textId="4E61CE8E" w:rsidR="00F46169" w:rsidRDefault="0077073E" w:rsidP="00E83718">
      <w:pPr>
        <w:pStyle w:val="ListParagraph"/>
        <w:numPr>
          <w:ilvl w:val="0"/>
          <w:numId w:val="48"/>
        </w:numPr>
        <w:suppressLineNumbers/>
        <w:ind w:left="425" w:hanging="425"/>
      </w:pPr>
      <w:r>
        <w:t xml:space="preserve">Schilling C, </w:t>
      </w:r>
      <w:proofErr w:type="spellStart"/>
      <w:r>
        <w:t>Stoeckli</w:t>
      </w:r>
      <w:proofErr w:type="spellEnd"/>
      <w:r>
        <w:t xml:space="preserve"> JS, </w:t>
      </w:r>
      <w:proofErr w:type="spellStart"/>
      <w:r>
        <w:t>Vigili</w:t>
      </w:r>
      <w:proofErr w:type="spellEnd"/>
      <w:r>
        <w:t xml:space="preserve"> GM, Christensen A, Cognetti MD, Garrel R </w:t>
      </w:r>
      <w:r w:rsidRPr="00E83718">
        <w:rPr>
          <w:i/>
          <w:iCs/>
        </w:rPr>
        <w:t>et al</w:t>
      </w:r>
      <w:r>
        <w:t xml:space="preserve">. Surgical consensus guidelines on sentinel node biopsy (SNB) in patients with oral cancer. </w:t>
      </w:r>
      <w:r w:rsidRPr="00E83718">
        <w:rPr>
          <w:i/>
          <w:iCs/>
        </w:rPr>
        <w:t>Head Neck</w:t>
      </w:r>
      <w:r>
        <w:t xml:space="preserve"> </w:t>
      </w:r>
      <w:proofErr w:type="gramStart"/>
      <w:r>
        <w:t>2019;41</w:t>
      </w:r>
      <w:r w:rsidR="00E14E76">
        <w:t>:</w:t>
      </w:r>
      <w:r>
        <w:t>2655</w:t>
      </w:r>
      <w:proofErr w:type="gramEnd"/>
      <w:r w:rsidR="00F22862">
        <w:t>–</w:t>
      </w:r>
      <w:r>
        <w:t>2664.</w:t>
      </w:r>
    </w:p>
    <w:p w14:paraId="36D7E7E2" w14:textId="2AB0D932" w:rsidR="00F46169" w:rsidRDefault="0077073E" w:rsidP="00E83718">
      <w:pPr>
        <w:pStyle w:val="ListParagraph"/>
        <w:numPr>
          <w:ilvl w:val="0"/>
          <w:numId w:val="48"/>
        </w:numPr>
        <w:suppressLineNumbers/>
        <w:ind w:left="425" w:hanging="425"/>
      </w:pPr>
      <w:r>
        <w:t xml:space="preserve">Speight P, Jones A, Napier S. </w:t>
      </w:r>
      <w:r w:rsidRPr="00E83718">
        <w:rPr>
          <w:i/>
          <w:iCs/>
        </w:rPr>
        <w:t>Tissue pathways for head and neck pathology (3rd edition)</w:t>
      </w:r>
      <w:r>
        <w:t>.</w:t>
      </w:r>
      <w:r w:rsidR="00CB2B54">
        <w:t xml:space="preserve"> London, UK: Royal College of Pathologists, </w:t>
      </w:r>
      <w:r>
        <w:t>20</w:t>
      </w:r>
      <w:r w:rsidR="00CB2B54">
        <w:t>16</w:t>
      </w:r>
      <w:r>
        <w:t xml:space="preserve">. Available at: </w:t>
      </w:r>
      <w:hyperlink r:id="rId29" w:history="1">
        <w:r w:rsidR="00CB2B54" w:rsidRPr="00CB2B54">
          <w:rPr>
            <w:rStyle w:val="Hyperlink"/>
          </w:rPr>
          <w:t>www.rcpath.org/uploads/assets/8f94d6b0-48d9-4ccc-93a966c705863e4c/g077-headnecktp-jan16.pdf</w:t>
        </w:r>
      </w:hyperlink>
      <w:r w:rsidR="00CB2B54">
        <w:t xml:space="preserve"> </w:t>
      </w:r>
    </w:p>
    <w:p w14:paraId="05A4A900" w14:textId="25BFD9E0" w:rsidR="00F46169" w:rsidRDefault="0077073E" w:rsidP="00E83718">
      <w:pPr>
        <w:pStyle w:val="ListParagraph"/>
        <w:numPr>
          <w:ilvl w:val="0"/>
          <w:numId w:val="48"/>
        </w:numPr>
        <w:suppressLineNumbers/>
        <w:ind w:left="425" w:hanging="425"/>
      </w:pPr>
      <w:r>
        <w:t xml:space="preserve">de </w:t>
      </w:r>
      <w:proofErr w:type="spellStart"/>
      <w:r>
        <w:t>Kort</w:t>
      </w:r>
      <w:proofErr w:type="spellEnd"/>
      <w:r>
        <w:t xml:space="preserve"> WB, Maas NL S, Van Es JJR, Willems MS. Prognostic value of the nodal yield in head and neck squamous cell carcinoma: A systematic review. </w:t>
      </w:r>
      <w:r w:rsidRPr="00E83718">
        <w:rPr>
          <w:i/>
          <w:iCs/>
        </w:rPr>
        <w:t>Head Neck</w:t>
      </w:r>
      <w:r>
        <w:t xml:space="preserve"> </w:t>
      </w:r>
      <w:proofErr w:type="gramStart"/>
      <w:r>
        <w:t>2019;41:2801</w:t>
      </w:r>
      <w:proofErr w:type="gramEnd"/>
      <w:r w:rsidR="00F22862">
        <w:t>–</w:t>
      </w:r>
      <w:r>
        <w:t>2810.</w:t>
      </w:r>
    </w:p>
    <w:p w14:paraId="51B93B16" w14:textId="4620D246" w:rsidR="00F46169" w:rsidRDefault="0077073E" w:rsidP="00E83718">
      <w:pPr>
        <w:pStyle w:val="ListParagraph"/>
        <w:numPr>
          <w:ilvl w:val="0"/>
          <w:numId w:val="48"/>
        </w:numPr>
        <w:suppressLineNumbers/>
        <w:ind w:left="425" w:hanging="425"/>
      </w:pPr>
      <w:r>
        <w:t xml:space="preserve">Gomez DE, Chang CJ, </w:t>
      </w:r>
      <w:proofErr w:type="spellStart"/>
      <w:r>
        <w:t>Ceremsak</w:t>
      </w:r>
      <w:proofErr w:type="spellEnd"/>
      <w:r>
        <w:t xml:space="preserve"> JJ, Brody MR, Brant AJ, Newman GJ </w:t>
      </w:r>
      <w:r w:rsidRPr="00E83718">
        <w:rPr>
          <w:i/>
          <w:iCs/>
        </w:rPr>
        <w:t>et al</w:t>
      </w:r>
      <w:r>
        <w:t xml:space="preserve">. Impact of </w:t>
      </w:r>
      <w:r w:rsidR="00276F09">
        <w:t>l</w:t>
      </w:r>
      <w:r>
        <w:t xml:space="preserve">ymph </w:t>
      </w:r>
      <w:r w:rsidR="00276F09">
        <w:t>n</w:t>
      </w:r>
      <w:r>
        <w:t xml:space="preserve">ode </w:t>
      </w:r>
      <w:r w:rsidR="00276F09">
        <w:t>y</w:t>
      </w:r>
      <w:r>
        <w:t xml:space="preserve">ield on </w:t>
      </w:r>
      <w:r w:rsidR="00276F09">
        <w:t>s</w:t>
      </w:r>
      <w:r>
        <w:t xml:space="preserve">urvival in </w:t>
      </w:r>
      <w:r w:rsidR="00276F09">
        <w:t>s</w:t>
      </w:r>
      <w:r>
        <w:t xml:space="preserve">urgically </w:t>
      </w:r>
      <w:r w:rsidR="00276F09">
        <w:t>t</w:t>
      </w:r>
      <w:r>
        <w:t xml:space="preserve">reated </w:t>
      </w:r>
      <w:r w:rsidR="00276F09">
        <w:t>o</w:t>
      </w:r>
      <w:r>
        <w:t xml:space="preserve">ropharyngeal </w:t>
      </w:r>
      <w:r w:rsidR="00276F09">
        <w:t>s</w:t>
      </w:r>
      <w:r>
        <w:t xml:space="preserve">quamous </w:t>
      </w:r>
      <w:r w:rsidR="00276F09">
        <w:t>c</w:t>
      </w:r>
      <w:r>
        <w:t xml:space="preserve">ell </w:t>
      </w:r>
      <w:r w:rsidR="00276F09">
        <w:t>c</w:t>
      </w:r>
      <w:r>
        <w:t xml:space="preserve">arcinoma. </w:t>
      </w:r>
      <w:proofErr w:type="spellStart"/>
      <w:r w:rsidRPr="00E83718">
        <w:rPr>
          <w:i/>
          <w:iCs/>
        </w:rPr>
        <w:t>Otolaryngol</w:t>
      </w:r>
      <w:proofErr w:type="spellEnd"/>
      <w:r w:rsidRPr="00E83718">
        <w:rPr>
          <w:i/>
          <w:iCs/>
        </w:rPr>
        <w:t xml:space="preserve"> Head Neck </w:t>
      </w:r>
      <w:proofErr w:type="spellStart"/>
      <w:r w:rsidRPr="00E83718">
        <w:rPr>
          <w:i/>
          <w:iCs/>
        </w:rPr>
        <w:t>Surg</w:t>
      </w:r>
      <w:proofErr w:type="spellEnd"/>
      <w:r>
        <w:t xml:space="preserve"> </w:t>
      </w:r>
      <w:proofErr w:type="gramStart"/>
      <w:r>
        <w:t>2021;164:146</w:t>
      </w:r>
      <w:proofErr w:type="gramEnd"/>
      <w:r w:rsidR="00F22862">
        <w:t>–</w:t>
      </w:r>
      <w:r>
        <w:t>156.</w:t>
      </w:r>
    </w:p>
    <w:p w14:paraId="1EEACF69" w14:textId="097776F1" w:rsidR="00F46169" w:rsidRDefault="0077073E" w:rsidP="00E83718">
      <w:pPr>
        <w:pStyle w:val="ListParagraph"/>
        <w:numPr>
          <w:ilvl w:val="0"/>
          <w:numId w:val="48"/>
        </w:numPr>
        <w:suppressLineNumbers/>
        <w:ind w:left="425" w:hanging="425"/>
      </w:pPr>
      <w:proofErr w:type="spellStart"/>
      <w:r>
        <w:t>Cheraghlou</w:t>
      </w:r>
      <w:proofErr w:type="spellEnd"/>
      <w:r>
        <w:t xml:space="preserve"> S, Otremba M, Kuo Yu P, Agogo OG, Hersey D, Judson LB </w:t>
      </w:r>
      <w:r w:rsidRPr="00E83718">
        <w:rPr>
          <w:i/>
          <w:iCs/>
        </w:rPr>
        <w:t>et al</w:t>
      </w:r>
      <w:r>
        <w:t xml:space="preserve">. Prognostic </w:t>
      </w:r>
      <w:r w:rsidR="006E4B0F">
        <w:t>v</w:t>
      </w:r>
      <w:r>
        <w:t xml:space="preserve">alue of </w:t>
      </w:r>
      <w:r w:rsidR="006E4B0F">
        <w:t>l</w:t>
      </w:r>
      <w:r>
        <w:t xml:space="preserve">ymph </w:t>
      </w:r>
      <w:r w:rsidR="006E4B0F">
        <w:t>n</w:t>
      </w:r>
      <w:r>
        <w:t xml:space="preserve">ode </w:t>
      </w:r>
      <w:r w:rsidR="006E4B0F">
        <w:t>y</w:t>
      </w:r>
      <w:r>
        <w:t xml:space="preserve">ield and </w:t>
      </w:r>
      <w:r w:rsidR="006E4B0F">
        <w:t>d</w:t>
      </w:r>
      <w:r>
        <w:t xml:space="preserve">ensity in </w:t>
      </w:r>
      <w:r w:rsidR="006E4B0F">
        <w:t>h</w:t>
      </w:r>
      <w:r>
        <w:t xml:space="preserve">ead and </w:t>
      </w:r>
      <w:r w:rsidR="006E4B0F">
        <w:t>n</w:t>
      </w:r>
      <w:r>
        <w:t xml:space="preserve">eck </w:t>
      </w:r>
      <w:r w:rsidR="006E4B0F">
        <w:t>m</w:t>
      </w:r>
      <w:r>
        <w:t xml:space="preserve">alignancies. </w:t>
      </w:r>
      <w:proofErr w:type="spellStart"/>
      <w:r w:rsidRPr="00E83718">
        <w:rPr>
          <w:i/>
          <w:iCs/>
        </w:rPr>
        <w:t>Otolaryngol</w:t>
      </w:r>
      <w:proofErr w:type="spellEnd"/>
      <w:r w:rsidRPr="00E83718">
        <w:rPr>
          <w:i/>
          <w:iCs/>
        </w:rPr>
        <w:t xml:space="preserve"> Head Neck </w:t>
      </w:r>
      <w:proofErr w:type="spellStart"/>
      <w:r w:rsidRPr="00E83718">
        <w:rPr>
          <w:i/>
          <w:iCs/>
        </w:rPr>
        <w:t>Surg</w:t>
      </w:r>
      <w:proofErr w:type="spellEnd"/>
      <w:r>
        <w:t xml:space="preserve"> </w:t>
      </w:r>
      <w:proofErr w:type="gramStart"/>
      <w:r>
        <w:t>2018;158:1016</w:t>
      </w:r>
      <w:proofErr w:type="gramEnd"/>
      <w:r w:rsidR="00F22862">
        <w:t>–</w:t>
      </w:r>
      <w:r>
        <w:t>1023.</w:t>
      </w:r>
    </w:p>
    <w:p w14:paraId="213665C8" w14:textId="109376F3" w:rsidR="00F46169" w:rsidRDefault="0077073E" w:rsidP="00E83718">
      <w:pPr>
        <w:pStyle w:val="ListParagraph"/>
        <w:numPr>
          <w:ilvl w:val="0"/>
          <w:numId w:val="48"/>
        </w:numPr>
        <w:suppressLineNumbers/>
        <w:ind w:left="425" w:hanging="425"/>
      </w:pPr>
      <w:r>
        <w:lastRenderedPageBreak/>
        <w:t xml:space="preserve">Patel SG, Amit M, Yen CT, Liao CT, Agarwal PJ, Cernea RC </w:t>
      </w:r>
      <w:r w:rsidRPr="00E83718">
        <w:rPr>
          <w:i/>
          <w:iCs/>
        </w:rPr>
        <w:t>et al</w:t>
      </w:r>
      <w:r>
        <w:t xml:space="preserve">. Lymph node density in oral cavity cancer: results of the International Consortium for Outcomes </w:t>
      </w:r>
      <w:r w:rsidR="000847E5">
        <w:t>r</w:t>
      </w:r>
      <w:r>
        <w:t xml:space="preserve">esearch. </w:t>
      </w:r>
      <w:r w:rsidRPr="00E83718">
        <w:rPr>
          <w:i/>
          <w:iCs/>
        </w:rPr>
        <w:t>Br J Cancer</w:t>
      </w:r>
      <w:r>
        <w:t xml:space="preserve"> </w:t>
      </w:r>
      <w:proofErr w:type="gramStart"/>
      <w:r>
        <w:t>2013;109:2087</w:t>
      </w:r>
      <w:proofErr w:type="gramEnd"/>
      <w:r w:rsidR="00F22862" w:rsidRPr="00F22862">
        <w:t>–</w:t>
      </w:r>
      <w:r>
        <w:t>2095.</w:t>
      </w:r>
    </w:p>
    <w:p w14:paraId="0B20F292" w14:textId="0812E3B9" w:rsidR="00F46169" w:rsidRDefault="0077073E" w:rsidP="00E83718">
      <w:pPr>
        <w:pStyle w:val="ListParagraph"/>
        <w:numPr>
          <w:ilvl w:val="0"/>
          <w:numId w:val="48"/>
        </w:numPr>
        <w:suppressLineNumbers/>
        <w:ind w:left="425" w:hanging="425"/>
      </w:pPr>
      <w:r>
        <w:t xml:space="preserve">Marres MCC, Ridder de M, Hegger I, </w:t>
      </w:r>
      <w:proofErr w:type="spellStart"/>
      <w:r>
        <w:t>Navran</w:t>
      </w:r>
      <w:proofErr w:type="spellEnd"/>
      <w:r>
        <w:t xml:space="preserve"> A, Hauptmann M, Balm MJA </w:t>
      </w:r>
      <w:r w:rsidRPr="00E83718">
        <w:rPr>
          <w:i/>
          <w:iCs/>
        </w:rPr>
        <w:t>et al</w:t>
      </w:r>
      <w:r>
        <w:t xml:space="preserve">. The influence of nodal yield in neck dissections on lymph node ratio in head and neck cancer. </w:t>
      </w:r>
      <w:r w:rsidRPr="00E83718">
        <w:rPr>
          <w:i/>
          <w:iCs/>
        </w:rPr>
        <w:t>Oral Oncol</w:t>
      </w:r>
      <w:r>
        <w:t xml:space="preserve"> </w:t>
      </w:r>
      <w:proofErr w:type="gramStart"/>
      <w:r>
        <w:t>2014;50:59</w:t>
      </w:r>
      <w:proofErr w:type="gramEnd"/>
      <w:r w:rsidR="00DE2858">
        <w:t>–</w:t>
      </w:r>
      <w:r>
        <w:t>64.</w:t>
      </w:r>
    </w:p>
    <w:p w14:paraId="7FE2C9F9" w14:textId="0A5C2136" w:rsidR="00F46169" w:rsidRDefault="0077073E" w:rsidP="00E83718">
      <w:pPr>
        <w:pStyle w:val="ListParagraph"/>
        <w:numPr>
          <w:ilvl w:val="0"/>
          <w:numId w:val="48"/>
        </w:numPr>
        <w:suppressLineNumbers/>
        <w:ind w:left="425" w:hanging="425"/>
      </w:pPr>
      <w:r>
        <w:t xml:space="preserve">Huang TH, Li Yan K, Choi WS. Lymph node ratio as prognostic variable in oral squamous cell carcinomas: </w:t>
      </w:r>
      <w:r w:rsidR="000847E5">
        <w:t>s</w:t>
      </w:r>
      <w:r>
        <w:t xml:space="preserve">ystematic review and meta-analysis. </w:t>
      </w:r>
      <w:r w:rsidRPr="00E83718">
        <w:rPr>
          <w:i/>
          <w:iCs/>
        </w:rPr>
        <w:t>Oral Oncol</w:t>
      </w:r>
      <w:r>
        <w:t xml:space="preserve"> </w:t>
      </w:r>
      <w:proofErr w:type="gramStart"/>
      <w:r>
        <w:t>2019;89:133</w:t>
      </w:r>
      <w:proofErr w:type="gramEnd"/>
      <w:r w:rsidR="00DE2858">
        <w:t>–</w:t>
      </w:r>
      <w:r>
        <w:t>143.</w:t>
      </w:r>
    </w:p>
    <w:p w14:paraId="6660E27D" w14:textId="4EBEBC62" w:rsidR="00F46169" w:rsidRDefault="0077073E" w:rsidP="00E83718">
      <w:pPr>
        <w:pStyle w:val="ListParagraph"/>
        <w:numPr>
          <w:ilvl w:val="0"/>
          <w:numId w:val="48"/>
        </w:numPr>
        <w:suppressLineNumbers/>
        <w:ind w:left="425" w:hanging="425"/>
      </w:pPr>
      <w:r>
        <w:t xml:space="preserve">Liu XC, Ma SR, Shi S, Zhao YF, Jia J. Prognostic significance of lymph node ratio in patients with squamous cell carcinoma of the floor of the mouth. </w:t>
      </w:r>
      <w:r w:rsidRPr="00E83718">
        <w:rPr>
          <w:i/>
          <w:iCs/>
        </w:rPr>
        <w:t xml:space="preserve">Int J Oral </w:t>
      </w:r>
      <w:proofErr w:type="spellStart"/>
      <w:r w:rsidRPr="00E83718">
        <w:rPr>
          <w:i/>
          <w:iCs/>
        </w:rPr>
        <w:t>Maxillofac</w:t>
      </w:r>
      <w:proofErr w:type="spellEnd"/>
      <w:r w:rsidRPr="00E83718">
        <w:rPr>
          <w:i/>
          <w:iCs/>
        </w:rPr>
        <w:t xml:space="preserve"> </w:t>
      </w:r>
      <w:proofErr w:type="spellStart"/>
      <w:r w:rsidRPr="00E83718">
        <w:rPr>
          <w:i/>
          <w:iCs/>
        </w:rPr>
        <w:t>Surg</w:t>
      </w:r>
      <w:proofErr w:type="spellEnd"/>
      <w:r>
        <w:t xml:space="preserve"> </w:t>
      </w:r>
      <w:proofErr w:type="gramStart"/>
      <w:r>
        <w:t>2022;51:307</w:t>
      </w:r>
      <w:proofErr w:type="gramEnd"/>
      <w:r w:rsidR="00DE2858">
        <w:t>–</w:t>
      </w:r>
      <w:r>
        <w:t>313.</w:t>
      </w:r>
    </w:p>
    <w:p w14:paraId="1132BC43" w14:textId="72446A41" w:rsidR="00F46169" w:rsidRDefault="0077073E" w:rsidP="00E83718">
      <w:pPr>
        <w:pStyle w:val="ListParagraph"/>
        <w:numPr>
          <w:ilvl w:val="0"/>
          <w:numId w:val="48"/>
        </w:numPr>
        <w:suppressLineNumbers/>
        <w:ind w:left="425" w:hanging="425"/>
      </w:pPr>
      <w:proofErr w:type="spellStart"/>
      <w:r>
        <w:t>Jakhetiya</w:t>
      </w:r>
      <w:proofErr w:type="spellEnd"/>
      <w:r>
        <w:t xml:space="preserve"> A, Kaul P, Pandey A, Patel T, Garg PK, Sing PM </w:t>
      </w:r>
      <w:r w:rsidRPr="00E83718">
        <w:rPr>
          <w:i/>
          <w:iCs/>
        </w:rPr>
        <w:t>et al</w:t>
      </w:r>
      <w:r>
        <w:t xml:space="preserve">. Distribution and determinants of submandibular gland involvement in oral cavity squamous cell carcinoma. </w:t>
      </w:r>
      <w:r w:rsidRPr="00E83718">
        <w:rPr>
          <w:i/>
          <w:iCs/>
        </w:rPr>
        <w:t>Oral Oncol</w:t>
      </w:r>
      <w:r>
        <w:t xml:space="preserve"> </w:t>
      </w:r>
      <w:proofErr w:type="gramStart"/>
      <w:r>
        <w:t>2021;118:105316</w:t>
      </w:r>
      <w:proofErr w:type="gramEnd"/>
      <w:r>
        <w:t>.</w:t>
      </w:r>
    </w:p>
    <w:p w14:paraId="6E30D36D" w14:textId="292706EA" w:rsidR="00F46169" w:rsidRDefault="0077073E" w:rsidP="00E83718">
      <w:pPr>
        <w:pStyle w:val="ListParagraph"/>
        <w:numPr>
          <w:ilvl w:val="0"/>
          <w:numId w:val="48"/>
        </w:numPr>
        <w:suppressLineNumbers/>
        <w:ind w:left="425" w:hanging="425"/>
      </w:pPr>
      <w:r>
        <w:t xml:space="preserve">Liu M, Wang JS, Yang X, Peng H. Diagnostic </w:t>
      </w:r>
      <w:r w:rsidR="000847E5">
        <w:t>e</w:t>
      </w:r>
      <w:r>
        <w:t xml:space="preserve">fficacy of </w:t>
      </w:r>
      <w:r w:rsidR="000847E5">
        <w:t>s</w:t>
      </w:r>
      <w:r>
        <w:t xml:space="preserve">entinel </w:t>
      </w:r>
      <w:r w:rsidR="000847E5">
        <w:t>l</w:t>
      </w:r>
      <w:r>
        <w:t xml:space="preserve">ymph </w:t>
      </w:r>
      <w:r w:rsidR="000847E5">
        <w:t>n</w:t>
      </w:r>
      <w:r>
        <w:t xml:space="preserve">ode </w:t>
      </w:r>
      <w:r w:rsidR="000847E5">
        <w:t>b</w:t>
      </w:r>
      <w:r>
        <w:t xml:space="preserve">iopsy in </w:t>
      </w:r>
      <w:r w:rsidR="000847E5">
        <w:t>e</w:t>
      </w:r>
      <w:r>
        <w:t xml:space="preserve">arly </w:t>
      </w:r>
      <w:r w:rsidR="000847E5">
        <w:t>o</w:t>
      </w:r>
      <w:r>
        <w:t xml:space="preserve">ral </w:t>
      </w:r>
      <w:r w:rsidR="000847E5">
        <w:t>s</w:t>
      </w:r>
      <w:r>
        <w:t xml:space="preserve">quamous </w:t>
      </w:r>
      <w:r w:rsidR="000847E5">
        <w:t>c</w:t>
      </w:r>
      <w:r>
        <w:t xml:space="preserve">ell </w:t>
      </w:r>
      <w:r w:rsidR="000847E5">
        <w:t>c</w:t>
      </w:r>
      <w:r>
        <w:t xml:space="preserve">arcinoma: </w:t>
      </w:r>
      <w:r w:rsidR="000847E5">
        <w:t>a</w:t>
      </w:r>
      <w:r>
        <w:t xml:space="preserve"> </w:t>
      </w:r>
      <w:r w:rsidR="000847E5">
        <w:t>m</w:t>
      </w:r>
      <w:r>
        <w:t>eta-</w:t>
      </w:r>
      <w:r w:rsidR="000847E5">
        <w:t>a</w:t>
      </w:r>
      <w:r>
        <w:t xml:space="preserve">nalysis of 66 </w:t>
      </w:r>
      <w:r w:rsidR="000847E5">
        <w:t>s</w:t>
      </w:r>
      <w:r>
        <w:t xml:space="preserve">tudies. </w:t>
      </w:r>
      <w:proofErr w:type="spellStart"/>
      <w:r w:rsidRPr="00E83718">
        <w:rPr>
          <w:i/>
          <w:iCs/>
        </w:rPr>
        <w:t>PLoS</w:t>
      </w:r>
      <w:proofErr w:type="spellEnd"/>
      <w:r w:rsidRPr="00E83718">
        <w:rPr>
          <w:i/>
          <w:iCs/>
        </w:rPr>
        <w:t xml:space="preserve"> One</w:t>
      </w:r>
      <w:r>
        <w:t xml:space="preserve"> 2017;</w:t>
      </w:r>
      <w:proofErr w:type="gramStart"/>
      <w:r>
        <w:t>12:e</w:t>
      </w:r>
      <w:proofErr w:type="gramEnd"/>
      <w:r>
        <w:t>0170322.</w:t>
      </w:r>
    </w:p>
    <w:p w14:paraId="1BEEB32A" w14:textId="7375AF45" w:rsidR="00F46169" w:rsidRDefault="0077073E" w:rsidP="00E83718">
      <w:pPr>
        <w:pStyle w:val="ListParagraph"/>
        <w:numPr>
          <w:ilvl w:val="0"/>
          <w:numId w:val="48"/>
        </w:numPr>
        <w:suppressLineNumbers/>
        <w:ind w:left="425" w:hanging="425"/>
      </w:pPr>
      <w:proofErr w:type="spellStart"/>
      <w:r>
        <w:t>Alkureishi</w:t>
      </w:r>
      <w:proofErr w:type="spellEnd"/>
      <w:r>
        <w:t xml:space="preserve"> L, Ross LG, Robertson GA, Soutar SD, Alberti F, Poli T </w:t>
      </w:r>
      <w:r w:rsidRPr="00E83718">
        <w:rPr>
          <w:i/>
          <w:iCs/>
        </w:rPr>
        <w:t>et al</w:t>
      </w:r>
      <w:r>
        <w:t xml:space="preserve">. Sentinel node biopsy in </w:t>
      </w:r>
      <w:r w:rsidR="000847E5">
        <w:t>h</w:t>
      </w:r>
      <w:r>
        <w:t xml:space="preserve">ead and </w:t>
      </w:r>
      <w:r w:rsidR="000847E5">
        <w:t>n</w:t>
      </w:r>
      <w:r>
        <w:t xml:space="preserve">eck squamous cell cancer: 5-year follow-up of a European </w:t>
      </w:r>
      <w:proofErr w:type="spellStart"/>
      <w:r>
        <w:t>multicenter</w:t>
      </w:r>
      <w:proofErr w:type="spellEnd"/>
      <w:r>
        <w:t xml:space="preserve"> trial. </w:t>
      </w:r>
      <w:r w:rsidRPr="00E83718">
        <w:rPr>
          <w:i/>
          <w:iCs/>
        </w:rPr>
        <w:t>Annals of Surgical Oncology</w:t>
      </w:r>
      <w:r>
        <w:t xml:space="preserve"> </w:t>
      </w:r>
      <w:proofErr w:type="gramStart"/>
      <w:r>
        <w:t>2010;17:2459</w:t>
      </w:r>
      <w:proofErr w:type="gramEnd"/>
      <w:r w:rsidR="00DE2858">
        <w:t>–</w:t>
      </w:r>
      <w:r>
        <w:t>2464.</w:t>
      </w:r>
    </w:p>
    <w:p w14:paraId="48568658" w14:textId="6F532DBD" w:rsidR="00F46169" w:rsidRDefault="0077073E" w:rsidP="00E83718">
      <w:pPr>
        <w:pStyle w:val="ListParagraph"/>
        <w:numPr>
          <w:ilvl w:val="0"/>
          <w:numId w:val="48"/>
        </w:numPr>
        <w:suppressLineNumbers/>
        <w:ind w:left="425" w:hanging="425"/>
      </w:pPr>
      <w:r>
        <w:t xml:space="preserve">Schilling C, </w:t>
      </w:r>
      <w:proofErr w:type="spellStart"/>
      <w:r>
        <w:t>Stoeckli</w:t>
      </w:r>
      <w:proofErr w:type="spellEnd"/>
      <w:r>
        <w:t xml:space="preserve"> SJ, Huber GF, </w:t>
      </w:r>
      <w:proofErr w:type="spellStart"/>
      <w:r>
        <w:t>Brogile</w:t>
      </w:r>
      <w:proofErr w:type="spellEnd"/>
      <w:r>
        <w:t xml:space="preserve"> MA, Gurney B </w:t>
      </w:r>
      <w:r w:rsidRPr="00E83718">
        <w:rPr>
          <w:i/>
          <w:iCs/>
        </w:rPr>
        <w:t>et al</w:t>
      </w:r>
      <w:r>
        <w:t xml:space="preserve">. Sentinel European Node Trial (SENT): 3-year results of sentinel node biopsy in oral cancer. </w:t>
      </w:r>
      <w:proofErr w:type="spellStart"/>
      <w:r w:rsidRPr="00E83718">
        <w:rPr>
          <w:i/>
          <w:iCs/>
        </w:rPr>
        <w:t>Eur</w:t>
      </w:r>
      <w:proofErr w:type="spellEnd"/>
      <w:r w:rsidRPr="00E83718">
        <w:rPr>
          <w:i/>
          <w:iCs/>
        </w:rPr>
        <w:t xml:space="preserve"> J Cancer</w:t>
      </w:r>
      <w:r>
        <w:t xml:space="preserve"> </w:t>
      </w:r>
      <w:proofErr w:type="gramStart"/>
      <w:r>
        <w:t>2015;51:2777</w:t>
      </w:r>
      <w:proofErr w:type="gramEnd"/>
      <w:r w:rsidR="00DE2858">
        <w:t>–</w:t>
      </w:r>
      <w:r>
        <w:t>2784.</w:t>
      </w:r>
    </w:p>
    <w:p w14:paraId="6EE71C2E" w14:textId="3EFF83D2" w:rsidR="00F46169" w:rsidRDefault="0077073E" w:rsidP="00E83718">
      <w:pPr>
        <w:pStyle w:val="ListParagraph"/>
        <w:numPr>
          <w:ilvl w:val="0"/>
          <w:numId w:val="48"/>
        </w:numPr>
        <w:suppressLineNumbers/>
        <w:ind w:left="425" w:hanging="425"/>
      </w:pPr>
      <w:r>
        <w:t xml:space="preserve">Lewis JS, Bishop JA, Chernock RD, Colasacco C, Rocco JW, Schwartz MR </w:t>
      </w:r>
      <w:r w:rsidRPr="00E83718">
        <w:rPr>
          <w:i/>
          <w:iCs/>
        </w:rPr>
        <w:t>et al</w:t>
      </w:r>
      <w:r>
        <w:t xml:space="preserve">. Human Papillomavirus Testing in Head and Neck Carcinomas: Guideline From the College of American Pathologists. </w:t>
      </w:r>
      <w:r w:rsidRPr="00E83718">
        <w:rPr>
          <w:i/>
          <w:iCs/>
        </w:rPr>
        <w:t>Archives of Pathology &amp; Laboratory Medicine</w:t>
      </w:r>
      <w:r>
        <w:t xml:space="preserve"> </w:t>
      </w:r>
      <w:proofErr w:type="gramStart"/>
      <w:r>
        <w:t>2017;142:559</w:t>
      </w:r>
      <w:proofErr w:type="gramEnd"/>
      <w:r w:rsidR="00DE2858">
        <w:t>–</w:t>
      </w:r>
      <w:r>
        <w:t>597.</w:t>
      </w:r>
    </w:p>
    <w:p w14:paraId="64098E46" w14:textId="434153B0" w:rsidR="00F46169" w:rsidRDefault="0077073E" w:rsidP="00E83718">
      <w:pPr>
        <w:pStyle w:val="ListParagraph"/>
        <w:numPr>
          <w:ilvl w:val="0"/>
          <w:numId w:val="48"/>
        </w:numPr>
        <w:suppressLineNumbers/>
        <w:ind w:left="425" w:hanging="425"/>
      </w:pPr>
      <w:r>
        <w:t xml:space="preserve">Johnson JT, Barnes EL, Myers NE, Schramm LV, </w:t>
      </w:r>
      <w:proofErr w:type="spellStart"/>
      <w:r>
        <w:t>Borochovitz</w:t>
      </w:r>
      <w:proofErr w:type="spellEnd"/>
      <w:r>
        <w:t xml:space="preserve"> D, Sigler AB. The </w:t>
      </w:r>
      <w:r w:rsidR="00CB2B54">
        <w:t>e</w:t>
      </w:r>
      <w:r>
        <w:t xml:space="preserve">xtracapsular </w:t>
      </w:r>
      <w:r w:rsidR="00CB2B54">
        <w:t>s</w:t>
      </w:r>
      <w:r>
        <w:t xml:space="preserve">pread of </w:t>
      </w:r>
      <w:proofErr w:type="spellStart"/>
      <w:r w:rsidR="00CB2B54">
        <w:t>t</w:t>
      </w:r>
      <w:r>
        <w:t>umors</w:t>
      </w:r>
      <w:proofErr w:type="spellEnd"/>
      <w:r>
        <w:t xml:space="preserve"> in </w:t>
      </w:r>
      <w:r w:rsidR="00CB2B54">
        <w:t>c</w:t>
      </w:r>
      <w:r>
        <w:t xml:space="preserve">ervical </w:t>
      </w:r>
      <w:r w:rsidR="00CB2B54">
        <w:t>n</w:t>
      </w:r>
      <w:r>
        <w:t xml:space="preserve">ode </w:t>
      </w:r>
      <w:r w:rsidR="00CB2B54">
        <w:t>m</w:t>
      </w:r>
      <w:r>
        <w:t xml:space="preserve">etastasis. </w:t>
      </w:r>
      <w:r w:rsidRPr="00E83718">
        <w:rPr>
          <w:i/>
          <w:iCs/>
        </w:rPr>
        <w:t xml:space="preserve">Archives of Otolaryngology </w:t>
      </w:r>
      <w:r w:rsidR="00CB2B54" w:rsidRPr="00CB2B54">
        <w:rPr>
          <w:i/>
          <w:iCs/>
        </w:rPr>
        <w:t>–</w:t>
      </w:r>
      <w:r w:rsidRPr="00E83718">
        <w:rPr>
          <w:i/>
          <w:iCs/>
        </w:rPr>
        <w:t xml:space="preserve"> Head and Neck Surgery</w:t>
      </w:r>
      <w:r>
        <w:t xml:space="preserve"> </w:t>
      </w:r>
      <w:proofErr w:type="gramStart"/>
      <w:r>
        <w:t>1981;107:725</w:t>
      </w:r>
      <w:proofErr w:type="gramEnd"/>
      <w:r w:rsidR="00DE2858">
        <w:t>–</w:t>
      </w:r>
      <w:r>
        <w:t>729.</w:t>
      </w:r>
    </w:p>
    <w:p w14:paraId="7B904F55" w14:textId="34C702E8" w:rsidR="00F46169" w:rsidRDefault="0077073E" w:rsidP="00E83718">
      <w:pPr>
        <w:pStyle w:val="ListParagraph"/>
        <w:numPr>
          <w:ilvl w:val="0"/>
          <w:numId w:val="48"/>
        </w:numPr>
        <w:suppressLineNumbers/>
        <w:ind w:left="425" w:hanging="425"/>
      </w:pPr>
      <w:r>
        <w:lastRenderedPageBreak/>
        <w:t xml:space="preserve">Ferlito A, Shaha AR, Rinaldo A. The incidence of lymph node </w:t>
      </w:r>
      <w:proofErr w:type="spellStart"/>
      <w:r>
        <w:t>micrometastases</w:t>
      </w:r>
      <w:proofErr w:type="spellEnd"/>
      <w:r>
        <w:t xml:space="preserve"> in patients pathologically staged N0 in cancer of oral cavity and oropharynx. </w:t>
      </w:r>
      <w:r w:rsidRPr="00E83718">
        <w:rPr>
          <w:i/>
          <w:iCs/>
        </w:rPr>
        <w:t xml:space="preserve">Oral Oncology </w:t>
      </w:r>
      <w:proofErr w:type="gramStart"/>
      <w:r>
        <w:t>2002;38:3</w:t>
      </w:r>
      <w:proofErr w:type="gramEnd"/>
      <w:r w:rsidR="00DE2858">
        <w:t>–</w:t>
      </w:r>
      <w:r>
        <w:t>5.</w:t>
      </w:r>
    </w:p>
    <w:p w14:paraId="6CEC864C" w14:textId="44CE6BFB" w:rsidR="00F46169" w:rsidRDefault="0077073E" w:rsidP="00E83718">
      <w:pPr>
        <w:pStyle w:val="ListParagraph"/>
        <w:numPr>
          <w:ilvl w:val="0"/>
          <w:numId w:val="48"/>
        </w:numPr>
        <w:suppressLineNumbers/>
        <w:ind w:left="425" w:hanging="425"/>
      </w:pPr>
      <w:r>
        <w:t xml:space="preserve">Cooper SJ, Pajak FT, </w:t>
      </w:r>
      <w:proofErr w:type="spellStart"/>
      <w:r>
        <w:t>Forastiere</w:t>
      </w:r>
      <w:proofErr w:type="spellEnd"/>
      <w:r>
        <w:t xml:space="preserve"> AA, Rotman M, Lee N, Kim H </w:t>
      </w:r>
      <w:r w:rsidRPr="00E83718">
        <w:rPr>
          <w:i/>
          <w:iCs/>
        </w:rPr>
        <w:t>et al</w:t>
      </w:r>
      <w:r>
        <w:t xml:space="preserve">. Postoperative concurrent radiotherapy and chemotherapy for high-risk squamous-cell carcinoma of the head and neck. </w:t>
      </w:r>
      <w:r w:rsidRPr="00E83718">
        <w:rPr>
          <w:i/>
          <w:iCs/>
        </w:rPr>
        <w:t xml:space="preserve">The New England </w:t>
      </w:r>
      <w:r w:rsidR="00372001">
        <w:rPr>
          <w:i/>
          <w:iCs/>
        </w:rPr>
        <w:t>J</w:t>
      </w:r>
      <w:r w:rsidRPr="00E83718">
        <w:rPr>
          <w:i/>
          <w:iCs/>
        </w:rPr>
        <w:t xml:space="preserve">ournal of </w:t>
      </w:r>
      <w:r w:rsidR="00372001">
        <w:rPr>
          <w:i/>
          <w:iCs/>
        </w:rPr>
        <w:t>M</w:t>
      </w:r>
      <w:r w:rsidRPr="00E83718">
        <w:rPr>
          <w:i/>
          <w:iCs/>
        </w:rPr>
        <w:t>edicine</w:t>
      </w:r>
      <w:r>
        <w:t xml:space="preserve"> </w:t>
      </w:r>
      <w:proofErr w:type="gramStart"/>
      <w:r>
        <w:t>2004;350:1937</w:t>
      </w:r>
      <w:proofErr w:type="gramEnd"/>
      <w:r w:rsidR="00DE2858">
        <w:t>–</w:t>
      </w:r>
      <w:r>
        <w:t>1944.</w:t>
      </w:r>
    </w:p>
    <w:p w14:paraId="18BFE580" w14:textId="31DA81AF" w:rsidR="00F46169" w:rsidRDefault="0077073E" w:rsidP="00E83718">
      <w:pPr>
        <w:pStyle w:val="ListParagraph"/>
        <w:numPr>
          <w:ilvl w:val="0"/>
          <w:numId w:val="48"/>
        </w:numPr>
        <w:suppressLineNumbers/>
        <w:ind w:left="425" w:hanging="425"/>
      </w:pPr>
      <w:r>
        <w:t xml:space="preserve">Bernier J. Postoperative irradiation with or without concomitant chemotherapy for locally advanced head and neck cancer. </w:t>
      </w:r>
      <w:r w:rsidRPr="00E83718">
        <w:rPr>
          <w:i/>
          <w:iCs/>
        </w:rPr>
        <w:t xml:space="preserve">The New England </w:t>
      </w:r>
      <w:r w:rsidR="00372001">
        <w:rPr>
          <w:i/>
          <w:iCs/>
        </w:rPr>
        <w:t>J</w:t>
      </w:r>
      <w:r w:rsidRPr="00E83718">
        <w:rPr>
          <w:i/>
          <w:iCs/>
        </w:rPr>
        <w:t xml:space="preserve">ournal of </w:t>
      </w:r>
      <w:r w:rsidR="00372001">
        <w:rPr>
          <w:i/>
          <w:iCs/>
        </w:rPr>
        <w:t>M</w:t>
      </w:r>
      <w:r w:rsidRPr="00E83718">
        <w:rPr>
          <w:i/>
          <w:iCs/>
        </w:rPr>
        <w:t>edicine</w:t>
      </w:r>
      <w:r>
        <w:t xml:space="preserve"> </w:t>
      </w:r>
      <w:proofErr w:type="gramStart"/>
      <w:r>
        <w:t>2004;350:1945</w:t>
      </w:r>
      <w:proofErr w:type="gramEnd"/>
      <w:r w:rsidR="00DE2858">
        <w:t>–</w:t>
      </w:r>
      <w:r>
        <w:t>1952.</w:t>
      </w:r>
    </w:p>
    <w:p w14:paraId="57AC02E9" w14:textId="00C37198" w:rsidR="00F46169" w:rsidRDefault="0077073E" w:rsidP="00E83718">
      <w:pPr>
        <w:pStyle w:val="ListParagraph"/>
        <w:numPr>
          <w:ilvl w:val="0"/>
          <w:numId w:val="48"/>
        </w:numPr>
        <w:suppressLineNumbers/>
        <w:ind w:left="425" w:hanging="425"/>
      </w:pPr>
      <w:r>
        <w:t xml:space="preserve">Spector ME, Chinn BS, Bellile E, Gallagher KK, Ibrahim M, </w:t>
      </w:r>
      <w:proofErr w:type="spellStart"/>
      <w:r>
        <w:t>Vainshtein</w:t>
      </w:r>
      <w:proofErr w:type="spellEnd"/>
      <w:r>
        <w:t xml:space="preserve"> J </w:t>
      </w:r>
      <w:r w:rsidRPr="00E83718">
        <w:rPr>
          <w:i/>
          <w:iCs/>
        </w:rPr>
        <w:t>et al</w:t>
      </w:r>
      <w:r>
        <w:t xml:space="preserve">. Matted nodes as a predictor of distant metastasis in </w:t>
      </w:r>
      <w:proofErr w:type="gramStart"/>
      <w:r>
        <w:t>advanced-stage III</w:t>
      </w:r>
      <w:proofErr w:type="gramEnd"/>
      <w:r>
        <w:t xml:space="preserve">/IV oropharyngeal squamous cell carcinoma. </w:t>
      </w:r>
      <w:r w:rsidRPr="00E83718">
        <w:rPr>
          <w:i/>
          <w:iCs/>
        </w:rPr>
        <w:t>Head Neck</w:t>
      </w:r>
      <w:r>
        <w:t xml:space="preserve"> </w:t>
      </w:r>
      <w:proofErr w:type="gramStart"/>
      <w:r>
        <w:t>2016;38:184</w:t>
      </w:r>
      <w:proofErr w:type="gramEnd"/>
      <w:r w:rsidR="00DE2858">
        <w:t>–</w:t>
      </w:r>
      <w:r>
        <w:t>19</w:t>
      </w:r>
    </w:p>
    <w:p w14:paraId="3C1EB6C6" w14:textId="36388F70" w:rsidR="00F46169" w:rsidRDefault="0077073E" w:rsidP="00E83718">
      <w:pPr>
        <w:pStyle w:val="ListParagraph"/>
        <w:numPr>
          <w:ilvl w:val="0"/>
          <w:numId w:val="48"/>
        </w:numPr>
        <w:suppressLineNumbers/>
        <w:ind w:left="425" w:hanging="425"/>
      </w:pPr>
      <w:r>
        <w:t xml:space="preserve">Brierley JD, Asamura H, van </w:t>
      </w:r>
      <w:proofErr w:type="spellStart"/>
      <w:r>
        <w:t>Eycken</w:t>
      </w:r>
      <w:proofErr w:type="spellEnd"/>
      <w:r>
        <w:t xml:space="preserve"> E, Rous B</w:t>
      </w:r>
      <w:r w:rsidR="00573685">
        <w:t xml:space="preserve"> (eds)</w:t>
      </w:r>
      <w:r>
        <w:t xml:space="preserve">. </w:t>
      </w:r>
      <w:r w:rsidRPr="00E83718">
        <w:rPr>
          <w:i/>
          <w:iCs/>
        </w:rPr>
        <w:t>TNM Atlas (7th edition)</w:t>
      </w:r>
      <w:r>
        <w:t xml:space="preserve">. </w:t>
      </w:r>
      <w:proofErr w:type="spellStart"/>
      <w:proofErr w:type="gramStart"/>
      <w:r w:rsidR="00573685">
        <w:t>Oxford,UK</w:t>
      </w:r>
      <w:proofErr w:type="spellEnd"/>
      <w:proofErr w:type="gramEnd"/>
      <w:r w:rsidR="00573685">
        <w:t xml:space="preserve">: </w:t>
      </w:r>
      <w:r>
        <w:t>Wiley-Blackwell, 2021.</w:t>
      </w:r>
    </w:p>
    <w:p w14:paraId="756C2D4D" w14:textId="17363118" w:rsidR="00F46169" w:rsidRDefault="0077073E" w:rsidP="00E83718">
      <w:pPr>
        <w:pStyle w:val="ListParagraph"/>
        <w:numPr>
          <w:ilvl w:val="0"/>
          <w:numId w:val="48"/>
        </w:numPr>
        <w:suppressLineNumbers/>
        <w:ind w:left="425" w:hanging="425"/>
      </w:pPr>
      <w:r>
        <w:t xml:space="preserve">Robbins K, Medina EJ, Wolfe GT, Levine AP, Sessions BR, Pruet CW </w:t>
      </w:r>
      <w:r w:rsidRPr="00E83718">
        <w:rPr>
          <w:i/>
          <w:iCs/>
        </w:rPr>
        <w:t>et al</w:t>
      </w:r>
      <w:r>
        <w:t xml:space="preserve">. Standardizing </w:t>
      </w:r>
      <w:r w:rsidR="00647234">
        <w:t>n</w:t>
      </w:r>
      <w:r>
        <w:t xml:space="preserve">eck </w:t>
      </w:r>
      <w:r w:rsidR="00647234">
        <w:t>d</w:t>
      </w:r>
      <w:r>
        <w:t xml:space="preserve">issection </w:t>
      </w:r>
      <w:r w:rsidR="00647234">
        <w:t>t</w:t>
      </w:r>
      <w:r>
        <w:t xml:space="preserve">erminology: </w:t>
      </w:r>
      <w:r w:rsidR="00647234">
        <w:t>o</w:t>
      </w:r>
      <w:r>
        <w:t xml:space="preserve">fficial </w:t>
      </w:r>
      <w:r w:rsidR="00647234">
        <w:t>r</w:t>
      </w:r>
      <w:r>
        <w:t xml:space="preserve">eport of the </w:t>
      </w:r>
      <w:r w:rsidR="00647234">
        <w:t>a</w:t>
      </w:r>
      <w:r>
        <w:t xml:space="preserve">cademy's </w:t>
      </w:r>
      <w:r w:rsidR="00647234">
        <w:t>c</w:t>
      </w:r>
      <w:r>
        <w:t xml:space="preserve">ommittee for </w:t>
      </w:r>
      <w:r w:rsidR="00647234">
        <w:t>h</w:t>
      </w:r>
      <w:r>
        <w:t xml:space="preserve">ead and </w:t>
      </w:r>
      <w:r w:rsidR="00647234">
        <w:t>n</w:t>
      </w:r>
      <w:r>
        <w:t xml:space="preserve">eck </w:t>
      </w:r>
      <w:r w:rsidR="00647234">
        <w:t>s</w:t>
      </w:r>
      <w:r>
        <w:t xml:space="preserve">urgery and </w:t>
      </w:r>
      <w:r w:rsidR="00647234">
        <w:t>o</w:t>
      </w:r>
      <w:r>
        <w:t xml:space="preserve">ncology. </w:t>
      </w:r>
      <w:r w:rsidRPr="00E83718">
        <w:rPr>
          <w:i/>
          <w:iCs/>
        </w:rPr>
        <w:t>Archives of Otolaryngology</w:t>
      </w:r>
      <w:r w:rsidR="00A846F2">
        <w:rPr>
          <w:i/>
          <w:iCs/>
        </w:rPr>
        <w:t xml:space="preserve"> </w:t>
      </w:r>
      <w:r w:rsidR="00A846F2" w:rsidRPr="00A846F2">
        <w:rPr>
          <w:i/>
          <w:iCs/>
        </w:rPr>
        <w:t>–</w:t>
      </w:r>
      <w:r w:rsidRPr="00E83718">
        <w:rPr>
          <w:i/>
          <w:iCs/>
        </w:rPr>
        <w:t xml:space="preserve"> Head and Neck Surgery</w:t>
      </w:r>
      <w:r>
        <w:t xml:space="preserve"> </w:t>
      </w:r>
      <w:proofErr w:type="gramStart"/>
      <w:r>
        <w:t>1991;117:601</w:t>
      </w:r>
      <w:proofErr w:type="gramEnd"/>
      <w:r w:rsidR="00DE2858">
        <w:t>–</w:t>
      </w:r>
      <w:r>
        <w:t>605.</w:t>
      </w:r>
    </w:p>
    <w:p w14:paraId="4D8D3CC2" w14:textId="6C494699" w:rsidR="00F46169" w:rsidRDefault="0077073E" w:rsidP="00E83718">
      <w:pPr>
        <w:pStyle w:val="ListParagraph"/>
        <w:numPr>
          <w:ilvl w:val="0"/>
          <w:numId w:val="48"/>
        </w:numPr>
        <w:suppressLineNumbers/>
        <w:ind w:left="425" w:hanging="425"/>
      </w:pPr>
      <w:r>
        <w:t xml:space="preserve">Robbins KT, Shaha RA, Medina EJ, Califano AJ, Som MP, Dary AT </w:t>
      </w:r>
      <w:r w:rsidRPr="00E83718">
        <w:rPr>
          <w:i/>
          <w:iCs/>
        </w:rPr>
        <w:t>et al</w:t>
      </w:r>
      <w:r>
        <w:t xml:space="preserve">. Consensus </w:t>
      </w:r>
      <w:r w:rsidR="007E07E4">
        <w:t>s</w:t>
      </w:r>
      <w:r>
        <w:t xml:space="preserve">tatement on the </w:t>
      </w:r>
      <w:r w:rsidR="007E07E4">
        <w:t>c</w:t>
      </w:r>
      <w:r>
        <w:t xml:space="preserve">lassification and </w:t>
      </w:r>
      <w:r w:rsidR="007E07E4">
        <w:t>t</w:t>
      </w:r>
      <w:r>
        <w:t xml:space="preserve">erminology of </w:t>
      </w:r>
      <w:r w:rsidR="007E07E4">
        <w:t>n</w:t>
      </w:r>
      <w:r>
        <w:t xml:space="preserve">eck </w:t>
      </w:r>
      <w:r w:rsidR="007E07E4">
        <w:t>d</w:t>
      </w:r>
      <w:r>
        <w:t xml:space="preserve">issection. </w:t>
      </w:r>
      <w:r w:rsidRPr="00E83718">
        <w:rPr>
          <w:i/>
          <w:iCs/>
        </w:rPr>
        <w:t>Archives of Otolaryngology Head and Neck Surgery</w:t>
      </w:r>
      <w:r>
        <w:t xml:space="preserve"> </w:t>
      </w:r>
      <w:proofErr w:type="gramStart"/>
      <w:r>
        <w:t>2008;134:536</w:t>
      </w:r>
      <w:proofErr w:type="gramEnd"/>
      <w:r w:rsidR="00DE2858">
        <w:t>–</w:t>
      </w:r>
      <w:r>
        <w:t>538.</w:t>
      </w:r>
    </w:p>
    <w:p w14:paraId="709E1F05" w14:textId="258205B5" w:rsidR="00F46169" w:rsidRDefault="0077073E" w:rsidP="00E83718">
      <w:pPr>
        <w:pStyle w:val="ListParagraph"/>
        <w:numPr>
          <w:ilvl w:val="0"/>
          <w:numId w:val="48"/>
        </w:numPr>
        <w:suppressLineNumbers/>
        <w:ind w:left="425" w:hanging="425"/>
      </w:pPr>
      <w:r>
        <w:t xml:space="preserve">Medina JE. A </w:t>
      </w:r>
      <w:r w:rsidR="007E07E4">
        <w:t>r</w:t>
      </w:r>
      <w:r>
        <w:t xml:space="preserve">ational </w:t>
      </w:r>
      <w:r w:rsidR="007E07E4">
        <w:t>c</w:t>
      </w:r>
      <w:r>
        <w:t xml:space="preserve">lassification of </w:t>
      </w:r>
      <w:r w:rsidR="007E07E4">
        <w:t>n</w:t>
      </w:r>
      <w:r>
        <w:t xml:space="preserve">eck </w:t>
      </w:r>
      <w:r w:rsidR="007E07E4">
        <w:t>d</w:t>
      </w:r>
      <w:r>
        <w:t xml:space="preserve">issections. </w:t>
      </w:r>
      <w:r w:rsidRPr="00E83718">
        <w:rPr>
          <w:i/>
          <w:iCs/>
        </w:rPr>
        <w:t>Otolaryngology</w:t>
      </w:r>
      <w:r w:rsidR="00A846F2">
        <w:rPr>
          <w:i/>
          <w:iCs/>
        </w:rPr>
        <w:t xml:space="preserve"> </w:t>
      </w:r>
      <w:r w:rsidR="00A846F2" w:rsidRPr="00A846F2">
        <w:rPr>
          <w:i/>
          <w:iCs/>
        </w:rPr>
        <w:t>–</w:t>
      </w:r>
      <w:r w:rsidRPr="00E83718">
        <w:rPr>
          <w:i/>
          <w:iCs/>
        </w:rPr>
        <w:t xml:space="preserve"> Head and Neck Surgery</w:t>
      </w:r>
      <w:r>
        <w:t xml:space="preserve"> </w:t>
      </w:r>
      <w:proofErr w:type="gramStart"/>
      <w:r>
        <w:t>1989;100:169</w:t>
      </w:r>
      <w:proofErr w:type="gramEnd"/>
      <w:r w:rsidR="00DE2858">
        <w:t>–</w:t>
      </w:r>
      <w:r>
        <w:t>176.</w:t>
      </w:r>
    </w:p>
    <w:p w14:paraId="3B82EDF6" w14:textId="1A4F5E0E" w:rsidR="00F46169" w:rsidRDefault="0077073E" w:rsidP="00E83718">
      <w:pPr>
        <w:pStyle w:val="ListParagraph"/>
        <w:numPr>
          <w:ilvl w:val="0"/>
          <w:numId w:val="48"/>
        </w:numPr>
        <w:suppressLineNumbers/>
        <w:ind w:left="425" w:hanging="425"/>
      </w:pPr>
      <w:r>
        <w:t xml:space="preserve">Leemans CR, Tiwari R, Waal van der I, Karim BA, Nauta J, Snow BG </w:t>
      </w:r>
      <w:r w:rsidRPr="00E83718">
        <w:rPr>
          <w:i/>
          <w:iCs/>
        </w:rPr>
        <w:t>et al</w:t>
      </w:r>
      <w:r>
        <w:t xml:space="preserve">. The </w:t>
      </w:r>
      <w:r w:rsidR="007E07E4">
        <w:t>e</w:t>
      </w:r>
      <w:r>
        <w:t xml:space="preserve">fficacy of </w:t>
      </w:r>
      <w:r w:rsidR="007E07E4">
        <w:t>c</w:t>
      </w:r>
      <w:r>
        <w:t xml:space="preserve">omprehensive </w:t>
      </w:r>
      <w:r w:rsidR="007E07E4">
        <w:t>n</w:t>
      </w:r>
      <w:r>
        <w:t xml:space="preserve">eck </w:t>
      </w:r>
      <w:r w:rsidR="007E07E4">
        <w:t>d</w:t>
      </w:r>
      <w:r>
        <w:t xml:space="preserve">issection </w:t>
      </w:r>
      <w:r w:rsidR="007E07E4">
        <w:t>w</w:t>
      </w:r>
      <w:r>
        <w:t xml:space="preserve">ith or </w:t>
      </w:r>
      <w:r w:rsidR="007E07E4">
        <w:t>w</w:t>
      </w:r>
      <w:r>
        <w:t xml:space="preserve">ithout </w:t>
      </w:r>
      <w:r w:rsidR="007E07E4">
        <w:t>p</w:t>
      </w:r>
      <w:r>
        <w:t xml:space="preserve">ostoperative </w:t>
      </w:r>
      <w:r w:rsidR="007E07E4">
        <w:t>r</w:t>
      </w:r>
      <w:r>
        <w:t xml:space="preserve">adiotherapy in </w:t>
      </w:r>
      <w:r w:rsidR="007E07E4">
        <w:t>n</w:t>
      </w:r>
      <w:r>
        <w:t xml:space="preserve">odal </w:t>
      </w:r>
      <w:r w:rsidR="007E07E4">
        <w:t>m</w:t>
      </w:r>
      <w:r>
        <w:t xml:space="preserve">etastases of </w:t>
      </w:r>
      <w:r w:rsidR="007E07E4">
        <w:t>s</w:t>
      </w:r>
      <w:r>
        <w:t xml:space="preserve">quamous </w:t>
      </w:r>
      <w:r w:rsidR="007E07E4">
        <w:t>c</w:t>
      </w:r>
      <w:r>
        <w:t xml:space="preserve">ell </w:t>
      </w:r>
      <w:r w:rsidR="007E07E4">
        <w:t>c</w:t>
      </w:r>
      <w:r>
        <w:t xml:space="preserve">arcinoma of the </w:t>
      </w:r>
      <w:r w:rsidR="007E07E4">
        <w:t>u</w:t>
      </w:r>
      <w:r>
        <w:t xml:space="preserve">pper </w:t>
      </w:r>
      <w:r w:rsidR="007E07E4">
        <w:t>r</w:t>
      </w:r>
      <w:r>
        <w:t>espiratory and</w:t>
      </w:r>
      <w:r w:rsidR="007E07E4">
        <w:t xml:space="preserve"> digestive</w:t>
      </w:r>
      <w:r>
        <w:t xml:space="preserve"> </w:t>
      </w:r>
      <w:r w:rsidR="007E07E4">
        <w:t>t</w:t>
      </w:r>
      <w:r>
        <w:t xml:space="preserve">racts. </w:t>
      </w:r>
      <w:r w:rsidRPr="00E83718">
        <w:rPr>
          <w:i/>
          <w:iCs/>
        </w:rPr>
        <w:t>The Laryngoscope</w:t>
      </w:r>
      <w:r>
        <w:t xml:space="preserve"> </w:t>
      </w:r>
      <w:proofErr w:type="gramStart"/>
      <w:r>
        <w:t>1990;100:1194</w:t>
      </w:r>
      <w:proofErr w:type="gramEnd"/>
      <w:r w:rsidR="00DE2858">
        <w:t>–</w:t>
      </w:r>
      <w:r>
        <w:t>1198.</w:t>
      </w:r>
    </w:p>
    <w:p w14:paraId="4F394B7F" w14:textId="14E308FA" w:rsidR="00F46169" w:rsidRDefault="0077073E" w:rsidP="00E83718">
      <w:pPr>
        <w:pStyle w:val="ListParagraph"/>
        <w:numPr>
          <w:ilvl w:val="0"/>
          <w:numId w:val="48"/>
        </w:numPr>
        <w:suppressLineNumbers/>
        <w:ind w:left="425" w:hanging="425"/>
      </w:pPr>
      <w:proofErr w:type="spellStart"/>
      <w:r>
        <w:t>Smeele</w:t>
      </w:r>
      <w:proofErr w:type="spellEnd"/>
      <w:r>
        <w:t xml:space="preserve"> LE, Leemans RC, </w:t>
      </w:r>
      <w:proofErr w:type="spellStart"/>
      <w:r>
        <w:t>Langendijk</w:t>
      </w:r>
      <w:proofErr w:type="spellEnd"/>
      <w:r>
        <w:t xml:space="preserve"> AJ, Tiwari R, Snow BG, Slotman BJ </w:t>
      </w:r>
      <w:r w:rsidRPr="00E83718">
        <w:rPr>
          <w:i/>
          <w:iCs/>
        </w:rPr>
        <w:t>et al</w:t>
      </w:r>
      <w:r>
        <w:t xml:space="preserve">. Positive surgical margins in neck dissection specimens in patients with head and neck squamous cell carcinoma and the effect of radiotherapy. </w:t>
      </w:r>
      <w:r w:rsidRPr="00E83718">
        <w:rPr>
          <w:i/>
          <w:iCs/>
        </w:rPr>
        <w:t>Head &amp; Neck</w:t>
      </w:r>
      <w:r>
        <w:t xml:space="preserve"> </w:t>
      </w:r>
      <w:proofErr w:type="gramStart"/>
      <w:r>
        <w:t>2000;22:559</w:t>
      </w:r>
      <w:proofErr w:type="gramEnd"/>
      <w:r w:rsidR="00DE2858">
        <w:t>–</w:t>
      </w:r>
      <w:r>
        <w:t>563.</w:t>
      </w:r>
    </w:p>
    <w:p w14:paraId="200E122F" w14:textId="19ED7585" w:rsidR="00F46169" w:rsidRDefault="0077073E" w:rsidP="00E83718">
      <w:pPr>
        <w:pStyle w:val="ListParagraph"/>
        <w:numPr>
          <w:ilvl w:val="0"/>
          <w:numId w:val="48"/>
        </w:numPr>
        <w:suppressLineNumbers/>
        <w:ind w:left="425" w:hanging="425"/>
      </w:pPr>
      <w:r>
        <w:lastRenderedPageBreak/>
        <w:t xml:space="preserve">Singhi AD, Westra WH. Comparison of human papillomavirus in situ hybridization and p16 immunohistochemistry in the detection of human papillomavirus-associated head and neck cancer based on a prospective clinical experience. </w:t>
      </w:r>
      <w:r w:rsidRPr="00E83718">
        <w:rPr>
          <w:i/>
          <w:iCs/>
        </w:rPr>
        <w:t>Cancer</w:t>
      </w:r>
      <w:r>
        <w:t>, 2010;116:2166</w:t>
      </w:r>
      <w:r w:rsidR="00DE2858">
        <w:t>–</w:t>
      </w:r>
      <w:r>
        <w:t>2173.</w:t>
      </w:r>
    </w:p>
    <w:p w14:paraId="0031EB78" w14:textId="4A5C83D6" w:rsidR="00F46169" w:rsidRDefault="0077073E" w:rsidP="00E83718">
      <w:pPr>
        <w:pStyle w:val="ListParagraph"/>
        <w:numPr>
          <w:ilvl w:val="0"/>
          <w:numId w:val="48"/>
        </w:numPr>
        <w:suppressLineNumbers/>
        <w:ind w:left="425" w:hanging="425"/>
      </w:pPr>
      <w:r>
        <w:t xml:space="preserve">Brierley JE, </w:t>
      </w:r>
      <w:proofErr w:type="spellStart"/>
      <w:r>
        <w:t>Gospodarowicz</w:t>
      </w:r>
      <w:proofErr w:type="spellEnd"/>
      <w:r>
        <w:t xml:space="preserve"> MK, Wittekind CE. </w:t>
      </w:r>
      <w:r w:rsidRPr="00E83718">
        <w:rPr>
          <w:i/>
          <w:iCs/>
        </w:rPr>
        <w:t>TNM classification of malignant tumours (8th edition)</w:t>
      </w:r>
      <w:r>
        <w:t xml:space="preserve">. </w:t>
      </w:r>
      <w:r w:rsidR="002B5A32">
        <w:t>Oxford</w:t>
      </w:r>
      <w:r>
        <w:t>, UK: Wiley and Sons, 201</w:t>
      </w:r>
      <w:r w:rsidR="002B5A32">
        <w:t>7</w:t>
      </w:r>
      <w:r>
        <w:t>.</w:t>
      </w:r>
    </w:p>
    <w:p w14:paraId="1D0837F1" w14:textId="4EA19759" w:rsidR="00F46169" w:rsidRDefault="0077073E" w:rsidP="00E83718">
      <w:pPr>
        <w:pStyle w:val="ListParagraph"/>
        <w:numPr>
          <w:ilvl w:val="0"/>
          <w:numId w:val="48"/>
        </w:numPr>
        <w:suppressLineNumbers/>
        <w:ind w:left="425" w:hanging="425"/>
      </w:pPr>
      <w:r>
        <w:t xml:space="preserve">Shelton J, </w:t>
      </w:r>
      <w:proofErr w:type="spellStart"/>
      <w:r>
        <w:t>Purgina</w:t>
      </w:r>
      <w:proofErr w:type="spellEnd"/>
      <w:r>
        <w:t xml:space="preserve"> MB, Cipriani AN, Dupont DW, Plummer D, Lewis Jr SJ </w:t>
      </w:r>
      <w:r w:rsidRPr="00E83718">
        <w:rPr>
          <w:i/>
          <w:iCs/>
        </w:rPr>
        <w:t>et al</w:t>
      </w:r>
      <w:r>
        <w:t>. p16 immunohistochemistry in oropharyngeal squamous cell carcinoma: a comparison of antibody clones using patient outcomes and high</w:t>
      </w:r>
      <w:r w:rsidR="00DE2858">
        <w:t>-</w:t>
      </w:r>
      <w:r>
        <w:t xml:space="preserve">risk human papillomavirus RNA status. </w:t>
      </w:r>
      <w:r w:rsidRPr="00E83718">
        <w:rPr>
          <w:i/>
          <w:iCs/>
        </w:rPr>
        <w:t xml:space="preserve">Mod </w:t>
      </w:r>
      <w:proofErr w:type="spellStart"/>
      <w:r w:rsidRPr="00E83718">
        <w:rPr>
          <w:i/>
          <w:iCs/>
        </w:rPr>
        <w:t>Pathol</w:t>
      </w:r>
      <w:proofErr w:type="spellEnd"/>
      <w:r>
        <w:t xml:space="preserve"> </w:t>
      </w:r>
      <w:proofErr w:type="gramStart"/>
      <w:r>
        <w:t>2017;30:1194</w:t>
      </w:r>
      <w:proofErr w:type="gramEnd"/>
      <w:r w:rsidR="00DE2858">
        <w:t>–</w:t>
      </w:r>
      <w:r>
        <w:t>1203.</w:t>
      </w:r>
    </w:p>
    <w:p w14:paraId="0ECF9858" w14:textId="711ABF3C" w:rsidR="00F46169" w:rsidRDefault="0077073E" w:rsidP="00E83718">
      <w:pPr>
        <w:pStyle w:val="ListParagraph"/>
        <w:numPr>
          <w:ilvl w:val="0"/>
          <w:numId w:val="48"/>
        </w:numPr>
        <w:suppressLineNumbers/>
        <w:ind w:left="425" w:hanging="425"/>
      </w:pPr>
      <w:r>
        <w:t xml:space="preserve">Prigge ES, </w:t>
      </w:r>
      <w:proofErr w:type="spellStart"/>
      <w:r>
        <w:t>Arbyn</w:t>
      </w:r>
      <w:proofErr w:type="spellEnd"/>
      <w:r>
        <w:t xml:space="preserve"> M, von Knebel </w:t>
      </w:r>
      <w:proofErr w:type="spellStart"/>
      <w:r>
        <w:t>Doeberitz</w:t>
      </w:r>
      <w:proofErr w:type="spellEnd"/>
      <w:r>
        <w:t xml:space="preserve">, </w:t>
      </w:r>
      <w:proofErr w:type="spellStart"/>
      <w:r>
        <w:t>Reuschenbach</w:t>
      </w:r>
      <w:proofErr w:type="spellEnd"/>
      <w:r>
        <w:t xml:space="preserve"> M. Diagnostic accuracy of p16(INK4a) immunohistochemistry in oropharyngeal squamous cell carcinomas: A systematic review and meta-analysis. </w:t>
      </w:r>
      <w:r w:rsidRPr="00E83718">
        <w:rPr>
          <w:i/>
          <w:iCs/>
        </w:rPr>
        <w:t>Int J Cancer</w:t>
      </w:r>
      <w:r>
        <w:t xml:space="preserve"> </w:t>
      </w:r>
      <w:proofErr w:type="gramStart"/>
      <w:r>
        <w:t>2017;140:1186</w:t>
      </w:r>
      <w:proofErr w:type="gramEnd"/>
      <w:r w:rsidR="00DE2858">
        <w:t>–</w:t>
      </w:r>
      <w:r>
        <w:t>1198.</w:t>
      </w:r>
    </w:p>
    <w:p w14:paraId="3A895CE0" w14:textId="4C9FFE77" w:rsidR="00F46169" w:rsidRDefault="0077073E" w:rsidP="00E83718">
      <w:pPr>
        <w:pStyle w:val="ListParagraph"/>
        <w:numPr>
          <w:ilvl w:val="0"/>
          <w:numId w:val="48"/>
        </w:numPr>
        <w:suppressLineNumbers/>
        <w:ind w:left="425" w:hanging="425"/>
      </w:pPr>
      <w:r>
        <w:t xml:space="preserve">Robinson M, Schache A, Sloan P, Thavaraj S. HPV specific testing: a requirement for oropharyngeal squamous cell carcinoma patients. </w:t>
      </w:r>
      <w:r w:rsidRPr="00E83718">
        <w:rPr>
          <w:i/>
          <w:iCs/>
        </w:rPr>
        <w:t xml:space="preserve">Head Neck </w:t>
      </w:r>
      <w:proofErr w:type="spellStart"/>
      <w:r w:rsidRPr="00E83718">
        <w:rPr>
          <w:i/>
          <w:iCs/>
        </w:rPr>
        <w:t>Pathol</w:t>
      </w:r>
      <w:proofErr w:type="spellEnd"/>
      <w:r>
        <w:t xml:space="preserve"> </w:t>
      </w:r>
      <w:proofErr w:type="gramStart"/>
      <w:r>
        <w:t>2012;S</w:t>
      </w:r>
      <w:proofErr w:type="gramEnd"/>
      <w:r>
        <w:t>83</w:t>
      </w:r>
      <w:r w:rsidR="00DE2858">
        <w:t>–</w:t>
      </w:r>
      <w:r>
        <w:t>90.</w:t>
      </w:r>
    </w:p>
    <w:p w14:paraId="57F10F52" w14:textId="625048C9" w:rsidR="00F46169" w:rsidRDefault="0077073E" w:rsidP="00E83718">
      <w:pPr>
        <w:pStyle w:val="ListParagraph"/>
        <w:numPr>
          <w:ilvl w:val="0"/>
          <w:numId w:val="48"/>
        </w:numPr>
        <w:suppressLineNumbers/>
        <w:ind w:left="425" w:hanging="425"/>
      </w:pPr>
      <w:r>
        <w:t xml:space="preserve">Schache AG, </w:t>
      </w:r>
      <w:proofErr w:type="spellStart"/>
      <w:r>
        <w:t>Liloglou</w:t>
      </w:r>
      <w:proofErr w:type="spellEnd"/>
      <w:r>
        <w:t xml:space="preserve"> T, Risk MJ, Filia A, Jones MT, Sheard J et al. Evaluation of human papilloma virus diagnostic testing in oropharyngeal squamous cell carcinoma: sensitivity, specificity, and prognostic discrimination. </w:t>
      </w:r>
      <w:r w:rsidRPr="00E83718">
        <w:rPr>
          <w:i/>
          <w:iCs/>
        </w:rPr>
        <w:t>Clin Cancer Res</w:t>
      </w:r>
      <w:r>
        <w:t xml:space="preserve"> </w:t>
      </w:r>
      <w:proofErr w:type="gramStart"/>
      <w:r>
        <w:t>2011;17:6262</w:t>
      </w:r>
      <w:proofErr w:type="gramEnd"/>
      <w:r w:rsidR="00DE2858">
        <w:t>–</w:t>
      </w:r>
      <w:r>
        <w:t>6271.</w:t>
      </w:r>
    </w:p>
    <w:p w14:paraId="43DB89AC" w14:textId="087938E1" w:rsidR="00F46169" w:rsidRDefault="0077073E" w:rsidP="00E83718">
      <w:pPr>
        <w:pStyle w:val="ListParagraph"/>
        <w:numPr>
          <w:ilvl w:val="0"/>
          <w:numId w:val="48"/>
        </w:numPr>
        <w:suppressLineNumbers/>
        <w:ind w:left="425" w:hanging="425"/>
      </w:pPr>
      <w:r>
        <w:t xml:space="preserve">Augustin J, </w:t>
      </w:r>
      <w:proofErr w:type="spellStart"/>
      <w:r>
        <w:t>Outh</w:t>
      </w:r>
      <w:proofErr w:type="spellEnd"/>
      <w:r>
        <w:t xml:space="preserve">-Gauer S, </w:t>
      </w:r>
      <w:proofErr w:type="spellStart"/>
      <w:r>
        <w:t>Mandavit</w:t>
      </w:r>
      <w:proofErr w:type="spellEnd"/>
      <w:r>
        <w:t xml:space="preserve"> M, </w:t>
      </w:r>
      <w:proofErr w:type="spellStart"/>
      <w:r>
        <w:t>Gasne</w:t>
      </w:r>
      <w:proofErr w:type="spellEnd"/>
      <w:r>
        <w:t xml:space="preserve"> C, Denize T, Nervo M et al. Evaluation of the efficacy of the 4 tests (p16 immunochemistry, polymerase chain reaction, DNA, and RNA in situ hybridization) to evaluate a human papillomavirus infection in head and neck cancers: a cohort of 348 French squamous cell carcinomas. </w:t>
      </w:r>
      <w:r w:rsidRPr="00E83718">
        <w:rPr>
          <w:i/>
          <w:iCs/>
        </w:rPr>
        <w:t xml:space="preserve">Hum </w:t>
      </w:r>
      <w:proofErr w:type="spellStart"/>
      <w:r w:rsidRPr="00E83718">
        <w:rPr>
          <w:i/>
          <w:iCs/>
        </w:rPr>
        <w:t>Pathol</w:t>
      </w:r>
      <w:proofErr w:type="spellEnd"/>
      <w:r>
        <w:t xml:space="preserve"> </w:t>
      </w:r>
      <w:proofErr w:type="gramStart"/>
      <w:r>
        <w:t>2018;78:63</w:t>
      </w:r>
      <w:proofErr w:type="gramEnd"/>
      <w:r w:rsidR="00DE2858">
        <w:t>–</w:t>
      </w:r>
      <w:r>
        <w:t>71.</w:t>
      </w:r>
    </w:p>
    <w:p w14:paraId="4B9FFD13" w14:textId="0EFFA184" w:rsidR="00F46169" w:rsidRDefault="0077073E" w:rsidP="00E83718">
      <w:pPr>
        <w:pStyle w:val="ListParagraph"/>
        <w:numPr>
          <w:ilvl w:val="0"/>
          <w:numId w:val="48"/>
        </w:numPr>
        <w:suppressLineNumbers/>
        <w:ind w:left="425" w:hanging="425"/>
      </w:pPr>
      <w:r>
        <w:t xml:space="preserve">Lewis Jr J, Carpenter DH, Thorstad WL, Zhang Q, Haughey BH. Extracapsular extension is a poor predictor of disease recurrence in surgically treated oropharyngeal squamous cell carcinoma. </w:t>
      </w:r>
      <w:r w:rsidRPr="00E83718">
        <w:rPr>
          <w:i/>
          <w:iCs/>
        </w:rPr>
        <w:t>Modern pathology</w:t>
      </w:r>
      <w:r>
        <w:t xml:space="preserve"> </w:t>
      </w:r>
      <w:proofErr w:type="gramStart"/>
      <w:r>
        <w:t>2011;24:1413</w:t>
      </w:r>
      <w:proofErr w:type="gramEnd"/>
      <w:r w:rsidR="00DE2858">
        <w:t>–</w:t>
      </w:r>
      <w:r>
        <w:t>1420.</w:t>
      </w:r>
    </w:p>
    <w:p w14:paraId="3EDF9ABC" w14:textId="0616AF88" w:rsidR="00F46169" w:rsidRDefault="0077073E" w:rsidP="00E83718">
      <w:pPr>
        <w:pStyle w:val="ListParagraph"/>
        <w:numPr>
          <w:ilvl w:val="0"/>
          <w:numId w:val="48"/>
        </w:numPr>
        <w:suppressLineNumbers/>
        <w:ind w:left="425" w:hanging="425"/>
      </w:pPr>
      <w:r>
        <w:t xml:space="preserve">Yoshizaki T, Ito M, </w:t>
      </w:r>
      <w:proofErr w:type="spellStart"/>
      <w:r>
        <w:t>Murono</w:t>
      </w:r>
      <w:proofErr w:type="spellEnd"/>
      <w:r>
        <w:t xml:space="preserve"> S, </w:t>
      </w:r>
      <w:proofErr w:type="spellStart"/>
      <w:r>
        <w:t>Wakisaka</w:t>
      </w:r>
      <w:proofErr w:type="spellEnd"/>
      <w:r>
        <w:t xml:space="preserve"> S, Endo K, Kondo S. Current </w:t>
      </w:r>
      <w:proofErr w:type="gramStart"/>
      <w:r>
        <w:t>understanding</w:t>
      </w:r>
      <w:proofErr w:type="gramEnd"/>
      <w:r>
        <w:t xml:space="preserve"> and management of nasopharyngeal carcinoma. </w:t>
      </w:r>
      <w:r w:rsidRPr="00E83718">
        <w:rPr>
          <w:i/>
          <w:iCs/>
        </w:rPr>
        <w:t>Auris Nasus Larynx</w:t>
      </w:r>
      <w:r>
        <w:t xml:space="preserve"> </w:t>
      </w:r>
      <w:proofErr w:type="gramStart"/>
      <w:r>
        <w:t>2012;39:137</w:t>
      </w:r>
      <w:proofErr w:type="gramEnd"/>
      <w:r w:rsidR="00DE2858">
        <w:t>–</w:t>
      </w:r>
      <w:r>
        <w:t>144.</w:t>
      </w:r>
    </w:p>
    <w:p w14:paraId="5CB278BF" w14:textId="2A37591C" w:rsidR="00F46169" w:rsidRDefault="0077073E" w:rsidP="00E83718">
      <w:pPr>
        <w:pStyle w:val="ListParagraph"/>
        <w:numPr>
          <w:ilvl w:val="0"/>
          <w:numId w:val="48"/>
        </w:numPr>
        <w:suppressLineNumbers/>
        <w:ind w:left="425" w:hanging="425"/>
      </w:pPr>
      <w:r>
        <w:lastRenderedPageBreak/>
        <w:t xml:space="preserve">Den Toom IJ, </w:t>
      </w:r>
      <w:proofErr w:type="spellStart"/>
      <w:r>
        <w:t>Bloemena</w:t>
      </w:r>
      <w:proofErr w:type="spellEnd"/>
      <w:r>
        <w:t xml:space="preserve"> E, Weert van S, Bree R, Hoekstra SO, </w:t>
      </w:r>
      <w:proofErr w:type="spellStart"/>
      <w:r>
        <w:t>Karagozoglu</w:t>
      </w:r>
      <w:proofErr w:type="spellEnd"/>
      <w:r>
        <w:t xml:space="preserve"> HK </w:t>
      </w:r>
      <w:r w:rsidRPr="00E83718">
        <w:rPr>
          <w:i/>
          <w:iCs/>
        </w:rPr>
        <w:t>et al</w:t>
      </w:r>
      <w:r>
        <w:t xml:space="preserve">. Additional non-sentinel lymph node metastases in early oral cancer patients with positive sentinel lymph nodes. </w:t>
      </w:r>
      <w:proofErr w:type="spellStart"/>
      <w:r w:rsidRPr="00E83718">
        <w:rPr>
          <w:i/>
          <w:iCs/>
        </w:rPr>
        <w:t>Eur</w:t>
      </w:r>
      <w:proofErr w:type="spellEnd"/>
      <w:r w:rsidRPr="00E83718">
        <w:rPr>
          <w:i/>
          <w:iCs/>
        </w:rPr>
        <w:t xml:space="preserve"> Arch </w:t>
      </w:r>
      <w:proofErr w:type="spellStart"/>
      <w:r w:rsidRPr="00E83718">
        <w:rPr>
          <w:i/>
          <w:iCs/>
        </w:rPr>
        <w:t>Otorhinolaryngol</w:t>
      </w:r>
      <w:proofErr w:type="spellEnd"/>
      <w:r>
        <w:t xml:space="preserve"> </w:t>
      </w:r>
      <w:proofErr w:type="gramStart"/>
      <w:r>
        <w:t>2017;274:961</w:t>
      </w:r>
      <w:proofErr w:type="gramEnd"/>
      <w:r w:rsidR="00DE2858">
        <w:t>–</w:t>
      </w:r>
      <w:r>
        <w:t>968.</w:t>
      </w:r>
    </w:p>
    <w:p w14:paraId="63A307B4" w14:textId="28EF6DDD" w:rsidR="0077073E" w:rsidRDefault="0077073E" w:rsidP="00E83718">
      <w:pPr>
        <w:pStyle w:val="ListParagraph"/>
        <w:numPr>
          <w:ilvl w:val="0"/>
          <w:numId w:val="48"/>
        </w:numPr>
        <w:suppressLineNumbers/>
        <w:ind w:left="425" w:hanging="425"/>
      </w:pPr>
      <w:r>
        <w:t xml:space="preserve">Kendall JT, Robinson M, Brierley JD, Shaaban MA, Lewis I, </w:t>
      </w:r>
      <w:proofErr w:type="spellStart"/>
      <w:r>
        <w:t>Harrion</w:t>
      </w:r>
      <w:proofErr w:type="spellEnd"/>
      <w:r>
        <w:t xml:space="preserve"> JD </w:t>
      </w:r>
      <w:r w:rsidRPr="00E83718">
        <w:rPr>
          <w:i/>
          <w:iCs/>
        </w:rPr>
        <w:t>et al</w:t>
      </w:r>
      <w:r>
        <w:t xml:space="preserve">. Guidelines for cellular and molecular pathology content in clinical trial protocols: the SPIRIT-Path extension. </w:t>
      </w:r>
      <w:r w:rsidRPr="00E83718">
        <w:rPr>
          <w:i/>
          <w:iCs/>
        </w:rPr>
        <w:t>Lancet Oncol</w:t>
      </w:r>
      <w:r>
        <w:t xml:space="preserve"> </w:t>
      </w:r>
      <w:proofErr w:type="gramStart"/>
      <w:r>
        <w:t>2021;10:435</w:t>
      </w:r>
      <w:proofErr w:type="gramEnd"/>
      <w:r w:rsidR="00DE2858">
        <w:t>–</w:t>
      </w:r>
      <w:r>
        <w:t>445.</w:t>
      </w:r>
    </w:p>
    <w:bookmarkEnd w:id="64"/>
    <w:p w14:paraId="399BE147" w14:textId="77777777" w:rsidR="006C0111" w:rsidRPr="00AE7581" w:rsidRDefault="006C0111" w:rsidP="00E83718">
      <w:pPr>
        <w:suppressLineNumbers/>
        <w:rPr>
          <w:rFonts w:cs="Arial"/>
          <w:b/>
        </w:rPr>
      </w:pPr>
      <w:r w:rsidRPr="00AE7581">
        <w:rPr>
          <w:rFonts w:cs="Arial"/>
          <w:b/>
        </w:rPr>
        <w:br w:type="page"/>
      </w:r>
    </w:p>
    <w:p w14:paraId="303C3D67" w14:textId="77777777" w:rsidR="005F2C73" w:rsidRDefault="00886D37" w:rsidP="00E83718">
      <w:pPr>
        <w:pStyle w:val="Heading1"/>
        <w:suppressLineNumbers/>
        <w:tabs>
          <w:tab w:val="left" w:pos="2552"/>
        </w:tabs>
      </w:pPr>
      <w:bookmarkStart w:id="65" w:name="_Toc152231524"/>
      <w:bookmarkStart w:id="66" w:name="_Toc76653528"/>
      <w:r>
        <w:lastRenderedPageBreak/>
        <w:t xml:space="preserve">Appendix </w:t>
      </w:r>
      <w:r w:rsidR="005F2C73">
        <w:t>A</w:t>
      </w:r>
      <w:r>
        <w:tab/>
      </w:r>
      <w:r w:rsidR="005F2C73">
        <w:t>SNOMED coding</w:t>
      </w:r>
      <w:bookmarkEnd w:id="65"/>
    </w:p>
    <w:p w14:paraId="34E9735A" w14:textId="5E2AD9E0" w:rsidR="005F2C73" w:rsidRDefault="005F2C73" w:rsidP="00E83718">
      <w:pPr>
        <w:suppressLineNumbers/>
      </w:pPr>
      <w:r>
        <w:t>Versions of SNOMED prior to SNOMED</w:t>
      </w:r>
      <w:r w:rsidR="00D90E3E">
        <w:t>-</w:t>
      </w:r>
      <w:r>
        <w:t>CT ceased to be licenced by the International Health Terminology Standards Development Organisation</w:t>
      </w:r>
      <w:r w:rsidR="00D90E3E">
        <w:t xml:space="preserve"> (IHTSDO)</w:t>
      </w:r>
      <w:r>
        <w:t xml:space="preserve"> from 26 April 2017. Note: This is not a comprehensive list of all malignancies and other codes should be used as necessary.</w:t>
      </w:r>
    </w:p>
    <w:tbl>
      <w:tblPr>
        <w:tblStyle w:val="TableGrid1"/>
        <w:tblW w:w="9369" w:type="dxa"/>
        <w:tblInd w:w="-5" w:type="dxa"/>
        <w:tblCellMar>
          <w:top w:w="20" w:type="dxa"/>
          <w:left w:w="106" w:type="dxa"/>
          <w:right w:w="115" w:type="dxa"/>
        </w:tblCellMar>
        <w:tblLook w:val="04A0" w:firstRow="1" w:lastRow="0" w:firstColumn="1" w:lastColumn="0" w:noHBand="0" w:noVBand="1"/>
      </w:tblPr>
      <w:tblGrid>
        <w:gridCol w:w="2102"/>
        <w:gridCol w:w="2410"/>
        <w:gridCol w:w="3007"/>
        <w:gridCol w:w="1850"/>
      </w:tblGrid>
      <w:tr w:rsidR="005F2C73" w14:paraId="561FD8F3" w14:textId="77777777" w:rsidTr="00E83718">
        <w:trPr>
          <w:trHeight w:val="557"/>
        </w:trPr>
        <w:tc>
          <w:tcPr>
            <w:tcW w:w="2102" w:type="dxa"/>
            <w:tcBorders>
              <w:top w:val="single" w:sz="4" w:space="0" w:color="000000"/>
              <w:left w:val="single" w:sz="4" w:space="0" w:color="000000"/>
              <w:bottom w:val="single" w:sz="4" w:space="0" w:color="000000"/>
              <w:right w:val="single" w:sz="4" w:space="0" w:color="000000"/>
            </w:tcBorders>
            <w:hideMark/>
          </w:tcPr>
          <w:p w14:paraId="7AFB2001" w14:textId="77777777" w:rsidR="005F2C73" w:rsidRDefault="005F2C73" w:rsidP="005F2C73">
            <w:pPr>
              <w:pStyle w:val="Tableheader"/>
              <w:rPr>
                <w:i/>
                <w:iCs/>
              </w:rPr>
            </w:pPr>
            <w:r>
              <w:t xml:space="preserve">Topographical codes </w:t>
            </w:r>
          </w:p>
        </w:tc>
        <w:tc>
          <w:tcPr>
            <w:tcW w:w="2410" w:type="dxa"/>
            <w:tcBorders>
              <w:top w:val="single" w:sz="4" w:space="0" w:color="000000"/>
              <w:left w:val="single" w:sz="4" w:space="0" w:color="000000"/>
              <w:bottom w:val="single" w:sz="4" w:space="0" w:color="000000"/>
              <w:right w:val="single" w:sz="4" w:space="0" w:color="000000"/>
            </w:tcBorders>
            <w:hideMark/>
          </w:tcPr>
          <w:p w14:paraId="0F07BE2D" w14:textId="77777777" w:rsidR="005F2C73" w:rsidRDefault="005F2C73" w:rsidP="005F2C73">
            <w:pPr>
              <w:pStyle w:val="Tableheader"/>
              <w:rPr>
                <w:i/>
                <w:iCs/>
              </w:rPr>
            </w:pPr>
            <w:r>
              <w:t>SNOMED RT</w:t>
            </w:r>
          </w:p>
        </w:tc>
        <w:tc>
          <w:tcPr>
            <w:tcW w:w="3007" w:type="dxa"/>
            <w:tcBorders>
              <w:top w:val="single" w:sz="4" w:space="0" w:color="000000"/>
              <w:left w:val="single" w:sz="4" w:space="0" w:color="000000"/>
              <w:bottom w:val="single" w:sz="4" w:space="0" w:color="000000"/>
              <w:right w:val="single" w:sz="4" w:space="0" w:color="000000"/>
            </w:tcBorders>
            <w:hideMark/>
          </w:tcPr>
          <w:p w14:paraId="371788E8" w14:textId="77777777" w:rsidR="005F2C73" w:rsidRDefault="005F2C73" w:rsidP="005F2C73">
            <w:pPr>
              <w:pStyle w:val="Tableheader"/>
              <w:rPr>
                <w:i/>
                <w:iCs/>
              </w:rPr>
            </w:pPr>
            <w:r>
              <w:t xml:space="preserve">SNOMED-CT </w:t>
            </w:r>
          </w:p>
          <w:p w14:paraId="1CEC0DD7" w14:textId="77777777" w:rsidR="005F2C73" w:rsidRDefault="005F2C73" w:rsidP="005F2C73">
            <w:pPr>
              <w:pStyle w:val="Tableheader"/>
              <w:rPr>
                <w:i/>
                <w:iCs/>
              </w:rPr>
            </w:pPr>
            <w:r>
              <w:t xml:space="preserve">terminology </w:t>
            </w:r>
          </w:p>
        </w:tc>
        <w:tc>
          <w:tcPr>
            <w:tcW w:w="1850" w:type="dxa"/>
            <w:tcBorders>
              <w:top w:val="single" w:sz="4" w:space="0" w:color="000000"/>
              <w:left w:val="single" w:sz="4" w:space="0" w:color="000000"/>
              <w:bottom w:val="single" w:sz="4" w:space="0" w:color="000000"/>
              <w:right w:val="single" w:sz="4" w:space="0" w:color="000000"/>
            </w:tcBorders>
            <w:hideMark/>
          </w:tcPr>
          <w:p w14:paraId="26DBB79D" w14:textId="77777777" w:rsidR="005F2C73" w:rsidRDefault="005F2C73" w:rsidP="005F2C73">
            <w:pPr>
              <w:pStyle w:val="Tableheader"/>
              <w:rPr>
                <w:i/>
                <w:iCs/>
              </w:rPr>
            </w:pPr>
            <w:r>
              <w:t>SNOMED-</w:t>
            </w:r>
            <w:proofErr w:type="gramStart"/>
            <w:r>
              <w:t>CT  code</w:t>
            </w:r>
            <w:proofErr w:type="gramEnd"/>
            <w:r>
              <w:t xml:space="preserve"> </w:t>
            </w:r>
          </w:p>
        </w:tc>
      </w:tr>
      <w:tr w:rsidR="005F2C73" w14:paraId="48FED207" w14:textId="77777777" w:rsidTr="00E83718">
        <w:trPr>
          <w:trHeight w:val="557"/>
        </w:trPr>
        <w:tc>
          <w:tcPr>
            <w:tcW w:w="2102" w:type="dxa"/>
            <w:tcBorders>
              <w:top w:val="single" w:sz="4" w:space="0" w:color="000000"/>
              <w:left w:val="single" w:sz="4" w:space="0" w:color="000000"/>
              <w:bottom w:val="single" w:sz="4" w:space="0" w:color="000000"/>
              <w:right w:val="single" w:sz="4" w:space="0" w:color="000000"/>
            </w:tcBorders>
            <w:hideMark/>
          </w:tcPr>
          <w:p w14:paraId="1ED2D718" w14:textId="77777777" w:rsidR="005F2C73" w:rsidRPr="005F2C73" w:rsidRDefault="005F2C73" w:rsidP="005F2C73">
            <w:pPr>
              <w:pStyle w:val="Tabletext"/>
            </w:pPr>
            <w:r w:rsidRPr="005F2C73">
              <w:t>Lymph node</w:t>
            </w:r>
          </w:p>
        </w:tc>
        <w:tc>
          <w:tcPr>
            <w:tcW w:w="2410" w:type="dxa"/>
            <w:tcBorders>
              <w:top w:val="single" w:sz="4" w:space="0" w:color="000000"/>
              <w:left w:val="single" w:sz="4" w:space="0" w:color="000000"/>
              <w:bottom w:val="single" w:sz="4" w:space="0" w:color="000000"/>
              <w:right w:val="single" w:sz="4" w:space="0" w:color="000000"/>
            </w:tcBorders>
            <w:hideMark/>
          </w:tcPr>
          <w:p w14:paraId="19926E04" w14:textId="77777777" w:rsidR="005F2C73" w:rsidRPr="005F2C73" w:rsidRDefault="005F2C73" w:rsidP="005F2C73">
            <w:pPr>
              <w:pStyle w:val="Tabletext"/>
            </w:pPr>
            <w:r w:rsidRPr="005F2C73">
              <w:t>T-C4000</w:t>
            </w:r>
          </w:p>
        </w:tc>
        <w:tc>
          <w:tcPr>
            <w:tcW w:w="3007" w:type="dxa"/>
            <w:tcBorders>
              <w:top w:val="single" w:sz="4" w:space="0" w:color="000000"/>
              <w:left w:val="single" w:sz="4" w:space="0" w:color="000000"/>
              <w:bottom w:val="single" w:sz="4" w:space="0" w:color="000000"/>
              <w:right w:val="single" w:sz="4" w:space="0" w:color="000000"/>
            </w:tcBorders>
            <w:hideMark/>
          </w:tcPr>
          <w:p w14:paraId="21934F12" w14:textId="77777777" w:rsidR="005F2C73" w:rsidRPr="005F2C73" w:rsidRDefault="005F2C73" w:rsidP="005F2C73">
            <w:pPr>
              <w:pStyle w:val="Tabletext"/>
            </w:pPr>
            <w:r w:rsidRPr="005F2C73">
              <w:t>Structure of lymph node (body structure)</w:t>
            </w:r>
          </w:p>
        </w:tc>
        <w:tc>
          <w:tcPr>
            <w:tcW w:w="1850" w:type="dxa"/>
            <w:tcBorders>
              <w:top w:val="single" w:sz="4" w:space="0" w:color="000000"/>
              <w:left w:val="single" w:sz="4" w:space="0" w:color="000000"/>
              <w:bottom w:val="single" w:sz="4" w:space="0" w:color="000000"/>
              <w:right w:val="single" w:sz="4" w:space="0" w:color="000000"/>
            </w:tcBorders>
            <w:hideMark/>
          </w:tcPr>
          <w:p w14:paraId="2B4D212F" w14:textId="77777777" w:rsidR="005F2C73" w:rsidRPr="005F2C73" w:rsidRDefault="005F2C73" w:rsidP="005F2C73">
            <w:pPr>
              <w:pStyle w:val="Tabletext"/>
            </w:pPr>
            <w:r w:rsidRPr="005F2C73">
              <w:t>59441001</w:t>
            </w:r>
          </w:p>
        </w:tc>
      </w:tr>
      <w:tr w:rsidR="005F2C73" w14:paraId="0FDDF45E" w14:textId="77777777" w:rsidTr="00E83718">
        <w:trPr>
          <w:trHeight w:val="557"/>
        </w:trPr>
        <w:tc>
          <w:tcPr>
            <w:tcW w:w="2102" w:type="dxa"/>
            <w:tcBorders>
              <w:top w:val="single" w:sz="4" w:space="0" w:color="000000"/>
              <w:left w:val="single" w:sz="4" w:space="0" w:color="000000"/>
              <w:bottom w:val="single" w:sz="4" w:space="0" w:color="000000"/>
              <w:right w:val="single" w:sz="4" w:space="0" w:color="000000"/>
            </w:tcBorders>
            <w:hideMark/>
          </w:tcPr>
          <w:p w14:paraId="72CC3B18" w14:textId="77777777" w:rsidR="005F2C73" w:rsidRPr="005F2C73" w:rsidRDefault="005F2C73" w:rsidP="005F2C73">
            <w:pPr>
              <w:pStyle w:val="Tabletext"/>
            </w:pPr>
            <w:r w:rsidRPr="005F2C73">
              <w:t>Skeletal muscle</w:t>
            </w:r>
          </w:p>
        </w:tc>
        <w:tc>
          <w:tcPr>
            <w:tcW w:w="2410" w:type="dxa"/>
            <w:tcBorders>
              <w:top w:val="single" w:sz="4" w:space="0" w:color="000000"/>
              <w:left w:val="single" w:sz="4" w:space="0" w:color="000000"/>
              <w:bottom w:val="single" w:sz="4" w:space="0" w:color="000000"/>
              <w:right w:val="single" w:sz="4" w:space="0" w:color="000000"/>
            </w:tcBorders>
            <w:hideMark/>
          </w:tcPr>
          <w:p w14:paraId="2003FEC8" w14:textId="77777777" w:rsidR="005F2C73" w:rsidRPr="005F2C73" w:rsidRDefault="005F2C73" w:rsidP="005F2C73">
            <w:pPr>
              <w:pStyle w:val="Tabletext"/>
            </w:pPr>
            <w:r w:rsidRPr="005F2C73">
              <w:t>T-13000</w:t>
            </w:r>
          </w:p>
        </w:tc>
        <w:tc>
          <w:tcPr>
            <w:tcW w:w="3007" w:type="dxa"/>
            <w:tcBorders>
              <w:top w:val="single" w:sz="4" w:space="0" w:color="000000"/>
              <w:left w:val="single" w:sz="4" w:space="0" w:color="000000"/>
              <w:bottom w:val="single" w:sz="4" w:space="0" w:color="000000"/>
              <w:right w:val="single" w:sz="4" w:space="0" w:color="000000"/>
            </w:tcBorders>
            <w:hideMark/>
          </w:tcPr>
          <w:p w14:paraId="54520A42" w14:textId="77777777" w:rsidR="005F2C73" w:rsidRPr="005F2C73" w:rsidRDefault="005F2C73" w:rsidP="005F2C73">
            <w:pPr>
              <w:pStyle w:val="Tabletext"/>
            </w:pPr>
            <w:r w:rsidRPr="005F2C73">
              <w:t>Skeletal muscle system structure (body structure)</w:t>
            </w:r>
          </w:p>
        </w:tc>
        <w:tc>
          <w:tcPr>
            <w:tcW w:w="1850" w:type="dxa"/>
            <w:tcBorders>
              <w:top w:val="single" w:sz="4" w:space="0" w:color="000000"/>
              <w:left w:val="single" w:sz="4" w:space="0" w:color="000000"/>
              <w:bottom w:val="single" w:sz="4" w:space="0" w:color="000000"/>
              <w:right w:val="single" w:sz="4" w:space="0" w:color="000000"/>
            </w:tcBorders>
            <w:hideMark/>
          </w:tcPr>
          <w:p w14:paraId="6A606A61" w14:textId="77777777" w:rsidR="005F2C73" w:rsidRPr="005F2C73" w:rsidRDefault="005F2C73" w:rsidP="005F2C73">
            <w:pPr>
              <w:pStyle w:val="Tabletext"/>
            </w:pPr>
            <w:r w:rsidRPr="005F2C73">
              <w:t>79984008</w:t>
            </w:r>
          </w:p>
        </w:tc>
      </w:tr>
      <w:tr w:rsidR="005F2C73" w14:paraId="7B19096E" w14:textId="77777777" w:rsidTr="00E83718">
        <w:trPr>
          <w:trHeight w:val="557"/>
        </w:trPr>
        <w:tc>
          <w:tcPr>
            <w:tcW w:w="2102" w:type="dxa"/>
            <w:tcBorders>
              <w:top w:val="single" w:sz="4" w:space="0" w:color="000000"/>
              <w:left w:val="single" w:sz="4" w:space="0" w:color="000000"/>
              <w:bottom w:val="single" w:sz="4" w:space="0" w:color="000000"/>
              <w:right w:val="single" w:sz="4" w:space="0" w:color="000000"/>
            </w:tcBorders>
            <w:hideMark/>
          </w:tcPr>
          <w:p w14:paraId="50F4678E" w14:textId="77777777" w:rsidR="005F2C73" w:rsidRPr="005F2C73" w:rsidRDefault="005F2C73" w:rsidP="005F2C73">
            <w:pPr>
              <w:pStyle w:val="Tabletext"/>
            </w:pPr>
            <w:r w:rsidRPr="005F2C73">
              <w:t>Submandibular salivary gland</w:t>
            </w:r>
          </w:p>
        </w:tc>
        <w:tc>
          <w:tcPr>
            <w:tcW w:w="2410" w:type="dxa"/>
            <w:tcBorders>
              <w:top w:val="single" w:sz="4" w:space="0" w:color="000000"/>
              <w:left w:val="single" w:sz="4" w:space="0" w:color="000000"/>
              <w:bottom w:val="single" w:sz="4" w:space="0" w:color="000000"/>
              <w:right w:val="single" w:sz="4" w:space="0" w:color="000000"/>
            </w:tcBorders>
            <w:hideMark/>
          </w:tcPr>
          <w:p w14:paraId="4B358F46" w14:textId="77777777" w:rsidR="005F2C73" w:rsidRPr="005F2C73" w:rsidRDefault="005F2C73" w:rsidP="005F2C73">
            <w:pPr>
              <w:pStyle w:val="Tabletext"/>
            </w:pPr>
            <w:r w:rsidRPr="005F2C73">
              <w:t>T-55200</w:t>
            </w:r>
          </w:p>
        </w:tc>
        <w:tc>
          <w:tcPr>
            <w:tcW w:w="3007" w:type="dxa"/>
            <w:tcBorders>
              <w:top w:val="single" w:sz="4" w:space="0" w:color="000000"/>
              <w:left w:val="single" w:sz="4" w:space="0" w:color="000000"/>
              <w:bottom w:val="single" w:sz="4" w:space="0" w:color="000000"/>
              <w:right w:val="single" w:sz="4" w:space="0" w:color="000000"/>
            </w:tcBorders>
            <w:hideMark/>
          </w:tcPr>
          <w:p w14:paraId="60C63E5A" w14:textId="77777777" w:rsidR="005F2C73" w:rsidRPr="005F2C73" w:rsidRDefault="005F2C73" w:rsidP="005F2C73">
            <w:pPr>
              <w:pStyle w:val="Tabletext"/>
            </w:pPr>
            <w:r w:rsidRPr="005F2C73">
              <w:t>Oropharyngeal structure (body structure)</w:t>
            </w:r>
          </w:p>
        </w:tc>
        <w:tc>
          <w:tcPr>
            <w:tcW w:w="1850" w:type="dxa"/>
            <w:tcBorders>
              <w:top w:val="single" w:sz="4" w:space="0" w:color="000000"/>
              <w:left w:val="single" w:sz="4" w:space="0" w:color="000000"/>
              <w:bottom w:val="single" w:sz="4" w:space="0" w:color="000000"/>
              <w:right w:val="single" w:sz="4" w:space="0" w:color="000000"/>
            </w:tcBorders>
            <w:hideMark/>
          </w:tcPr>
          <w:p w14:paraId="3052FF4D" w14:textId="77777777" w:rsidR="005F2C73" w:rsidRPr="005F2C73" w:rsidRDefault="005F2C73" w:rsidP="005F2C73">
            <w:pPr>
              <w:pStyle w:val="Tabletext"/>
            </w:pPr>
            <w:r w:rsidRPr="005F2C73">
              <w:t>31389004</w:t>
            </w:r>
          </w:p>
        </w:tc>
      </w:tr>
    </w:tbl>
    <w:p w14:paraId="7515C6CC" w14:textId="77777777" w:rsidR="003D5E21" w:rsidRDefault="003D5E21" w:rsidP="00E83718">
      <w:pPr>
        <w:suppressLineNumbers/>
        <w:spacing w:after="0" w:line="240" w:lineRule="auto"/>
        <w:ind w:right="-329"/>
        <w:rPr>
          <w:rFonts w:cs="Arial"/>
        </w:rPr>
      </w:pPr>
    </w:p>
    <w:p w14:paraId="383BE8BB" w14:textId="1F410A25" w:rsidR="003D5E21" w:rsidRPr="00E83718" w:rsidRDefault="003D5E21" w:rsidP="00E83718">
      <w:pPr>
        <w:suppressLineNumbers/>
        <w:ind w:right="-331"/>
        <w:rPr>
          <w:rFonts w:cs="Arial"/>
          <w:b/>
          <w:bCs/>
        </w:rPr>
      </w:pPr>
      <w:r w:rsidRPr="00E83718">
        <w:rPr>
          <w:rFonts w:cs="Arial"/>
          <w:b/>
          <w:bCs/>
        </w:rPr>
        <w:t>Morphology</w:t>
      </w:r>
    </w:p>
    <w:tbl>
      <w:tblPr>
        <w:tblStyle w:val="TableGrid1"/>
        <w:tblW w:w="9363" w:type="dxa"/>
        <w:tblInd w:w="-5" w:type="dxa"/>
        <w:tblCellMar>
          <w:top w:w="20" w:type="dxa"/>
          <w:left w:w="106" w:type="dxa"/>
          <w:right w:w="115" w:type="dxa"/>
        </w:tblCellMar>
        <w:tblLook w:val="04A0" w:firstRow="1" w:lastRow="0" w:firstColumn="1" w:lastColumn="0" w:noHBand="0" w:noVBand="1"/>
      </w:tblPr>
      <w:tblGrid>
        <w:gridCol w:w="2546"/>
        <w:gridCol w:w="2423"/>
        <w:gridCol w:w="2595"/>
        <w:gridCol w:w="1799"/>
      </w:tblGrid>
      <w:tr w:rsidR="005F2C73" w14:paraId="6FA2D3AE" w14:textId="77777777" w:rsidTr="00E83718">
        <w:trPr>
          <w:trHeight w:val="557"/>
        </w:trPr>
        <w:tc>
          <w:tcPr>
            <w:tcW w:w="2546" w:type="dxa"/>
            <w:tcBorders>
              <w:top w:val="single" w:sz="4" w:space="0" w:color="000000"/>
              <w:left w:val="single" w:sz="4" w:space="0" w:color="000000"/>
              <w:bottom w:val="single" w:sz="4" w:space="0" w:color="000000"/>
              <w:right w:val="single" w:sz="4" w:space="0" w:color="000000"/>
            </w:tcBorders>
            <w:hideMark/>
          </w:tcPr>
          <w:p w14:paraId="2F52F070" w14:textId="77777777" w:rsidR="005F2C73" w:rsidRDefault="005F2C73" w:rsidP="005F2C73">
            <w:pPr>
              <w:pStyle w:val="Tableheader"/>
              <w:rPr>
                <w:i/>
                <w:iCs/>
              </w:rPr>
            </w:pPr>
            <w:r>
              <w:t xml:space="preserve">Morphological codes </w:t>
            </w:r>
          </w:p>
        </w:tc>
        <w:tc>
          <w:tcPr>
            <w:tcW w:w="2423" w:type="dxa"/>
            <w:tcBorders>
              <w:top w:val="single" w:sz="4" w:space="0" w:color="000000"/>
              <w:left w:val="single" w:sz="4" w:space="0" w:color="000000"/>
              <w:bottom w:val="single" w:sz="4" w:space="0" w:color="000000"/>
              <w:right w:val="single" w:sz="4" w:space="0" w:color="000000"/>
            </w:tcBorders>
            <w:hideMark/>
          </w:tcPr>
          <w:p w14:paraId="1BDEB4A2" w14:textId="77777777" w:rsidR="005F2C73" w:rsidRDefault="005F2C73" w:rsidP="005F2C73">
            <w:pPr>
              <w:pStyle w:val="Tableheader"/>
              <w:rPr>
                <w:i/>
                <w:iCs/>
              </w:rPr>
            </w:pPr>
            <w:r>
              <w:t>SNOMED RT</w:t>
            </w:r>
          </w:p>
        </w:tc>
        <w:tc>
          <w:tcPr>
            <w:tcW w:w="2595" w:type="dxa"/>
            <w:tcBorders>
              <w:top w:val="single" w:sz="4" w:space="0" w:color="000000"/>
              <w:left w:val="single" w:sz="4" w:space="0" w:color="000000"/>
              <w:bottom w:val="single" w:sz="4" w:space="0" w:color="000000"/>
              <w:right w:val="single" w:sz="4" w:space="0" w:color="000000"/>
            </w:tcBorders>
            <w:hideMark/>
          </w:tcPr>
          <w:p w14:paraId="49C46A51" w14:textId="77777777" w:rsidR="005F2C73" w:rsidRDefault="005F2C73" w:rsidP="005F2C73">
            <w:pPr>
              <w:pStyle w:val="Tableheader"/>
              <w:rPr>
                <w:i/>
                <w:iCs/>
              </w:rPr>
            </w:pPr>
            <w:r>
              <w:t xml:space="preserve">SNOMED-CT </w:t>
            </w:r>
          </w:p>
          <w:p w14:paraId="0F2F7980" w14:textId="77777777" w:rsidR="005F2C73" w:rsidRDefault="005F2C73" w:rsidP="005F2C73">
            <w:pPr>
              <w:pStyle w:val="Tableheader"/>
              <w:rPr>
                <w:i/>
                <w:iCs/>
              </w:rPr>
            </w:pPr>
            <w:r>
              <w:t xml:space="preserve">terminology </w:t>
            </w:r>
          </w:p>
        </w:tc>
        <w:tc>
          <w:tcPr>
            <w:tcW w:w="1799" w:type="dxa"/>
            <w:tcBorders>
              <w:top w:val="single" w:sz="4" w:space="0" w:color="000000"/>
              <w:left w:val="single" w:sz="4" w:space="0" w:color="000000"/>
              <w:bottom w:val="single" w:sz="4" w:space="0" w:color="000000"/>
              <w:right w:val="single" w:sz="4" w:space="0" w:color="000000"/>
            </w:tcBorders>
            <w:hideMark/>
          </w:tcPr>
          <w:p w14:paraId="2B54CF56" w14:textId="77777777" w:rsidR="005F2C73" w:rsidRDefault="005F2C73" w:rsidP="005F2C73">
            <w:pPr>
              <w:pStyle w:val="Tableheader"/>
              <w:rPr>
                <w:i/>
                <w:iCs/>
              </w:rPr>
            </w:pPr>
            <w:r>
              <w:t>SNOMED-</w:t>
            </w:r>
            <w:proofErr w:type="gramStart"/>
            <w:r>
              <w:t>CT  code</w:t>
            </w:r>
            <w:proofErr w:type="gramEnd"/>
            <w:r>
              <w:t xml:space="preserve"> </w:t>
            </w:r>
          </w:p>
        </w:tc>
      </w:tr>
      <w:tr w:rsidR="005F2C73" w14:paraId="0E6EC9E1" w14:textId="77777777" w:rsidTr="00E83718">
        <w:trPr>
          <w:trHeight w:val="557"/>
        </w:trPr>
        <w:tc>
          <w:tcPr>
            <w:tcW w:w="9363" w:type="dxa"/>
            <w:gridSpan w:val="4"/>
            <w:tcBorders>
              <w:top w:val="single" w:sz="4" w:space="0" w:color="000000"/>
              <w:left w:val="single" w:sz="4" w:space="0" w:color="000000"/>
              <w:bottom w:val="single" w:sz="4" w:space="0" w:color="000000"/>
              <w:right w:val="single" w:sz="4" w:space="0" w:color="000000"/>
            </w:tcBorders>
            <w:hideMark/>
          </w:tcPr>
          <w:p w14:paraId="549FB850" w14:textId="77777777" w:rsidR="005F2C73" w:rsidRDefault="005F2C73" w:rsidP="00E83718">
            <w:pPr>
              <w:pStyle w:val="Tableheader"/>
              <w:rPr>
                <w:rFonts w:eastAsia="Arial"/>
                <w:color w:val="000000"/>
              </w:rPr>
            </w:pPr>
            <w:r>
              <w:t>Metastatic squamous cell carcinoma and variants</w:t>
            </w:r>
          </w:p>
        </w:tc>
      </w:tr>
      <w:tr w:rsidR="005F2C73" w14:paraId="5A159B2D" w14:textId="77777777" w:rsidTr="00E83718">
        <w:trPr>
          <w:trHeight w:val="557"/>
        </w:trPr>
        <w:tc>
          <w:tcPr>
            <w:tcW w:w="2546" w:type="dxa"/>
            <w:tcBorders>
              <w:top w:val="single" w:sz="4" w:space="0" w:color="000000"/>
              <w:left w:val="single" w:sz="4" w:space="0" w:color="000000"/>
              <w:bottom w:val="single" w:sz="4" w:space="0" w:color="000000"/>
              <w:right w:val="single" w:sz="4" w:space="0" w:color="000000"/>
            </w:tcBorders>
            <w:hideMark/>
          </w:tcPr>
          <w:p w14:paraId="4B437708" w14:textId="77777777" w:rsidR="005F2C73" w:rsidRDefault="005F2C73" w:rsidP="00E83718">
            <w:pPr>
              <w:pStyle w:val="Tabletext"/>
              <w:rPr>
                <w:rFonts w:eastAsia="Arial"/>
                <w:b/>
                <w:i/>
                <w:iCs/>
                <w:color w:val="000000"/>
              </w:rPr>
            </w:pPr>
            <w:r>
              <w:t>Squamous cell carcinoma</w:t>
            </w:r>
          </w:p>
        </w:tc>
        <w:tc>
          <w:tcPr>
            <w:tcW w:w="2423" w:type="dxa"/>
            <w:tcBorders>
              <w:top w:val="single" w:sz="4" w:space="0" w:color="000000"/>
              <w:left w:val="single" w:sz="4" w:space="0" w:color="000000"/>
              <w:bottom w:val="single" w:sz="4" w:space="0" w:color="000000"/>
              <w:right w:val="single" w:sz="4" w:space="0" w:color="000000"/>
            </w:tcBorders>
            <w:hideMark/>
          </w:tcPr>
          <w:p w14:paraId="763A53E1" w14:textId="77777777" w:rsidR="005F2C73" w:rsidRDefault="005F2C73" w:rsidP="00E83718">
            <w:pPr>
              <w:pStyle w:val="Tabletext"/>
              <w:rPr>
                <w:rFonts w:eastAsia="Arial"/>
                <w:b/>
                <w:i/>
                <w:iCs/>
                <w:color w:val="000000"/>
              </w:rPr>
            </w:pPr>
            <w:r>
              <w:t>M-80706</w:t>
            </w:r>
          </w:p>
        </w:tc>
        <w:tc>
          <w:tcPr>
            <w:tcW w:w="2595" w:type="dxa"/>
            <w:tcBorders>
              <w:top w:val="single" w:sz="4" w:space="0" w:color="000000"/>
              <w:left w:val="single" w:sz="4" w:space="0" w:color="000000"/>
              <w:bottom w:val="single" w:sz="4" w:space="0" w:color="000000"/>
              <w:right w:val="single" w:sz="4" w:space="0" w:color="000000"/>
            </w:tcBorders>
            <w:hideMark/>
          </w:tcPr>
          <w:p w14:paraId="36B0E71C" w14:textId="77777777" w:rsidR="005F2C73" w:rsidRDefault="005F2C73" w:rsidP="00E83718">
            <w:pPr>
              <w:pStyle w:val="Tabletext"/>
              <w:rPr>
                <w:rFonts w:eastAsia="Arial"/>
                <w:b/>
                <w:i/>
                <w:iCs/>
                <w:color w:val="000000"/>
              </w:rPr>
            </w:pPr>
            <w:r>
              <w:rPr>
                <w:rFonts w:eastAsia="Arial"/>
                <w:color w:val="000000"/>
              </w:rPr>
              <w:t>Squamous cell carcinoma, metastatic (morphologic abnormality)</w:t>
            </w:r>
          </w:p>
        </w:tc>
        <w:tc>
          <w:tcPr>
            <w:tcW w:w="1799" w:type="dxa"/>
            <w:tcBorders>
              <w:top w:val="single" w:sz="4" w:space="0" w:color="000000"/>
              <w:left w:val="single" w:sz="4" w:space="0" w:color="000000"/>
              <w:bottom w:val="single" w:sz="4" w:space="0" w:color="000000"/>
              <w:right w:val="single" w:sz="4" w:space="0" w:color="000000"/>
            </w:tcBorders>
            <w:hideMark/>
          </w:tcPr>
          <w:p w14:paraId="3B9EE720" w14:textId="77777777" w:rsidR="005F2C73" w:rsidRDefault="005F2C73" w:rsidP="00E83718">
            <w:pPr>
              <w:pStyle w:val="Tabletext"/>
              <w:rPr>
                <w:rFonts w:eastAsia="Arial"/>
                <w:b/>
                <w:i/>
                <w:iCs/>
                <w:color w:val="000000"/>
              </w:rPr>
            </w:pPr>
            <w:r>
              <w:rPr>
                <w:rFonts w:eastAsia="Arial"/>
                <w:color w:val="000000"/>
              </w:rPr>
              <w:t>64204000</w:t>
            </w:r>
          </w:p>
        </w:tc>
      </w:tr>
      <w:tr w:rsidR="005F2C73" w14:paraId="726B76F1" w14:textId="77777777" w:rsidTr="00E83718">
        <w:trPr>
          <w:trHeight w:val="557"/>
        </w:trPr>
        <w:tc>
          <w:tcPr>
            <w:tcW w:w="2546" w:type="dxa"/>
            <w:tcBorders>
              <w:top w:val="single" w:sz="4" w:space="0" w:color="000000"/>
              <w:left w:val="single" w:sz="4" w:space="0" w:color="000000"/>
              <w:bottom w:val="single" w:sz="4" w:space="0" w:color="000000"/>
              <w:right w:val="single" w:sz="4" w:space="0" w:color="000000"/>
            </w:tcBorders>
            <w:hideMark/>
          </w:tcPr>
          <w:p w14:paraId="09EF046A" w14:textId="77777777" w:rsidR="005F2C73" w:rsidRDefault="005F2C73" w:rsidP="00E83718">
            <w:pPr>
              <w:pStyle w:val="Tabletext"/>
              <w:rPr>
                <w:rFonts w:eastAsia="Arial"/>
                <w:color w:val="000000"/>
              </w:rPr>
            </w:pPr>
            <w:r>
              <w:t>Keratinising squamous cell carcinoma</w:t>
            </w:r>
          </w:p>
        </w:tc>
        <w:tc>
          <w:tcPr>
            <w:tcW w:w="2423" w:type="dxa"/>
            <w:tcBorders>
              <w:top w:val="single" w:sz="4" w:space="0" w:color="000000"/>
              <w:left w:val="single" w:sz="4" w:space="0" w:color="000000"/>
              <w:bottom w:val="single" w:sz="4" w:space="0" w:color="000000"/>
              <w:right w:val="single" w:sz="4" w:space="0" w:color="000000"/>
            </w:tcBorders>
            <w:hideMark/>
          </w:tcPr>
          <w:p w14:paraId="3188FBAC" w14:textId="77777777" w:rsidR="005F2C73" w:rsidRDefault="005F2C73" w:rsidP="00E83718">
            <w:pPr>
              <w:pStyle w:val="Tabletext"/>
              <w:rPr>
                <w:rFonts w:eastAsia="Arial"/>
                <w:color w:val="000000"/>
              </w:rPr>
            </w:pPr>
            <w:r>
              <w:rPr>
                <w:rFonts w:eastAsia="Arial"/>
                <w:color w:val="000000"/>
              </w:rPr>
              <w:t>M-80713</w:t>
            </w:r>
          </w:p>
        </w:tc>
        <w:tc>
          <w:tcPr>
            <w:tcW w:w="2595" w:type="dxa"/>
            <w:tcBorders>
              <w:top w:val="single" w:sz="4" w:space="0" w:color="000000"/>
              <w:left w:val="single" w:sz="4" w:space="0" w:color="000000"/>
              <w:bottom w:val="single" w:sz="4" w:space="0" w:color="000000"/>
              <w:right w:val="single" w:sz="4" w:space="0" w:color="000000"/>
            </w:tcBorders>
            <w:hideMark/>
          </w:tcPr>
          <w:p w14:paraId="6F2BD2EB" w14:textId="1CBE3086" w:rsidR="005F2C73" w:rsidRDefault="005F2C73" w:rsidP="00E83718">
            <w:pPr>
              <w:pStyle w:val="Tabletext"/>
              <w:rPr>
                <w:rFonts w:eastAsia="Arial"/>
                <w:color w:val="000000"/>
              </w:rPr>
            </w:pPr>
            <w:r>
              <w:rPr>
                <w:rFonts w:eastAsia="Arial"/>
                <w:color w:val="000000"/>
              </w:rPr>
              <w:t>Squamous cell carcinoma, keratini</w:t>
            </w:r>
            <w:r w:rsidR="0094084E">
              <w:rPr>
                <w:rFonts w:eastAsia="Arial"/>
                <w:color w:val="000000"/>
              </w:rPr>
              <w:t>s</w:t>
            </w:r>
            <w:r>
              <w:rPr>
                <w:rFonts w:eastAsia="Arial"/>
                <w:color w:val="000000"/>
              </w:rPr>
              <w:t>ing (morphologic abnormality)</w:t>
            </w:r>
          </w:p>
        </w:tc>
        <w:tc>
          <w:tcPr>
            <w:tcW w:w="1799" w:type="dxa"/>
            <w:tcBorders>
              <w:top w:val="single" w:sz="4" w:space="0" w:color="000000"/>
              <w:left w:val="single" w:sz="4" w:space="0" w:color="000000"/>
              <w:bottom w:val="single" w:sz="4" w:space="0" w:color="000000"/>
              <w:right w:val="single" w:sz="4" w:space="0" w:color="000000"/>
            </w:tcBorders>
            <w:hideMark/>
          </w:tcPr>
          <w:p w14:paraId="7F476E9D" w14:textId="77777777" w:rsidR="005F2C73" w:rsidRDefault="005F2C73" w:rsidP="00E83718">
            <w:pPr>
              <w:pStyle w:val="Tabletext"/>
              <w:rPr>
                <w:rFonts w:eastAsia="Arial"/>
                <w:color w:val="000000"/>
              </w:rPr>
            </w:pPr>
            <w:r>
              <w:rPr>
                <w:rFonts w:eastAsia="Arial"/>
                <w:color w:val="000000"/>
              </w:rPr>
              <w:t>18048008</w:t>
            </w:r>
          </w:p>
        </w:tc>
      </w:tr>
      <w:tr w:rsidR="005F2C73" w14:paraId="1FB2A5BA" w14:textId="77777777" w:rsidTr="00E83718">
        <w:trPr>
          <w:trHeight w:val="557"/>
        </w:trPr>
        <w:tc>
          <w:tcPr>
            <w:tcW w:w="2546" w:type="dxa"/>
            <w:tcBorders>
              <w:top w:val="single" w:sz="4" w:space="0" w:color="000000"/>
              <w:left w:val="single" w:sz="4" w:space="0" w:color="000000"/>
              <w:bottom w:val="single" w:sz="4" w:space="0" w:color="000000"/>
              <w:right w:val="single" w:sz="4" w:space="0" w:color="000000"/>
            </w:tcBorders>
            <w:hideMark/>
          </w:tcPr>
          <w:p w14:paraId="1FBEE9C6" w14:textId="77777777" w:rsidR="005F2C73" w:rsidRDefault="005F2C73" w:rsidP="00E83718">
            <w:pPr>
              <w:pStyle w:val="Tabletext"/>
              <w:rPr>
                <w:rFonts w:eastAsia="Arial"/>
                <w:color w:val="000000"/>
              </w:rPr>
            </w:pPr>
            <w:r>
              <w:t>Non-keratinising squamous cell carcinoma</w:t>
            </w:r>
          </w:p>
        </w:tc>
        <w:tc>
          <w:tcPr>
            <w:tcW w:w="2423" w:type="dxa"/>
            <w:tcBorders>
              <w:top w:val="single" w:sz="4" w:space="0" w:color="000000"/>
              <w:left w:val="single" w:sz="4" w:space="0" w:color="000000"/>
              <w:bottom w:val="single" w:sz="4" w:space="0" w:color="000000"/>
              <w:right w:val="single" w:sz="4" w:space="0" w:color="000000"/>
            </w:tcBorders>
            <w:hideMark/>
          </w:tcPr>
          <w:p w14:paraId="7A1B0BE5" w14:textId="77777777" w:rsidR="005F2C73" w:rsidRDefault="005F2C73" w:rsidP="00E83718">
            <w:pPr>
              <w:pStyle w:val="Tabletext"/>
              <w:rPr>
                <w:rFonts w:eastAsia="Arial"/>
                <w:color w:val="000000"/>
              </w:rPr>
            </w:pPr>
            <w:r>
              <w:t>M-80723</w:t>
            </w:r>
          </w:p>
        </w:tc>
        <w:tc>
          <w:tcPr>
            <w:tcW w:w="2595" w:type="dxa"/>
            <w:tcBorders>
              <w:top w:val="single" w:sz="4" w:space="0" w:color="000000"/>
              <w:left w:val="single" w:sz="4" w:space="0" w:color="000000"/>
              <w:bottom w:val="single" w:sz="4" w:space="0" w:color="000000"/>
              <w:right w:val="single" w:sz="4" w:space="0" w:color="000000"/>
            </w:tcBorders>
            <w:hideMark/>
          </w:tcPr>
          <w:p w14:paraId="7AA44E84" w14:textId="550219C5" w:rsidR="005F2C73" w:rsidRDefault="005F2C73" w:rsidP="00E83718">
            <w:pPr>
              <w:pStyle w:val="Tabletext"/>
              <w:rPr>
                <w:rFonts w:eastAsia="Arial"/>
                <w:color w:val="000000"/>
              </w:rPr>
            </w:pPr>
            <w:r>
              <w:rPr>
                <w:rFonts w:eastAsia="Arial"/>
                <w:color w:val="000000"/>
              </w:rPr>
              <w:t xml:space="preserve">Squamous cell carcinoma, large cell, </w:t>
            </w:r>
            <w:proofErr w:type="spellStart"/>
            <w:r>
              <w:rPr>
                <w:rFonts w:eastAsia="Arial"/>
                <w:color w:val="000000"/>
              </w:rPr>
              <w:t>nonkeratini</w:t>
            </w:r>
            <w:r w:rsidR="0094084E">
              <w:rPr>
                <w:rFonts w:eastAsia="Arial"/>
                <w:color w:val="000000"/>
              </w:rPr>
              <w:t>s</w:t>
            </w:r>
            <w:r>
              <w:rPr>
                <w:rFonts w:eastAsia="Arial"/>
                <w:color w:val="000000"/>
              </w:rPr>
              <w:t>ing</w:t>
            </w:r>
            <w:proofErr w:type="spellEnd"/>
            <w:r>
              <w:rPr>
                <w:rFonts w:eastAsia="Arial"/>
                <w:color w:val="000000"/>
              </w:rPr>
              <w:t xml:space="preserve"> (morphologic abnormality)</w:t>
            </w:r>
          </w:p>
        </w:tc>
        <w:tc>
          <w:tcPr>
            <w:tcW w:w="1799" w:type="dxa"/>
            <w:tcBorders>
              <w:top w:val="single" w:sz="4" w:space="0" w:color="000000"/>
              <w:left w:val="single" w:sz="4" w:space="0" w:color="000000"/>
              <w:bottom w:val="single" w:sz="4" w:space="0" w:color="000000"/>
              <w:right w:val="single" w:sz="4" w:space="0" w:color="000000"/>
            </w:tcBorders>
            <w:hideMark/>
          </w:tcPr>
          <w:p w14:paraId="0C6527C0" w14:textId="77777777" w:rsidR="005F2C73" w:rsidRDefault="005F2C73" w:rsidP="00E83718">
            <w:pPr>
              <w:pStyle w:val="Tabletext"/>
              <w:rPr>
                <w:rFonts w:eastAsia="Arial"/>
                <w:color w:val="000000"/>
              </w:rPr>
            </w:pPr>
            <w:r>
              <w:rPr>
                <w:rFonts w:eastAsia="Arial"/>
                <w:color w:val="000000"/>
              </w:rPr>
              <w:t>45490001</w:t>
            </w:r>
          </w:p>
        </w:tc>
      </w:tr>
      <w:tr w:rsidR="005F2C73" w14:paraId="67C1D0D4" w14:textId="77777777" w:rsidTr="00E83718">
        <w:trPr>
          <w:trHeight w:val="557"/>
        </w:trPr>
        <w:tc>
          <w:tcPr>
            <w:tcW w:w="2546" w:type="dxa"/>
            <w:tcBorders>
              <w:top w:val="single" w:sz="4" w:space="0" w:color="000000"/>
              <w:left w:val="single" w:sz="4" w:space="0" w:color="000000"/>
              <w:bottom w:val="single" w:sz="4" w:space="0" w:color="000000"/>
              <w:right w:val="single" w:sz="4" w:space="0" w:color="000000"/>
            </w:tcBorders>
            <w:hideMark/>
          </w:tcPr>
          <w:p w14:paraId="238C9428" w14:textId="77777777" w:rsidR="005F2C73" w:rsidRDefault="005F2C73" w:rsidP="005F2C73">
            <w:pPr>
              <w:rPr>
                <w:rFonts w:eastAsia="Arial"/>
                <w:color w:val="000000"/>
              </w:rPr>
            </w:pPr>
            <w:r>
              <w:rPr>
                <w:lang w:val="pt-BR"/>
              </w:rPr>
              <w:t>Spindle cell squamous cell carcinoma</w:t>
            </w:r>
          </w:p>
        </w:tc>
        <w:tc>
          <w:tcPr>
            <w:tcW w:w="2423" w:type="dxa"/>
            <w:tcBorders>
              <w:top w:val="single" w:sz="4" w:space="0" w:color="000000"/>
              <w:left w:val="single" w:sz="4" w:space="0" w:color="000000"/>
              <w:bottom w:val="single" w:sz="4" w:space="0" w:color="000000"/>
              <w:right w:val="single" w:sz="4" w:space="0" w:color="000000"/>
            </w:tcBorders>
            <w:hideMark/>
          </w:tcPr>
          <w:p w14:paraId="631C9639" w14:textId="77777777" w:rsidR="005F2C73" w:rsidRDefault="005F2C73" w:rsidP="005F2C73">
            <w:pPr>
              <w:rPr>
                <w:rFonts w:eastAsia="Arial"/>
                <w:color w:val="000000"/>
              </w:rPr>
            </w:pPr>
            <w:r>
              <w:rPr>
                <w:lang w:val="pt-BR"/>
              </w:rPr>
              <w:t>M-80743</w:t>
            </w:r>
          </w:p>
        </w:tc>
        <w:tc>
          <w:tcPr>
            <w:tcW w:w="2595" w:type="dxa"/>
            <w:tcBorders>
              <w:top w:val="single" w:sz="4" w:space="0" w:color="000000"/>
              <w:left w:val="single" w:sz="4" w:space="0" w:color="000000"/>
              <w:bottom w:val="single" w:sz="4" w:space="0" w:color="000000"/>
              <w:right w:val="single" w:sz="4" w:space="0" w:color="000000"/>
            </w:tcBorders>
            <w:hideMark/>
          </w:tcPr>
          <w:p w14:paraId="5ABC04C9" w14:textId="77777777" w:rsidR="005F2C73" w:rsidRDefault="005F2C73" w:rsidP="005F2C73">
            <w:pPr>
              <w:rPr>
                <w:rFonts w:eastAsia="Arial"/>
                <w:color w:val="000000"/>
              </w:rPr>
            </w:pPr>
            <w:r>
              <w:rPr>
                <w:rFonts w:eastAsia="Arial"/>
                <w:color w:val="000000"/>
              </w:rPr>
              <w:t>Squamous cell carcinoma, spindle cell (morphologic abnormality)</w:t>
            </w:r>
          </w:p>
        </w:tc>
        <w:tc>
          <w:tcPr>
            <w:tcW w:w="1799" w:type="dxa"/>
            <w:tcBorders>
              <w:top w:val="single" w:sz="4" w:space="0" w:color="000000"/>
              <w:left w:val="single" w:sz="4" w:space="0" w:color="000000"/>
              <w:bottom w:val="single" w:sz="4" w:space="0" w:color="000000"/>
              <w:right w:val="single" w:sz="4" w:space="0" w:color="000000"/>
            </w:tcBorders>
            <w:hideMark/>
          </w:tcPr>
          <w:p w14:paraId="7A108B6D" w14:textId="77777777" w:rsidR="005F2C73" w:rsidRDefault="005F2C73" w:rsidP="005F2C73">
            <w:pPr>
              <w:rPr>
                <w:rFonts w:eastAsia="Arial"/>
                <w:color w:val="000000"/>
              </w:rPr>
            </w:pPr>
            <w:r>
              <w:rPr>
                <w:rFonts w:eastAsia="Arial"/>
                <w:color w:val="000000"/>
              </w:rPr>
              <w:t>10288008</w:t>
            </w:r>
          </w:p>
        </w:tc>
      </w:tr>
      <w:tr w:rsidR="005F2C73" w14:paraId="0480577E" w14:textId="77777777" w:rsidTr="00E83718">
        <w:trPr>
          <w:trHeight w:val="557"/>
        </w:trPr>
        <w:tc>
          <w:tcPr>
            <w:tcW w:w="2546" w:type="dxa"/>
            <w:tcBorders>
              <w:top w:val="single" w:sz="4" w:space="0" w:color="000000"/>
              <w:left w:val="single" w:sz="4" w:space="0" w:color="000000"/>
              <w:bottom w:val="single" w:sz="4" w:space="0" w:color="000000"/>
              <w:right w:val="single" w:sz="4" w:space="0" w:color="000000"/>
            </w:tcBorders>
            <w:hideMark/>
          </w:tcPr>
          <w:p w14:paraId="11753527" w14:textId="77777777" w:rsidR="005F2C73" w:rsidRDefault="005F2C73" w:rsidP="00E83718">
            <w:pPr>
              <w:pStyle w:val="Tabletext"/>
              <w:rPr>
                <w:rFonts w:eastAsia="Arial"/>
                <w:color w:val="000000"/>
              </w:rPr>
            </w:pPr>
            <w:r>
              <w:rPr>
                <w:lang w:val="pt-BR"/>
              </w:rPr>
              <w:t>Adenoid squamous cell carcinoma</w:t>
            </w:r>
          </w:p>
        </w:tc>
        <w:tc>
          <w:tcPr>
            <w:tcW w:w="2423" w:type="dxa"/>
            <w:tcBorders>
              <w:top w:val="single" w:sz="4" w:space="0" w:color="000000"/>
              <w:left w:val="single" w:sz="4" w:space="0" w:color="000000"/>
              <w:bottom w:val="single" w:sz="4" w:space="0" w:color="000000"/>
              <w:right w:val="single" w:sz="4" w:space="0" w:color="000000"/>
            </w:tcBorders>
            <w:hideMark/>
          </w:tcPr>
          <w:p w14:paraId="5884CE5E" w14:textId="77777777" w:rsidR="005F2C73" w:rsidRDefault="005F2C73" w:rsidP="00E83718">
            <w:pPr>
              <w:pStyle w:val="Tabletext"/>
              <w:rPr>
                <w:rFonts w:eastAsia="Arial"/>
                <w:color w:val="000000"/>
              </w:rPr>
            </w:pPr>
            <w:r>
              <w:rPr>
                <w:lang w:val="pt-BR"/>
              </w:rPr>
              <w:t>M-80753</w:t>
            </w:r>
          </w:p>
        </w:tc>
        <w:tc>
          <w:tcPr>
            <w:tcW w:w="2595" w:type="dxa"/>
            <w:tcBorders>
              <w:top w:val="single" w:sz="4" w:space="0" w:color="000000"/>
              <w:left w:val="single" w:sz="4" w:space="0" w:color="000000"/>
              <w:bottom w:val="single" w:sz="4" w:space="0" w:color="000000"/>
              <w:right w:val="single" w:sz="4" w:space="0" w:color="000000"/>
            </w:tcBorders>
            <w:hideMark/>
          </w:tcPr>
          <w:p w14:paraId="79EDC4A3" w14:textId="77777777" w:rsidR="005F2C73" w:rsidRDefault="005F2C73" w:rsidP="00E83718">
            <w:pPr>
              <w:pStyle w:val="Tabletext"/>
              <w:rPr>
                <w:rFonts w:eastAsia="Arial"/>
                <w:color w:val="000000"/>
              </w:rPr>
            </w:pPr>
            <w:r>
              <w:rPr>
                <w:rFonts w:eastAsia="Arial"/>
                <w:color w:val="000000"/>
              </w:rPr>
              <w:t xml:space="preserve">Adenoid squamous cell carcinoma </w:t>
            </w:r>
            <w:r>
              <w:rPr>
                <w:rFonts w:eastAsia="Arial"/>
                <w:color w:val="000000"/>
              </w:rPr>
              <w:lastRenderedPageBreak/>
              <w:t>(morphologic abnormality)</w:t>
            </w:r>
          </w:p>
        </w:tc>
        <w:tc>
          <w:tcPr>
            <w:tcW w:w="1799" w:type="dxa"/>
            <w:tcBorders>
              <w:top w:val="single" w:sz="4" w:space="0" w:color="000000"/>
              <w:left w:val="single" w:sz="4" w:space="0" w:color="000000"/>
              <w:bottom w:val="single" w:sz="4" w:space="0" w:color="000000"/>
              <w:right w:val="single" w:sz="4" w:space="0" w:color="000000"/>
            </w:tcBorders>
            <w:hideMark/>
          </w:tcPr>
          <w:p w14:paraId="319D8EE9" w14:textId="77777777" w:rsidR="005F2C73" w:rsidRDefault="005F2C73" w:rsidP="00E83718">
            <w:pPr>
              <w:pStyle w:val="Tabletext"/>
              <w:rPr>
                <w:rFonts w:eastAsia="Arial"/>
                <w:color w:val="000000"/>
              </w:rPr>
            </w:pPr>
            <w:r>
              <w:rPr>
                <w:rFonts w:eastAsia="Arial"/>
                <w:color w:val="000000"/>
              </w:rPr>
              <w:lastRenderedPageBreak/>
              <w:t>85956000</w:t>
            </w:r>
          </w:p>
        </w:tc>
      </w:tr>
      <w:tr w:rsidR="005F2C73" w14:paraId="76F0558A" w14:textId="77777777" w:rsidTr="00E83718">
        <w:trPr>
          <w:trHeight w:val="557"/>
        </w:trPr>
        <w:tc>
          <w:tcPr>
            <w:tcW w:w="2546" w:type="dxa"/>
            <w:tcBorders>
              <w:top w:val="single" w:sz="4" w:space="0" w:color="000000"/>
              <w:left w:val="single" w:sz="4" w:space="0" w:color="000000"/>
              <w:bottom w:val="single" w:sz="4" w:space="0" w:color="000000"/>
              <w:right w:val="single" w:sz="4" w:space="0" w:color="000000"/>
            </w:tcBorders>
            <w:hideMark/>
          </w:tcPr>
          <w:p w14:paraId="4AA91DE4" w14:textId="77777777" w:rsidR="005F2C73" w:rsidRDefault="005F2C73" w:rsidP="00E83718">
            <w:pPr>
              <w:pStyle w:val="Tabletext"/>
              <w:rPr>
                <w:rFonts w:eastAsia="Arial"/>
                <w:color w:val="000000"/>
              </w:rPr>
            </w:pPr>
            <w:r>
              <w:rPr>
                <w:lang w:val="pt-BR"/>
              </w:rPr>
              <w:t>Adenosquamous carcinoma.</w:t>
            </w:r>
          </w:p>
        </w:tc>
        <w:tc>
          <w:tcPr>
            <w:tcW w:w="2423" w:type="dxa"/>
            <w:tcBorders>
              <w:top w:val="single" w:sz="4" w:space="0" w:color="000000"/>
              <w:left w:val="single" w:sz="4" w:space="0" w:color="000000"/>
              <w:bottom w:val="single" w:sz="4" w:space="0" w:color="000000"/>
              <w:right w:val="single" w:sz="4" w:space="0" w:color="000000"/>
            </w:tcBorders>
            <w:hideMark/>
          </w:tcPr>
          <w:p w14:paraId="54EC989B" w14:textId="77777777" w:rsidR="005F2C73" w:rsidRDefault="005F2C73" w:rsidP="00E83718">
            <w:pPr>
              <w:pStyle w:val="Tabletext"/>
              <w:rPr>
                <w:rFonts w:eastAsia="Arial"/>
                <w:color w:val="000000"/>
              </w:rPr>
            </w:pPr>
            <w:r>
              <w:rPr>
                <w:lang w:val="pt-BR"/>
              </w:rPr>
              <w:t>M-85603</w:t>
            </w:r>
          </w:p>
        </w:tc>
        <w:tc>
          <w:tcPr>
            <w:tcW w:w="2595" w:type="dxa"/>
            <w:tcBorders>
              <w:top w:val="single" w:sz="4" w:space="0" w:color="000000"/>
              <w:left w:val="single" w:sz="4" w:space="0" w:color="000000"/>
              <w:bottom w:val="single" w:sz="4" w:space="0" w:color="000000"/>
              <w:right w:val="single" w:sz="4" w:space="0" w:color="000000"/>
            </w:tcBorders>
            <w:hideMark/>
          </w:tcPr>
          <w:p w14:paraId="13A757EA" w14:textId="77777777" w:rsidR="005F2C73" w:rsidRDefault="005F2C73" w:rsidP="00E83718">
            <w:pPr>
              <w:pStyle w:val="Tabletext"/>
              <w:rPr>
                <w:rFonts w:eastAsia="Arial"/>
                <w:color w:val="000000"/>
              </w:rPr>
            </w:pPr>
            <w:proofErr w:type="spellStart"/>
            <w:r>
              <w:rPr>
                <w:rFonts w:eastAsia="Arial"/>
                <w:color w:val="000000"/>
              </w:rPr>
              <w:t>Adenosquamous</w:t>
            </w:r>
            <w:proofErr w:type="spellEnd"/>
            <w:r>
              <w:rPr>
                <w:rFonts w:eastAsia="Arial"/>
                <w:color w:val="000000"/>
              </w:rPr>
              <w:t xml:space="preserve"> carcinoma (morphologic abnormality)</w:t>
            </w:r>
          </w:p>
        </w:tc>
        <w:tc>
          <w:tcPr>
            <w:tcW w:w="1799" w:type="dxa"/>
            <w:tcBorders>
              <w:top w:val="single" w:sz="4" w:space="0" w:color="000000"/>
              <w:left w:val="single" w:sz="4" w:space="0" w:color="000000"/>
              <w:bottom w:val="single" w:sz="4" w:space="0" w:color="000000"/>
              <w:right w:val="single" w:sz="4" w:space="0" w:color="000000"/>
            </w:tcBorders>
            <w:hideMark/>
          </w:tcPr>
          <w:p w14:paraId="15E46B2D" w14:textId="77777777" w:rsidR="005F2C73" w:rsidRDefault="005F2C73" w:rsidP="00E83718">
            <w:pPr>
              <w:pStyle w:val="Tabletext"/>
              <w:rPr>
                <w:rFonts w:eastAsia="Arial"/>
                <w:color w:val="000000"/>
              </w:rPr>
            </w:pPr>
            <w:r>
              <w:rPr>
                <w:rFonts w:eastAsia="Arial"/>
                <w:color w:val="000000"/>
              </w:rPr>
              <w:t>59367005</w:t>
            </w:r>
          </w:p>
        </w:tc>
      </w:tr>
      <w:tr w:rsidR="005F2C73" w14:paraId="33F0D8BB" w14:textId="77777777" w:rsidTr="00E83718">
        <w:trPr>
          <w:trHeight w:val="557"/>
        </w:trPr>
        <w:tc>
          <w:tcPr>
            <w:tcW w:w="9363" w:type="dxa"/>
            <w:gridSpan w:val="4"/>
            <w:tcBorders>
              <w:top w:val="single" w:sz="4" w:space="0" w:color="000000"/>
              <w:left w:val="single" w:sz="4" w:space="0" w:color="000000"/>
              <w:bottom w:val="single" w:sz="4" w:space="0" w:color="000000"/>
              <w:right w:val="single" w:sz="4" w:space="0" w:color="000000"/>
            </w:tcBorders>
            <w:hideMark/>
          </w:tcPr>
          <w:p w14:paraId="7D0E982C" w14:textId="77777777" w:rsidR="005F2C73" w:rsidRPr="00E83718" w:rsidRDefault="005F2C73" w:rsidP="00E83718">
            <w:pPr>
              <w:pStyle w:val="Tableheader"/>
            </w:pPr>
            <w:r w:rsidRPr="004E3BF4">
              <w:t>Metastatic salivary malignancies</w:t>
            </w:r>
          </w:p>
        </w:tc>
      </w:tr>
      <w:tr w:rsidR="005F2C73" w14:paraId="40FA9425" w14:textId="77777777" w:rsidTr="00E83718">
        <w:trPr>
          <w:trHeight w:val="557"/>
        </w:trPr>
        <w:tc>
          <w:tcPr>
            <w:tcW w:w="2546" w:type="dxa"/>
            <w:tcBorders>
              <w:top w:val="single" w:sz="4" w:space="0" w:color="000000"/>
              <w:left w:val="single" w:sz="4" w:space="0" w:color="000000"/>
              <w:bottom w:val="single" w:sz="4" w:space="0" w:color="000000"/>
              <w:right w:val="single" w:sz="4" w:space="0" w:color="000000"/>
            </w:tcBorders>
            <w:hideMark/>
          </w:tcPr>
          <w:p w14:paraId="39B74471" w14:textId="77777777" w:rsidR="005F2C73" w:rsidRPr="00E83718" w:rsidRDefault="005F2C73" w:rsidP="00E83718">
            <w:pPr>
              <w:pStyle w:val="Tabletext"/>
            </w:pPr>
            <w:r w:rsidRPr="005E157C">
              <w:t>Acinic cell carcinoma</w:t>
            </w:r>
          </w:p>
        </w:tc>
        <w:tc>
          <w:tcPr>
            <w:tcW w:w="2423" w:type="dxa"/>
            <w:tcBorders>
              <w:top w:val="single" w:sz="4" w:space="0" w:color="000000"/>
              <w:left w:val="single" w:sz="4" w:space="0" w:color="000000"/>
              <w:bottom w:val="single" w:sz="4" w:space="0" w:color="000000"/>
              <w:right w:val="single" w:sz="4" w:space="0" w:color="000000"/>
            </w:tcBorders>
            <w:hideMark/>
          </w:tcPr>
          <w:p w14:paraId="46C979F8" w14:textId="77777777" w:rsidR="005F2C73" w:rsidRPr="00E83718" w:rsidRDefault="005F2C73" w:rsidP="00E83718">
            <w:pPr>
              <w:pStyle w:val="Tabletext"/>
            </w:pPr>
            <w:r w:rsidRPr="00E83718">
              <w:t>M-85503</w:t>
            </w:r>
          </w:p>
        </w:tc>
        <w:tc>
          <w:tcPr>
            <w:tcW w:w="2595" w:type="dxa"/>
            <w:tcBorders>
              <w:top w:val="single" w:sz="4" w:space="0" w:color="000000"/>
              <w:left w:val="single" w:sz="4" w:space="0" w:color="000000"/>
              <w:bottom w:val="single" w:sz="4" w:space="0" w:color="000000"/>
              <w:right w:val="single" w:sz="4" w:space="0" w:color="000000"/>
            </w:tcBorders>
            <w:hideMark/>
          </w:tcPr>
          <w:p w14:paraId="3A58ED8B" w14:textId="77777777" w:rsidR="005F2C73" w:rsidRPr="00E83718" w:rsidRDefault="005F2C73" w:rsidP="00E83718">
            <w:pPr>
              <w:pStyle w:val="Tabletext"/>
            </w:pPr>
            <w:r w:rsidRPr="00E83718">
              <w:rPr>
                <w:rFonts w:eastAsiaTheme="minorHAnsi"/>
              </w:rPr>
              <w:t>Acinar cell carcinoma (morphologic abnormality)</w:t>
            </w:r>
          </w:p>
        </w:tc>
        <w:tc>
          <w:tcPr>
            <w:tcW w:w="1799" w:type="dxa"/>
            <w:tcBorders>
              <w:top w:val="single" w:sz="4" w:space="0" w:color="000000"/>
              <w:left w:val="single" w:sz="4" w:space="0" w:color="000000"/>
              <w:bottom w:val="single" w:sz="4" w:space="0" w:color="000000"/>
              <w:right w:val="single" w:sz="4" w:space="0" w:color="000000"/>
            </w:tcBorders>
            <w:hideMark/>
          </w:tcPr>
          <w:p w14:paraId="009DCE28" w14:textId="77777777" w:rsidR="005F2C73" w:rsidRPr="00E83718" w:rsidRDefault="005F2C73" w:rsidP="00E83718">
            <w:pPr>
              <w:pStyle w:val="Tabletext"/>
            </w:pPr>
            <w:r w:rsidRPr="00E83718">
              <w:rPr>
                <w:rFonts w:eastAsiaTheme="minorHAnsi"/>
              </w:rPr>
              <w:t>45410002</w:t>
            </w:r>
          </w:p>
        </w:tc>
      </w:tr>
      <w:tr w:rsidR="005F2C73" w14:paraId="3DDB9CB9" w14:textId="77777777" w:rsidTr="00E83718">
        <w:trPr>
          <w:trHeight w:val="557"/>
        </w:trPr>
        <w:tc>
          <w:tcPr>
            <w:tcW w:w="2546" w:type="dxa"/>
            <w:tcBorders>
              <w:top w:val="single" w:sz="4" w:space="0" w:color="000000"/>
              <w:left w:val="single" w:sz="4" w:space="0" w:color="000000"/>
              <w:bottom w:val="single" w:sz="4" w:space="0" w:color="000000"/>
              <w:right w:val="single" w:sz="4" w:space="0" w:color="000000"/>
            </w:tcBorders>
            <w:hideMark/>
          </w:tcPr>
          <w:p w14:paraId="68123172" w14:textId="77777777" w:rsidR="005F2C73" w:rsidRPr="005E157C" w:rsidRDefault="005F2C73" w:rsidP="00E83718">
            <w:pPr>
              <w:pStyle w:val="Tabletext"/>
            </w:pPr>
            <w:r w:rsidRPr="00E83718">
              <w:t>Mucoepidermoid carcinoma</w:t>
            </w:r>
          </w:p>
        </w:tc>
        <w:tc>
          <w:tcPr>
            <w:tcW w:w="2423" w:type="dxa"/>
            <w:tcBorders>
              <w:top w:val="single" w:sz="4" w:space="0" w:color="000000"/>
              <w:left w:val="single" w:sz="4" w:space="0" w:color="000000"/>
              <w:bottom w:val="single" w:sz="4" w:space="0" w:color="000000"/>
              <w:right w:val="single" w:sz="4" w:space="0" w:color="000000"/>
            </w:tcBorders>
            <w:hideMark/>
          </w:tcPr>
          <w:p w14:paraId="1CFFDE33" w14:textId="77777777" w:rsidR="005F2C73" w:rsidRPr="005E157C" w:rsidRDefault="005F2C73" w:rsidP="00E83718">
            <w:pPr>
              <w:pStyle w:val="Tabletext"/>
            </w:pPr>
            <w:r w:rsidRPr="00E83718">
              <w:t>M-84303</w:t>
            </w:r>
          </w:p>
        </w:tc>
        <w:tc>
          <w:tcPr>
            <w:tcW w:w="2595" w:type="dxa"/>
            <w:tcBorders>
              <w:top w:val="single" w:sz="4" w:space="0" w:color="000000"/>
              <w:left w:val="single" w:sz="4" w:space="0" w:color="000000"/>
              <w:bottom w:val="single" w:sz="4" w:space="0" w:color="000000"/>
              <w:right w:val="single" w:sz="4" w:space="0" w:color="000000"/>
            </w:tcBorders>
            <w:hideMark/>
          </w:tcPr>
          <w:p w14:paraId="1EFC00B4" w14:textId="77777777" w:rsidR="005F2C73" w:rsidRPr="00E83718" w:rsidRDefault="005F2C73" w:rsidP="00E83718">
            <w:pPr>
              <w:pStyle w:val="Tabletext"/>
            </w:pPr>
            <w:r w:rsidRPr="00E83718">
              <w:rPr>
                <w:rFonts w:eastAsiaTheme="minorHAnsi"/>
              </w:rPr>
              <w:t>Mucoepidermoid carcinoma (morphologic abnormality)</w:t>
            </w:r>
          </w:p>
        </w:tc>
        <w:tc>
          <w:tcPr>
            <w:tcW w:w="1799" w:type="dxa"/>
            <w:tcBorders>
              <w:top w:val="single" w:sz="4" w:space="0" w:color="000000"/>
              <w:left w:val="single" w:sz="4" w:space="0" w:color="000000"/>
              <w:bottom w:val="single" w:sz="4" w:space="0" w:color="000000"/>
              <w:right w:val="single" w:sz="4" w:space="0" w:color="000000"/>
            </w:tcBorders>
            <w:hideMark/>
          </w:tcPr>
          <w:p w14:paraId="44B3B961" w14:textId="77777777" w:rsidR="005F2C73" w:rsidRPr="00E83718" w:rsidRDefault="005F2C73" w:rsidP="00E83718">
            <w:pPr>
              <w:pStyle w:val="Tabletext"/>
            </w:pPr>
            <w:r w:rsidRPr="00E83718">
              <w:rPr>
                <w:rFonts w:eastAsiaTheme="minorHAnsi"/>
              </w:rPr>
              <w:t>4079000</w:t>
            </w:r>
          </w:p>
        </w:tc>
      </w:tr>
      <w:tr w:rsidR="005F2C73" w14:paraId="5FB2A3B8" w14:textId="77777777" w:rsidTr="00E83718">
        <w:trPr>
          <w:trHeight w:val="557"/>
        </w:trPr>
        <w:tc>
          <w:tcPr>
            <w:tcW w:w="2546" w:type="dxa"/>
            <w:tcBorders>
              <w:top w:val="single" w:sz="4" w:space="0" w:color="000000"/>
              <w:left w:val="single" w:sz="4" w:space="0" w:color="000000"/>
              <w:bottom w:val="single" w:sz="4" w:space="0" w:color="000000"/>
              <w:right w:val="single" w:sz="4" w:space="0" w:color="000000"/>
            </w:tcBorders>
            <w:hideMark/>
          </w:tcPr>
          <w:p w14:paraId="2D1840EC" w14:textId="77777777" w:rsidR="005F2C73" w:rsidRPr="005E157C" w:rsidRDefault="005F2C73" w:rsidP="00E83718">
            <w:pPr>
              <w:pStyle w:val="Tabletext"/>
            </w:pPr>
            <w:r w:rsidRPr="00E83718">
              <w:t>Adenoid cystic carcinoma</w:t>
            </w:r>
          </w:p>
        </w:tc>
        <w:tc>
          <w:tcPr>
            <w:tcW w:w="2423" w:type="dxa"/>
            <w:tcBorders>
              <w:top w:val="single" w:sz="4" w:space="0" w:color="000000"/>
              <w:left w:val="single" w:sz="4" w:space="0" w:color="000000"/>
              <w:bottom w:val="single" w:sz="4" w:space="0" w:color="000000"/>
              <w:right w:val="single" w:sz="4" w:space="0" w:color="000000"/>
            </w:tcBorders>
            <w:hideMark/>
          </w:tcPr>
          <w:p w14:paraId="167F5DCD" w14:textId="77777777" w:rsidR="005F2C73" w:rsidRPr="005E157C" w:rsidRDefault="005F2C73" w:rsidP="00E83718">
            <w:pPr>
              <w:pStyle w:val="Tabletext"/>
            </w:pPr>
            <w:r w:rsidRPr="00E83718">
              <w:t>M-82003</w:t>
            </w:r>
          </w:p>
        </w:tc>
        <w:tc>
          <w:tcPr>
            <w:tcW w:w="2595" w:type="dxa"/>
            <w:tcBorders>
              <w:top w:val="single" w:sz="4" w:space="0" w:color="000000"/>
              <w:left w:val="single" w:sz="4" w:space="0" w:color="000000"/>
              <w:bottom w:val="single" w:sz="4" w:space="0" w:color="000000"/>
              <w:right w:val="single" w:sz="4" w:space="0" w:color="000000"/>
            </w:tcBorders>
            <w:hideMark/>
          </w:tcPr>
          <w:p w14:paraId="2F3E4090" w14:textId="77777777" w:rsidR="005F2C73" w:rsidRPr="00E83718" w:rsidRDefault="005F2C73" w:rsidP="00E83718">
            <w:pPr>
              <w:pStyle w:val="Tabletext"/>
            </w:pPr>
            <w:r w:rsidRPr="00E83718">
              <w:rPr>
                <w:rFonts w:eastAsiaTheme="minorHAnsi"/>
              </w:rPr>
              <w:t>Adenoid cystic carcinoma (morphologic abnormality)</w:t>
            </w:r>
          </w:p>
        </w:tc>
        <w:tc>
          <w:tcPr>
            <w:tcW w:w="1799" w:type="dxa"/>
            <w:tcBorders>
              <w:top w:val="single" w:sz="4" w:space="0" w:color="000000"/>
              <w:left w:val="single" w:sz="4" w:space="0" w:color="000000"/>
              <w:bottom w:val="single" w:sz="4" w:space="0" w:color="000000"/>
              <w:right w:val="single" w:sz="4" w:space="0" w:color="000000"/>
            </w:tcBorders>
            <w:hideMark/>
          </w:tcPr>
          <w:p w14:paraId="023FABE8" w14:textId="77777777" w:rsidR="005F2C73" w:rsidRPr="00E83718" w:rsidRDefault="005F2C73" w:rsidP="00E83718">
            <w:pPr>
              <w:pStyle w:val="Tabletext"/>
            </w:pPr>
            <w:r w:rsidRPr="00E83718">
              <w:rPr>
                <w:rFonts w:eastAsiaTheme="minorHAnsi"/>
              </w:rPr>
              <w:t>11671000</w:t>
            </w:r>
          </w:p>
        </w:tc>
      </w:tr>
      <w:tr w:rsidR="005F2C73" w14:paraId="37E363AC" w14:textId="77777777" w:rsidTr="00E83718">
        <w:trPr>
          <w:trHeight w:val="557"/>
        </w:trPr>
        <w:tc>
          <w:tcPr>
            <w:tcW w:w="2546" w:type="dxa"/>
            <w:tcBorders>
              <w:top w:val="single" w:sz="4" w:space="0" w:color="000000"/>
              <w:left w:val="single" w:sz="4" w:space="0" w:color="000000"/>
              <w:bottom w:val="single" w:sz="4" w:space="0" w:color="000000"/>
              <w:right w:val="single" w:sz="4" w:space="0" w:color="000000"/>
            </w:tcBorders>
            <w:hideMark/>
          </w:tcPr>
          <w:p w14:paraId="633FABC7" w14:textId="77777777" w:rsidR="005F2C73" w:rsidRPr="005E157C" w:rsidRDefault="005F2C73" w:rsidP="00E83718">
            <w:pPr>
              <w:pStyle w:val="Tabletext"/>
            </w:pPr>
            <w:r w:rsidRPr="005E157C">
              <w:t>Polymorphous adenocarcinoma</w:t>
            </w:r>
          </w:p>
        </w:tc>
        <w:tc>
          <w:tcPr>
            <w:tcW w:w="2423" w:type="dxa"/>
            <w:tcBorders>
              <w:top w:val="single" w:sz="4" w:space="0" w:color="000000"/>
              <w:left w:val="single" w:sz="4" w:space="0" w:color="000000"/>
              <w:bottom w:val="single" w:sz="4" w:space="0" w:color="000000"/>
              <w:right w:val="single" w:sz="4" w:space="0" w:color="000000"/>
            </w:tcBorders>
            <w:hideMark/>
          </w:tcPr>
          <w:p w14:paraId="1CADCB49" w14:textId="77777777" w:rsidR="005F2C73" w:rsidRPr="005E157C" w:rsidRDefault="005F2C73" w:rsidP="00E83718">
            <w:pPr>
              <w:pStyle w:val="Tabletext"/>
            </w:pPr>
            <w:r w:rsidRPr="00E83718">
              <w:t>M-85253</w:t>
            </w:r>
          </w:p>
        </w:tc>
        <w:tc>
          <w:tcPr>
            <w:tcW w:w="2595" w:type="dxa"/>
            <w:tcBorders>
              <w:top w:val="single" w:sz="4" w:space="0" w:color="000000"/>
              <w:left w:val="single" w:sz="4" w:space="0" w:color="000000"/>
              <w:bottom w:val="single" w:sz="4" w:space="0" w:color="000000"/>
              <w:right w:val="single" w:sz="4" w:space="0" w:color="000000"/>
            </w:tcBorders>
            <w:hideMark/>
          </w:tcPr>
          <w:p w14:paraId="525C68C4" w14:textId="77777777" w:rsidR="005F2C73" w:rsidRPr="00E83718" w:rsidRDefault="005F2C73" w:rsidP="00E83718">
            <w:pPr>
              <w:pStyle w:val="Tabletext"/>
            </w:pPr>
            <w:r w:rsidRPr="00E83718">
              <w:rPr>
                <w:rFonts w:eastAsiaTheme="minorHAnsi"/>
              </w:rPr>
              <w:t xml:space="preserve">Polymorphous </w:t>
            </w:r>
            <w:proofErr w:type="gramStart"/>
            <w:r w:rsidRPr="00E83718">
              <w:rPr>
                <w:rFonts w:eastAsiaTheme="minorHAnsi"/>
              </w:rPr>
              <w:t>low grade</w:t>
            </w:r>
            <w:proofErr w:type="gramEnd"/>
            <w:r w:rsidRPr="00E83718">
              <w:rPr>
                <w:rFonts w:eastAsiaTheme="minorHAnsi"/>
              </w:rPr>
              <w:t xml:space="preserve"> adenocarcinoma (morphologic abnormality)</w:t>
            </w:r>
          </w:p>
        </w:tc>
        <w:tc>
          <w:tcPr>
            <w:tcW w:w="1799" w:type="dxa"/>
            <w:tcBorders>
              <w:top w:val="single" w:sz="4" w:space="0" w:color="000000"/>
              <w:left w:val="single" w:sz="4" w:space="0" w:color="000000"/>
              <w:bottom w:val="single" w:sz="4" w:space="0" w:color="000000"/>
              <w:right w:val="single" w:sz="4" w:space="0" w:color="000000"/>
            </w:tcBorders>
            <w:hideMark/>
          </w:tcPr>
          <w:p w14:paraId="3E2BF85A" w14:textId="77777777" w:rsidR="005F2C73" w:rsidRPr="00E83718" w:rsidRDefault="005F2C73" w:rsidP="00E83718">
            <w:pPr>
              <w:pStyle w:val="Tabletext"/>
            </w:pPr>
            <w:r w:rsidRPr="00E83718">
              <w:rPr>
                <w:rFonts w:eastAsiaTheme="minorHAnsi"/>
              </w:rPr>
              <w:t>128702009</w:t>
            </w:r>
          </w:p>
        </w:tc>
      </w:tr>
      <w:tr w:rsidR="005F2C73" w14:paraId="4D444D4D" w14:textId="77777777" w:rsidTr="00E83718">
        <w:trPr>
          <w:trHeight w:val="557"/>
        </w:trPr>
        <w:tc>
          <w:tcPr>
            <w:tcW w:w="2546" w:type="dxa"/>
            <w:tcBorders>
              <w:top w:val="single" w:sz="4" w:space="0" w:color="000000"/>
              <w:left w:val="single" w:sz="4" w:space="0" w:color="000000"/>
              <w:bottom w:val="single" w:sz="4" w:space="0" w:color="000000"/>
              <w:right w:val="single" w:sz="4" w:space="0" w:color="000000"/>
            </w:tcBorders>
          </w:tcPr>
          <w:p w14:paraId="29738232" w14:textId="77777777" w:rsidR="005F2C73" w:rsidRPr="005E157C" w:rsidRDefault="005F2C73" w:rsidP="00E83718">
            <w:pPr>
              <w:pStyle w:val="Tabletext"/>
            </w:pPr>
            <w:r w:rsidRPr="005E157C">
              <w:t>Epithelial-myoepithelial carcinoma</w:t>
            </w:r>
          </w:p>
          <w:p w14:paraId="4F56814B" w14:textId="77777777" w:rsidR="005F2C73" w:rsidRPr="005E157C" w:rsidRDefault="005F2C73" w:rsidP="00E83718">
            <w:pPr>
              <w:pStyle w:val="Tabletext"/>
            </w:pPr>
          </w:p>
        </w:tc>
        <w:tc>
          <w:tcPr>
            <w:tcW w:w="2423" w:type="dxa"/>
            <w:tcBorders>
              <w:top w:val="single" w:sz="4" w:space="0" w:color="000000"/>
              <w:left w:val="single" w:sz="4" w:space="0" w:color="000000"/>
              <w:bottom w:val="single" w:sz="4" w:space="0" w:color="000000"/>
              <w:right w:val="single" w:sz="4" w:space="0" w:color="000000"/>
            </w:tcBorders>
            <w:hideMark/>
          </w:tcPr>
          <w:p w14:paraId="44AAFEE0" w14:textId="77777777" w:rsidR="005F2C73" w:rsidRPr="005E157C" w:rsidRDefault="005F2C73" w:rsidP="00E83718">
            <w:pPr>
              <w:pStyle w:val="Tabletext"/>
            </w:pPr>
            <w:r w:rsidRPr="00E83718">
              <w:t>M-85623</w:t>
            </w:r>
          </w:p>
        </w:tc>
        <w:tc>
          <w:tcPr>
            <w:tcW w:w="2595" w:type="dxa"/>
            <w:tcBorders>
              <w:top w:val="single" w:sz="4" w:space="0" w:color="000000"/>
              <w:left w:val="single" w:sz="4" w:space="0" w:color="000000"/>
              <w:bottom w:val="single" w:sz="4" w:space="0" w:color="000000"/>
              <w:right w:val="single" w:sz="4" w:space="0" w:color="000000"/>
            </w:tcBorders>
            <w:hideMark/>
          </w:tcPr>
          <w:p w14:paraId="6F00AF0A" w14:textId="77777777" w:rsidR="005F2C73" w:rsidRPr="00E83718" w:rsidRDefault="005F2C73" w:rsidP="00E83718">
            <w:pPr>
              <w:pStyle w:val="Tabletext"/>
            </w:pPr>
            <w:r w:rsidRPr="00E83718">
              <w:rPr>
                <w:rFonts w:eastAsiaTheme="minorHAnsi"/>
              </w:rPr>
              <w:t>Epithelial-myoepithelial carcinoma (morphologic abnormality)</w:t>
            </w:r>
          </w:p>
        </w:tc>
        <w:tc>
          <w:tcPr>
            <w:tcW w:w="1799" w:type="dxa"/>
            <w:tcBorders>
              <w:top w:val="single" w:sz="4" w:space="0" w:color="000000"/>
              <w:left w:val="single" w:sz="4" w:space="0" w:color="000000"/>
              <w:bottom w:val="single" w:sz="4" w:space="0" w:color="000000"/>
              <w:right w:val="single" w:sz="4" w:space="0" w:color="000000"/>
            </w:tcBorders>
            <w:hideMark/>
          </w:tcPr>
          <w:p w14:paraId="08480068" w14:textId="77777777" w:rsidR="005F2C73" w:rsidRPr="00E83718" w:rsidRDefault="005F2C73" w:rsidP="00E83718">
            <w:pPr>
              <w:pStyle w:val="Tabletext"/>
            </w:pPr>
            <w:r w:rsidRPr="00E83718">
              <w:rPr>
                <w:rFonts w:eastAsiaTheme="minorHAnsi"/>
              </w:rPr>
              <w:t>9618003</w:t>
            </w:r>
          </w:p>
        </w:tc>
      </w:tr>
      <w:tr w:rsidR="005F2C73" w14:paraId="5DCE5C0D" w14:textId="77777777" w:rsidTr="00E83718">
        <w:trPr>
          <w:trHeight w:val="557"/>
        </w:trPr>
        <w:tc>
          <w:tcPr>
            <w:tcW w:w="2546" w:type="dxa"/>
            <w:tcBorders>
              <w:top w:val="single" w:sz="4" w:space="0" w:color="000000"/>
              <w:left w:val="single" w:sz="4" w:space="0" w:color="000000"/>
              <w:bottom w:val="single" w:sz="4" w:space="0" w:color="000000"/>
              <w:right w:val="single" w:sz="4" w:space="0" w:color="000000"/>
            </w:tcBorders>
            <w:hideMark/>
          </w:tcPr>
          <w:p w14:paraId="505673AA" w14:textId="77777777" w:rsidR="005F2C73" w:rsidRDefault="005F2C73" w:rsidP="00E83718">
            <w:pPr>
              <w:pStyle w:val="Tabletext"/>
            </w:pPr>
            <w:r>
              <w:t xml:space="preserve">Basal cell adenocarcinoma </w:t>
            </w:r>
          </w:p>
        </w:tc>
        <w:tc>
          <w:tcPr>
            <w:tcW w:w="2423" w:type="dxa"/>
            <w:tcBorders>
              <w:top w:val="single" w:sz="4" w:space="0" w:color="000000"/>
              <w:left w:val="single" w:sz="4" w:space="0" w:color="000000"/>
              <w:bottom w:val="single" w:sz="4" w:space="0" w:color="000000"/>
              <w:right w:val="single" w:sz="4" w:space="0" w:color="000000"/>
            </w:tcBorders>
            <w:hideMark/>
          </w:tcPr>
          <w:p w14:paraId="1FA021CB" w14:textId="77777777" w:rsidR="005F2C73" w:rsidRDefault="005F2C73" w:rsidP="00E83718">
            <w:pPr>
              <w:pStyle w:val="Tabletext"/>
            </w:pPr>
            <w:r>
              <w:t>M-81473</w:t>
            </w:r>
          </w:p>
        </w:tc>
        <w:tc>
          <w:tcPr>
            <w:tcW w:w="2595" w:type="dxa"/>
            <w:tcBorders>
              <w:top w:val="single" w:sz="4" w:space="0" w:color="000000"/>
              <w:left w:val="single" w:sz="4" w:space="0" w:color="000000"/>
              <w:bottom w:val="single" w:sz="4" w:space="0" w:color="000000"/>
              <w:right w:val="single" w:sz="4" w:space="0" w:color="000000"/>
            </w:tcBorders>
            <w:hideMark/>
          </w:tcPr>
          <w:p w14:paraId="5D3D24D6" w14:textId="77777777" w:rsidR="005F2C73" w:rsidRDefault="005F2C73" w:rsidP="00E83718">
            <w:pPr>
              <w:pStyle w:val="Tabletext"/>
              <w:rPr>
                <w:rFonts w:eastAsia="Arial"/>
                <w:color w:val="000000"/>
                <w:lang w:val="it-IT"/>
              </w:rPr>
            </w:pPr>
            <w:r>
              <w:rPr>
                <w:lang w:val="it-IT"/>
              </w:rPr>
              <w:t>Basal cell adenocarcinoma (morphologic abnormality)</w:t>
            </w:r>
          </w:p>
        </w:tc>
        <w:tc>
          <w:tcPr>
            <w:tcW w:w="1799" w:type="dxa"/>
            <w:tcBorders>
              <w:top w:val="single" w:sz="4" w:space="0" w:color="000000"/>
              <w:left w:val="single" w:sz="4" w:space="0" w:color="000000"/>
              <w:bottom w:val="single" w:sz="4" w:space="0" w:color="000000"/>
              <w:right w:val="single" w:sz="4" w:space="0" w:color="000000"/>
            </w:tcBorders>
            <w:hideMark/>
          </w:tcPr>
          <w:p w14:paraId="0DBB1983" w14:textId="77777777" w:rsidR="005F2C73" w:rsidRDefault="005F2C73" w:rsidP="00E83718">
            <w:pPr>
              <w:pStyle w:val="Tabletext"/>
              <w:rPr>
                <w:rFonts w:eastAsia="Arial"/>
                <w:color w:val="000000"/>
              </w:rPr>
            </w:pPr>
            <w:r>
              <w:rPr>
                <w:rFonts w:eastAsia="Arial"/>
                <w:color w:val="000000"/>
              </w:rPr>
              <w:t>34603009</w:t>
            </w:r>
          </w:p>
        </w:tc>
      </w:tr>
      <w:tr w:rsidR="005F2C73" w14:paraId="5133C33D" w14:textId="77777777" w:rsidTr="00E83718">
        <w:trPr>
          <w:trHeight w:val="557"/>
        </w:trPr>
        <w:tc>
          <w:tcPr>
            <w:tcW w:w="2546" w:type="dxa"/>
            <w:tcBorders>
              <w:top w:val="single" w:sz="4" w:space="0" w:color="000000"/>
              <w:left w:val="single" w:sz="4" w:space="0" w:color="000000"/>
              <w:bottom w:val="single" w:sz="4" w:space="0" w:color="000000"/>
              <w:right w:val="single" w:sz="4" w:space="0" w:color="000000"/>
            </w:tcBorders>
            <w:hideMark/>
          </w:tcPr>
          <w:p w14:paraId="50AE5808" w14:textId="77777777" w:rsidR="005F2C73" w:rsidRDefault="005F2C73" w:rsidP="00E83718">
            <w:pPr>
              <w:pStyle w:val="Tabletext"/>
            </w:pPr>
            <w:r>
              <w:t>Sebaceous carcinoma</w:t>
            </w:r>
          </w:p>
        </w:tc>
        <w:tc>
          <w:tcPr>
            <w:tcW w:w="2423" w:type="dxa"/>
            <w:tcBorders>
              <w:top w:val="single" w:sz="4" w:space="0" w:color="000000"/>
              <w:left w:val="single" w:sz="4" w:space="0" w:color="000000"/>
              <w:bottom w:val="single" w:sz="4" w:space="0" w:color="000000"/>
              <w:right w:val="single" w:sz="4" w:space="0" w:color="000000"/>
            </w:tcBorders>
            <w:hideMark/>
          </w:tcPr>
          <w:p w14:paraId="4B7407AB" w14:textId="77777777" w:rsidR="005F2C73" w:rsidRDefault="005F2C73" w:rsidP="00E83718">
            <w:pPr>
              <w:pStyle w:val="Tabletext"/>
            </w:pPr>
            <w:r>
              <w:t>M-84103</w:t>
            </w:r>
          </w:p>
        </w:tc>
        <w:tc>
          <w:tcPr>
            <w:tcW w:w="2595" w:type="dxa"/>
            <w:tcBorders>
              <w:top w:val="single" w:sz="4" w:space="0" w:color="000000"/>
              <w:left w:val="single" w:sz="4" w:space="0" w:color="000000"/>
              <w:bottom w:val="single" w:sz="4" w:space="0" w:color="000000"/>
              <w:right w:val="single" w:sz="4" w:space="0" w:color="000000"/>
            </w:tcBorders>
            <w:hideMark/>
          </w:tcPr>
          <w:p w14:paraId="3D570004" w14:textId="77777777" w:rsidR="005F2C73" w:rsidRDefault="005F2C73" w:rsidP="00E83718">
            <w:pPr>
              <w:pStyle w:val="Tabletext"/>
              <w:rPr>
                <w:rFonts w:eastAsia="Arial"/>
                <w:color w:val="000000"/>
              </w:rPr>
            </w:pPr>
            <w:r>
              <w:t>Sebaceous adenocarcinoma (morphologic abnormality)</w:t>
            </w:r>
          </w:p>
        </w:tc>
        <w:tc>
          <w:tcPr>
            <w:tcW w:w="1799" w:type="dxa"/>
            <w:tcBorders>
              <w:top w:val="single" w:sz="4" w:space="0" w:color="000000"/>
              <w:left w:val="single" w:sz="4" w:space="0" w:color="000000"/>
              <w:bottom w:val="single" w:sz="4" w:space="0" w:color="000000"/>
              <w:right w:val="single" w:sz="4" w:space="0" w:color="000000"/>
            </w:tcBorders>
            <w:hideMark/>
          </w:tcPr>
          <w:p w14:paraId="4DA86B93" w14:textId="77777777" w:rsidR="005F2C73" w:rsidRDefault="005F2C73" w:rsidP="00E83718">
            <w:pPr>
              <w:pStyle w:val="Tabletext"/>
              <w:rPr>
                <w:rFonts w:eastAsia="Arial"/>
                <w:color w:val="000000"/>
              </w:rPr>
            </w:pPr>
            <w:r>
              <w:rPr>
                <w:rFonts w:eastAsia="Arial"/>
                <w:color w:val="000000"/>
              </w:rPr>
              <w:t>54734006</w:t>
            </w:r>
          </w:p>
        </w:tc>
      </w:tr>
      <w:tr w:rsidR="005F2C73" w14:paraId="4390EAA9" w14:textId="77777777" w:rsidTr="00E83718">
        <w:trPr>
          <w:trHeight w:val="557"/>
        </w:trPr>
        <w:tc>
          <w:tcPr>
            <w:tcW w:w="2546" w:type="dxa"/>
            <w:tcBorders>
              <w:top w:val="single" w:sz="4" w:space="0" w:color="000000"/>
              <w:left w:val="single" w:sz="4" w:space="0" w:color="000000"/>
              <w:bottom w:val="single" w:sz="4" w:space="0" w:color="000000"/>
              <w:right w:val="single" w:sz="4" w:space="0" w:color="000000"/>
            </w:tcBorders>
            <w:hideMark/>
          </w:tcPr>
          <w:p w14:paraId="49D5D706" w14:textId="77777777" w:rsidR="005F2C73" w:rsidRDefault="005F2C73" w:rsidP="00E83718">
            <w:pPr>
              <w:pStyle w:val="Tabletext"/>
            </w:pPr>
            <w:r>
              <w:t xml:space="preserve">Papillary cystadenocarcinoma </w:t>
            </w:r>
          </w:p>
        </w:tc>
        <w:tc>
          <w:tcPr>
            <w:tcW w:w="2423" w:type="dxa"/>
            <w:tcBorders>
              <w:top w:val="single" w:sz="4" w:space="0" w:color="000000"/>
              <w:left w:val="single" w:sz="4" w:space="0" w:color="000000"/>
              <w:bottom w:val="single" w:sz="4" w:space="0" w:color="000000"/>
              <w:right w:val="single" w:sz="4" w:space="0" w:color="000000"/>
            </w:tcBorders>
            <w:hideMark/>
          </w:tcPr>
          <w:p w14:paraId="2BA6CF2E" w14:textId="77777777" w:rsidR="005F2C73" w:rsidRDefault="005F2C73" w:rsidP="00E83718">
            <w:pPr>
              <w:pStyle w:val="Tabletext"/>
            </w:pPr>
            <w:r>
              <w:t>M-84503</w:t>
            </w:r>
          </w:p>
        </w:tc>
        <w:tc>
          <w:tcPr>
            <w:tcW w:w="2595" w:type="dxa"/>
            <w:tcBorders>
              <w:top w:val="single" w:sz="4" w:space="0" w:color="000000"/>
              <w:left w:val="single" w:sz="4" w:space="0" w:color="000000"/>
              <w:bottom w:val="single" w:sz="4" w:space="0" w:color="000000"/>
              <w:right w:val="single" w:sz="4" w:space="0" w:color="000000"/>
            </w:tcBorders>
            <w:hideMark/>
          </w:tcPr>
          <w:p w14:paraId="3966F4EC" w14:textId="77777777" w:rsidR="005F2C73" w:rsidRDefault="005F2C73" w:rsidP="00E83718">
            <w:pPr>
              <w:pStyle w:val="Tabletext"/>
              <w:rPr>
                <w:rFonts w:eastAsia="Arial"/>
                <w:color w:val="000000"/>
              </w:rPr>
            </w:pPr>
            <w:r>
              <w:t>Papillary cystadenocarcinoma (morphologic abnormality)</w:t>
            </w:r>
          </w:p>
        </w:tc>
        <w:tc>
          <w:tcPr>
            <w:tcW w:w="1799" w:type="dxa"/>
            <w:tcBorders>
              <w:top w:val="single" w:sz="4" w:space="0" w:color="000000"/>
              <w:left w:val="single" w:sz="4" w:space="0" w:color="000000"/>
              <w:bottom w:val="single" w:sz="4" w:space="0" w:color="000000"/>
              <w:right w:val="single" w:sz="4" w:space="0" w:color="000000"/>
            </w:tcBorders>
            <w:hideMark/>
          </w:tcPr>
          <w:p w14:paraId="3DCEDA13" w14:textId="77777777" w:rsidR="005F2C73" w:rsidRDefault="005F2C73" w:rsidP="00E83718">
            <w:pPr>
              <w:pStyle w:val="Tabletext"/>
              <w:rPr>
                <w:rFonts w:eastAsia="Arial"/>
                <w:color w:val="000000"/>
              </w:rPr>
            </w:pPr>
            <w:r>
              <w:rPr>
                <w:rFonts w:eastAsia="Arial"/>
                <w:color w:val="000000"/>
              </w:rPr>
              <w:t>2735009</w:t>
            </w:r>
          </w:p>
        </w:tc>
      </w:tr>
      <w:tr w:rsidR="005F2C73" w14:paraId="612DE683" w14:textId="77777777" w:rsidTr="00E83718">
        <w:trPr>
          <w:trHeight w:val="557"/>
        </w:trPr>
        <w:tc>
          <w:tcPr>
            <w:tcW w:w="2546" w:type="dxa"/>
            <w:tcBorders>
              <w:top w:val="single" w:sz="4" w:space="0" w:color="000000"/>
              <w:left w:val="single" w:sz="4" w:space="0" w:color="000000"/>
              <w:bottom w:val="single" w:sz="4" w:space="0" w:color="000000"/>
              <w:right w:val="single" w:sz="4" w:space="0" w:color="000000"/>
            </w:tcBorders>
            <w:hideMark/>
          </w:tcPr>
          <w:p w14:paraId="2987347B" w14:textId="77777777" w:rsidR="005F2C73" w:rsidRDefault="005F2C73" w:rsidP="00E83718">
            <w:pPr>
              <w:pStyle w:val="Tabletext"/>
            </w:pPr>
            <w:r>
              <w:t>Mucinous adenocarcinoma</w:t>
            </w:r>
          </w:p>
        </w:tc>
        <w:tc>
          <w:tcPr>
            <w:tcW w:w="2423" w:type="dxa"/>
            <w:tcBorders>
              <w:top w:val="single" w:sz="4" w:space="0" w:color="000000"/>
              <w:left w:val="single" w:sz="4" w:space="0" w:color="000000"/>
              <w:bottom w:val="single" w:sz="4" w:space="0" w:color="000000"/>
              <w:right w:val="single" w:sz="4" w:space="0" w:color="000000"/>
            </w:tcBorders>
            <w:hideMark/>
          </w:tcPr>
          <w:p w14:paraId="42F5196B" w14:textId="77777777" w:rsidR="005F2C73" w:rsidRDefault="005F2C73" w:rsidP="00E83718">
            <w:pPr>
              <w:pStyle w:val="Tabletext"/>
            </w:pPr>
            <w:r>
              <w:t>M-84803</w:t>
            </w:r>
          </w:p>
        </w:tc>
        <w:tc>
          <w:tcPr>
            <w:tcW w:w="2595" w:type="dxa"/>
            <w:tcBorders>
              <w:top w:val="single" w:sz="4" w:space="0" w:color="000000"/>
              <w:left w:val="single" w:sz="4" w:space="0" w:color="000000"/>
              <w:bottom w:val="single" w:sz="4" w:space="0" w:color="000000"/>
              <w:right w:val="single" w:sz="4" w:space="0" w:color="000000"/>
            </w:tcBorders>
            <w:hideMark/>
          </w:tcPr>
          <w:p w14:paraId="4FDCE354" w14:textId="77777777" w:rsidR="005F2C73" w:rsidRDefault="005F2C73" w:rsidP="00E83718">
            <w:pPr>
              <w:pStyle w:val="Tabletext"/>
              <w:rPr>
                <w:rFonts w:eastAsia="Arial"/>
                <w:color w:val="000000"/>
              </w:rPr>
            </w:pPr>
            <w:r>
              <w:t>Mucinous adenocarcinoma (morphologic abnormality)</w:t>
            </w:r>
          </w:p>
        </w:tc>
        <w:tc>
          <w:tcPr>
            <w:tcW w:w="1799" w:type="dxa"/>
            <w:tcBorders>
              <w:top w:val="single" w:sz="4" w:space="0" w:color="000000"/>
              <w:left w:val="single" w:sz="4" w:space="0" w:color="000000"/>
              <w:bottom w:val="single" w:sz="4" w:space="0" w:color="000000"/>
              <w:right w:val="single" w:sz="4" w:space="0" w:color="000000"/>
            </w:tcBorders>
            <w:hideMark/>
          </w:tcPr>
          <w:p w14:paraId="6809F5F7" w14:textId="77777777" w:rsidR="005F2C73" w:rsidRDefault="005F2C73" w:rsidP="00E83718">
            <w:pPr>
              <w:pStyle w:val="Tabletext"/>
              <w:rPr>
                <w:rFonts w:eastAsia="Arial"/>
                <w:color w:val="000000"/>
              </w:rPr>
            </w:pPr>
            <w:r>
              <w:rPr>
                <w:rFonts w:eastAsia="Arial"/>
                <w:color w:val="000000"/>
              </w:rPr>
              <w:t>72495009</w:t>
            </w:r>
          </w:p>
        </w:tc>
      </w:tr>
      <w:tr w:rsidR="005F2C73" w14:paraId="57D9EE40" w14:textId="77777777" w:rsidTr="00E83718">
        <w:trPr>
          <w:trHeight w:val="557"/>
        </w:trPr>
        <w:tc>
          <w:tcPr>
            <w:tcW w:w="2546" w:type="dxa"/>
            <w:tcBorders>
              <w:top w:val="single" w:sz="4" w:space="0" w:color="000000"/>
              <w:left w:val="single" w:sz="4" w:space="0" w:color="000000"/>
              <w:bottom w:val="single" w:sz="4" w:space="0" w:color="000000"/>
              <w:right w:val="single" w:sz="4" w:space="0" w:color="000000"/>
            </w:tcBorders>
            <w:hideMark/>
          </w:tcPr>
          <w:p w14:paraId="38F10B01" w14:textId="77777777" w:rsidR="005F2C73" w:rsidRDefault="005F2C73" w:rsidP="00E83718">
            <w:pPr>
              <w:pStyle w:val="Tabletext"/>
            </w:pPr>
            <w:proofErr w:type="spellStart"/>
            <w:r>
              <w:lastRenderedPageBreak/>
              <w:t>Oncocytic</w:t>
            </w:r>
            <w:proofErr w:type="spellEnd"/>
            <w:r>
              <w:t xml:space="preserve"> carcinoma</w:t>
            </w:r>
          </w:p>
        </w:tc>
        <w:tc>
          <w:tcPr>
            <w:tcW w:w="2423" w:type="dxa"/>
            <w:tcBorders>
              <w:top w:val="single" w:sz="4" w:space="0" w:color="000000"/>
              <w:left w:val="single" w:sz="4" w:space="0" w:color="000000"/>
              <w:bottom w:val="single" w:sz="4" w:space="0" w:color="000000"/>
              <w:right w:val="single" w:sz="4" w:space="0" w:color="000000"/>
            </w:tcBorders>
            <w:hideMark/>
          </w:tcPr>
          <w:p w14:paraId="123FEFEC" w14:textId="77777777" w:rsidR="005F2C73" w:rsidRDefault="005F2C73" w:rsidP="00E83718">
            <w:pPr>
              <w:pStyle w:val="Tabletext"/>
            </w:pPr>
            <w:r>
              <w:t>M-82903</w:t>
            </w:r>
          </w:p>
        </w:tc>
        <w:tc>
          <w:tcPr>
            <w:tcW w:w="2595" w:type="dxa"/>
            <w:tcBorders>
              <w:top w:val="single" w:sz="4" w:space="0" w:color="000000"/>
              <w:left w:val="single" w:sz="4" w:space="0" w:color="000000"/>
              <w:bottom w:val="single" w:sz="4" w:space="0" w:color="000000"/>
              <w:right w:val="single" w:sz="4" w:space="0" w:color="000000"/>
            </w:tcBorders>
            <w:hideMark/>
          </w:tcPr>
          <w:p w14:paraId="39E3D9F2" w14:textId="77777777" w:rsidR="005F2C73" w:rsidRDefault="005F2C73" w:rsidP="00E83718">
            <w:pPr>
              <w:pStyle w:val="Tabletext"/>
              <w:rPr>
                <w:rFonts w:eastAsia="Arial"/>
                <w:color w:val="000000"/>
              </w:rPr>
            </w:pPr>
            <w:r>
              <w:t>Oxyphilic adenocarcinoma (morphologic abnormality)</w:t>
            </w:r>
          </w:p>
        </w:tc>
        <w:tc>
          <w:tcPr>
            <w:tcW w:w="1799" w:type="dxa"/>
            <w:tcBorders>
              <w:top w:val="single" w:sz="4" w:space="0" w:color="000000"/>
              <w:left w:val="single" w:sz="4" w:space="0" w:color="000000"/>
              <w:bottom w:val="single" w:sz="4" w:space="0" w:color="000000"/>
              <w:right w:val="single" w:sz="4" w:space="0" w:color="000000"/>
            </w:tcBorders>
            <w:hideMark/>
          </w:tcPr>
          <w:p w14:paraId="752CEF01" w14:textId="77777777" w:rsidR="005F2C73" w:rsidRDefault="005F2C73" w:rsidP="00E83718">
            <w:pPr>
              <w:pStyle w:val="Tabletext"/>
              <w:rPr>
                <w:rFonts w:eastAsia="Arial"/>
                <w:color w:val="000000"/>
              </w:rPr>
            </w:pPr>
            <w:r>
              <w:rPr>
                <w:rFonts w:eastAsia="Arial"/>
                <w:color w:val="000000"/>
              </w:rPr>
              <w:t>57596004</w:t>
            </w:r>
          </w:p>
        </w:tc>
      </w:tr>
      <w:tr w:rsidR="005F2C73" w14:paraId="02AB0560" w14:textId="77777777" w:rsidTr="00E83718">
        <w:trPr>
          <w:trHeight w:val="557"/>
        </w:trPr>
        <w:tc>
          <w:tcPr>
            <w:tcW w:w="2546" w:type="dxa"/>
            <w:tcBorders>
              <w:top w:val="single" w:sz="4" w:space="0" w:color="000000"/>
              <w:left w:val="single" w:sz="4" w:space="0" w:color="000000"/>
              <w:bottom w:val="single" w:sz="4" w:space="0" w:color="000000"/>
              <w:right w:val="single" w:sz="4" w:space="0" w:color="000000"/>
            </w:tcBorders>
            <w:hideMark/>
          </w:tcPr>
          <w:p w14:paraId="5E95F4E0" w14:textId="77777777" w:rsidR="005F2C73" w:rsidRDefault="005F2C73" w:rsidP="00E83718">
            <w:pPr>
              <w:pStyle w:val="Tabletext"/>
            </w:pPr>
            <w:r>
              <w:t>Salivary duct carcinoma</w:t>
            </w:r>
          </w:p>
        </w:tc>
        <w:tc>
          <w:tcPr>
            <w:tcW w:w="2423" w:type="dxa"/>
            <w:tcBorders>
              <w:top w:val="single" w:sz="4" w:space="0" w:color="000000"/>
              <w:left w:val="single" w:sz="4" w:space="0" w:color="000000"/>
              <w:bottom w:val="single" w:sz="4" w:space="0" w:color="000000"/>
              <w:right w:val="single" w:sz="4" w:space="0" w:color="000000"/>
            </w:tcBorders>
            <w:hideMark/>
          </w:tcPr>
          <w:p w14:paraId="39E0173B" w14:textId="77777777" w:rsidR="005F2C73" w:rsidRDefault="005F2C73" w:rsidP="00E83718">
            <w:pPr>
              <w:pStyle w:val="Tabletext"/>
            </w:pPr>
            <w:r>
              <w:t>M-85003</w:t>
            </w:r>
          </w:p>
        </w:tc>
        <w:tc>
          <w:tcPr>
            <w:tcW w:w="2595" w:type="dxa"/>
            <w:tcBorders>
              <w:top w:val="single" w:sz="4" w:space="0" w:color="000000"/>
              <w:left w:val="single" w:sz="4" w:space="0" w:color="000000"/>
              <w:bottom w:val="single" w:sz="4" w:space="0" w:color="000000"/>
              <w:right w:val="single" w:sz="4" w:space="0" w:color="000000"/>
            </w:tcBorders>
            <w:hideMark/>
          </w:tcPr>
          <w:p w14:paraId="64E814D0" w14:textId="77777777" w:rsidR="005F2C73" w:rsidRDefault="005F2C73" w:rsidP="00E83718">
            <w:pPr>
              <w:pStyle w:val="Tabletext"/>
              <w:rPr>
                <w:rFonts w:eastAsia="Arial"/>
                <w:color w:val="000000"/>
              </w:rPr>
            </w:pPr>
            <w:r>
              <w:t>Infiltrating duct carcinoma (morphologic abnormality)</w:t>
            </w:r>
          </w:p>
        </w:tc>
        <w:tc>
          <w:tcPr>
            <w:tcW w:w="1799" w:type="dxa"/>
            <w:tcBorders>
              <w:top w:val="single" w:sz="4" w:space="0" w:color="000000"/>
              <w:left w:val="single" w:sz="4" w:space="0" w:color="000000"/>
              <w:bottom w:val="single" w:sz="4" w:space="0" w:color="000000"/>
              <w:right w:val="single" w:sz="4" w:space="0" w:color="000000"/>
            </w:tcBorders>
            <w:hideMark/>
          </w:tcPr>
          <w:p w14:paraId="36735C5C" w14:textId="77777777" w:rsidR="005F2C73" w:rsidRDefault="005F2C73" w:rsidP="00E83718">
            <w:pPr>
              <w:pStyle w:val="Tabletext"/>
              <w:rPr>
                <w:rFonts w:eastAsia="Arial"/>
                <w:color w:val="000000"/>
              </w:rPr>
            </w:pPr>
            <w:r>
              <w:rPr>
                <w:rFonts w:eastAsia="Arial"/>
                <w:color w:val="000000"/>
              </w:rPr>
              <w:t>82711006</w:t>
            </w:r>
          </w:p>
        </w:tc>
      </w:tr>
      <w:tr w:rsidR="005F2C73" w14:paraId="412EC6D1" w14:textId="77777777" w:rsidTr="00E83718">
        <w:trPr>
          <w:trHeight w:val="557"/>
        </w:trPr>
        <w:tc>
          <w:tcPr>
            <w:tcW w:w="2546" w:type="dxa"/>
            <w:tcBorders>
              <w:top w:val="single" w:sz="4" w:space="0" w:color="000000"/>
              <w:left w:val="single" w:sz="4" w:space="0" w:color="000000"/>
              <w:bottom w:val="single" w:sz="4" w:space="0" w:color="000000"/>
              <w:right w:val="single" w:sz="4" w:space="0" w:color="000000"/>
            </w:tcBorders>
            <w:hideMark/>
          </w:tcPr>
          <w:p w14:paraId="75F9E014" w14:textId="77777777" w:rsidR="005F2C73" w:rsidRDefault="005F2C73" w:rsidP="00E83718">
            <w:pPr>
              <w:pStyle w:val="Tabletext"/>
            </w:pPr>
            <w:r>
              <w:t>Adenocarcinoma, not otherwise specified</w:t>
            </w:r>
          </w:p>
        </w:tc>
        <w:tc>
          <w:tcPr>
            <w:tcW w:w="2423" w:type="dxa"/>
            <w:tcBorders>
              <w:top w:val="single" w:sz="4" w:space="0" w:color="000000"/>
              <w:left w:val="single" w:sz="4" w:space="0" w:color="000000"/>
              <w:bottom w:val="single" w:sz="4" w:space="0" w:color="000000"/>
              <w:right w:val="single" w:sz="4" w:space="0" w:color="000000"/>
            </w:tcBorders>
            <w:hideMark/>
          </w:tcPr>
          <w:p w14:paraId="0E1665EB" w14:textId="77777777" w:rsidR="005F2C73" w:rsidRDefault="005F2C73" w:rsidP="00E83718">
            <w:pPr>
              <w:pStyle w:val="Tabletext"/>
            </w:pPr>
            <w:r>
              <w:t>M-81403</w:t>
            </w:r>
          </w:p>
        </w:tc>
        <w:tc>
          <w:tcPr>
            <w:tcW w:w="2595" w:type="dxa"/>
            <w:tcBorders>
              <w:top w:val="single" w:sz="4" w:space="0" w:color="000000"/>
              <w:left w:val="single" w:sz="4" w:space="0" w:color="000000"/>
              <w:bottom w:val="single" w:sz="4" w:space="0" w:color="000000"/>
              <w:right w:val="single" w:sz="4" w:space="0" w:color="000000"/>
            </w:tcBorders>
            <w:hideMark/>
          </w:tcPr>
          <w:p w14:paraId="0C509C26" w14:textId="77777777" w:rsidR="005F2C73" w:rsidRDefault="005F2C73" w:rsidP="00E83718">
            <w:pPr>
              <w:pStyle w:val="Tabletext"/>
              <w:rPr>
                <w:rFonts w:eastAsia="Arial"/>
                <w:color w:val="000000"/>
                <w:lang w:val="it-IT"/>
              </w:rPr>
            </w:pPr>
            <w:r>
              <w:rPr>
                <w:lang w:val="it-IT"/>
              </w:rPr>
              <w:t>Adenocarcinoma, no subtype (morphologic abnormality)</w:t>
            </w:r>
          </w:p>
        </w:tc>
        <w:tc>
          <w:tcPr>
            <w:tcW w:w="1799" w:type="dxa"/>
            <w:tcBorders>
              <w:top w:val="single" w:sz="4" w:space="0" w:color="000000"/>
              <w:left w:val="single" w:sz="4" w:space="0" w:color="000000"/>
              <w:bottom w:val="single" w:sz="4" w:space="0" w:color="000000"/>
              <w:right w:val="single" w:sz="4" w:space="0" w:color="000000"/>
            </w:tcBorders>
            <w:hideMark/>
          </w:tcPr>
          <w:p w14:paraId="0B8324FD" w14:textId="77777777" w:rsidR="005F2C73" w:rsidRDefault="005F2C73" w:rsidP="00E83718">
            <w:pPr>
              <w:pStyle w:val="Tabletext"/>
              <w:rPr>
                <w:rFonts w:eastAsia="Arial"/>
                <w:color w:val="000000"/>
              </w:rPr>
            </w:pPr>
            <w:r>
              <w:rPr>
                <w:rFonts w:eastAsia="Arial"/>
                <w:color w:val="000000"/>
              </w:rPr>
              <w:t>35917007</w:t>
            </w:r>
          </w:p>
        </w:tc>
      </w:tr>
      <w:tr w:rsidR="005F2C73" w14:paraId="166960A5" w14:textId="77777777" w:rsidTr="00E83718">
        <w:trPr>
          <w:trHeight w:val="557"/>
        </w:trPr>
        <w:tc>
          <w:tcPr>
            <w:tcW w:w="2546" w:type="dxa"/>
            <w:tcBorders>
              <w:top w:val="single" w:sz="4" w:space="0" w:color="000000"/>
              <w:left w:val="single" w:sz="4" w:space="0" w:color="000000"/>
              <w:bottom w:val="single" w:sz="4" w:space="0" w:color="000000"/>
              <w:right w:val="single" w:sz="4" w:space="0" w:color="000000"/>
            </w:tcBorders>
            <w:hideMark/>
          </w:tcPr>
          <w:p w14:paraId="3A8E0FA6" w14:textId="77777777" w:rsidR="005F2C73" w:rsidRDefault="005F2C73" w:rsidP="00E83718">
            <w:pPr>
              <w:pStyle w:val="Tabletext"/>
            </w:pPr>
            <w:r>
              <w:t>Myoepithelial carcinoma</w:t>
            </w:r>
          </w:p>
        </w:tc>
        <w:tc>
          <w:tcPr>
            <w:tcW w:w="2423" w:type="dxa"/>
            <w:tcBorders>
              <w:top w:val="single" w:sz="4" w:space="0" w:color="000000"/>
              <w:left w:val="single" w:sz="4" w:space="0" w:color="000000"/>
              <w:bottom w:val="single" w:sz="4" w:space="0" w:color="000000"/>
              <w:right w:val="single" w:sz="4" w:space="0" w:color="000000"/>
            </w:tcBorders>
            <w:hideMark/>
          </w:tcPr>
          <w:p w14:paraId="76FB3755" w14:textId="77777777" w:rsidR="005F2C73" w:rsidRDefault="005F2C73" w:rsidP="00E83718">
            <w:pPr>
              <w:pStyle w:val="Tabletext"/>
            </w:pPr>
            <w:r>
              <w:t>M-89823</w:t>
            </w:r>
          </w:p>
        </w:tc>
        <w:tc>
          <w:tcPr>
            <w:tcW w:w="2595" w:type="dxa"/>
            <w:tcBorders>
              <w:top w:val="single" w:sz="4" w:space="0" w:color="000000"/>
              <w:left w:val="single" w:sz="4" w:space="0" w:color="000000"/>
              <w:bottom w:val="single" w:sz="4" w:space="0" w:color="000000"/>
              <w:right w:val="single" w:sz="4" w:space="0" w:color="000000"/>
            </w:tcBorders>
            <w:hideMark/>
          </w:tcPr>
          <w:p w14:paraId="1E86A487" w14:textId="77777777" w:rsidR="005F2C73" w:rsidRDefault="005F2C73" w:rsidP="00E83718">
            <w:pPr>
              <w:pStyle w:val="Tabletext"/>
              <w:rPr>
                <w:rFonts w:eastAsia="Arial"/>
                <w:color w:val="000000"/>
              </w:rPr>
            </w:pPr>
            <w:r>
              <w:t>Malignant myoepithelioma (morphologic abnormality)</w:t>
            </w:r>
          </w:p>
        </w:tc>
        <w:tc>
          <w:tcPr>
            <w:tcW w:w="1799" w:type="dxa"/>
            <w:tcBorders>
              <w:top w:val="single" w:sz="4" w:space="0" w:color="000000"/>
              <w:left w:val="single" w:sz="4" w:space="0" w:color="000000"/>
              <w:bottom w:val="single" w:sz="4" w:space="0" w:color="000000"/>
              <w:right w:val="single" w:sz="4" w:space="0" w:color="000000"/>
            </w:tcBorders>
            <w:hideMark/>
          </w:tcPr>
          <w:p w14:paraId="2E629135" w14:textId="77777777" w:rsidR="005F2C73" w:rsidRDefault="005F2C73" w:rsidP="00E83718">
            <w:pPr>
              <w:pStyle w:val="Tabletext"/>
              <w:rPr>
                <w:rFonts w:eastAsia="Arial"/>
                <w:color w:val="000000"/>
              </w:rPr>
            </w:pPr>
            <w:r>
              <w:rPr>
                <w:rFonts w:eastAsia="Arial"/>
                <w:color w:val="000000"/>
              </w:rPr>
              <w:t>128884000</w:t>
            </w:r>
          </w:p>
        </w:tc>
      </w:tr>
      <w:tr w:rsidR="005F2C73" w14:paraId="4479F582" w14:textId="77777777" w:rsidTr="00E83718">
        <w:trPr>
          <w:trHeight w:val="557"/>
        </w:trPr>
        <w:tc>
          <w:tcPr>
            <w:tcW w:w="2546" w:type="dxa"/>
            <w:tcBorders>
              <w:top w:val="single" w:sz="4" w:space="0" w:color="000000"/>
              <w:left w:val="single" w:sz="4" w:space="0" w:color="000000"/>
              <w:bottom w:val="single" w:sz="4" w:space="0" w:color="000000"/>
              <w:right w:val="single" w:sz="4" w:space="0" w:color="000000"/>
            </w:tcBorders>
            <w:hideMark/>
          </w:tcPr>
          <w:p w14:paraId="63AD4ADE" w14:textId="77777777" w:rsidR="005F2C73" w:rsidRDefault="005F2C73" w:rsidP="00E83718">
            <w:pPr>
              <w:pStyle w:val="Tabletext"/>
            </w:pPr>
            <w:r>
              <w:t xml:space="preserve">Carcinoma ex pleomorphic adenoma </w:t>
            </w:r>
          </w:p>
        </w:tc>
        <w:tc>
          <w:tcPr>
            <w:tcW w:w="2423" w:type="dxa"/>
            <w:tcBorders>
              <w:top w:val="single" w:sz="4" w:space="0" w:color="000000"/>
              <w:left w:val="single" w:sz="4" w:space="0" w:color="000000"/>
              <w:bottom w:val="single" w:sz="4" w:space="0" w:color="000000"/>
              <w:right w:val="single" w:sz="4" w:space="0" w:color="000000"/>
            </w:tcBorders>
            <w:hideMark/>
          </w:tcPr>
          <w:p w14:paraId="0A1E17F2" w14:textId="77777777" w:rsidR="005F2C73" w:rsidRDefault="005F2C73" w:rsidP="00E83718">
            <w:pPr>
              <w:pStyle w:val="Tabletext"/>
            </w:pPr>
            <w:r>
              <w:t>M-89413</w:t>
            </w:r>
          </w:p>
        </w:tc>
        <w:tc>
          <w:tcPr>
            <w:tcW w:w="2595" w:type="dxa"/>
            <w:tcBorders>
              <w:top w:val="single" w:sz="4" w:space="0" w:color="000000"/>
              <w:left w:val="single" w:sz="4" w:space="0" w:color="000000"/>
              <w:bottom w:val="single" w:sz="4" w:space="0" w:color="000000"/>
              <w:right w:val="single" w:sz="4" w:space="0" w:color="000000"/>
            </w:tcBorders>
            <w:hideMark/>
          </w:tcPr>
          <w:p w14:paraId="3F89449A" w14:textId="77777777" w:rsidR="005F2C73" w:rsidRDefault="005F2C73" w:rsidP="00E83718">
            <w:pPr>
              <w:pStyle w:val="Tabletext"/>
              <w:rPr>
                <w:rFonts w:eastAsia="Arial"/>
                <w:color w:val="000000"/>
                <w:lang w:val="it-IT"/>
              </w:rPr>
            </w:pPr>
            <w:r>
              <w:rPr>
                <w:lang w:val="it-IT"/>
              </w:rPr>
              <w:t>Carcinoma ex pleomorphic adenoma (morphologic abnormality)</w:t>
            </w:r>
          </w:p>
        </w:tc>
        <w:tc>
          <w:tcPr>
            <w:tcW w:w="1799" w:type="dxa"/>
            <w:tcBorders>
              <w:top w:val="single" w:sz="4" w:space="0" w:color="000000"/>
              <w:left w:val="single" w:sz="4" w:space="0" w:color="000000"/>
              <w:bottom w:val="single" w:sz="4" w:space="0" w:color="000000"/>
              <w:right w:val="single" w:sz="4" w:space="0" w:color="000000"/>
            </w:tcBorders>
            <w:hideMark/>
          </w:tcPr>
          <w:p w14:paraId="1019AFCD" w14:textId="77777777" w:rsidR="005F2C73" w:rsidRDefault="005F2C73" w:rsidP="00E83718">
            <w:pPr>
              <w:pStyle w:val="Tabletext"/>
              <w:rPr>
                <w:rFonts w:eastAsia="Arial"/>
                <w:color w:val="000000"/>
              </w:rPr>
            </w:pPr>
            <w:r>
              <w:rPr>
                <w:rFonts w:eastAsia="Arial"/>
                <w:color w:val="000000"/>
              </w:rPr>
              <w:t>17264009</w:t>
            </w:r>
          </w:p>
        </w:tc>
      </w:tr>
      <w:tr w:rsidR="005F2C73" w14:paraId="335C81C2" w14:textId="77777777" w:rsidTr="00E83718">
        <w:trPr>
          <w:trHeight w:val="557"/>
        </w:trPr>
        <w:tc>
          <w:tcPr>
            <w:tcW w:w="2546" w:type="dxa"/>
            <w:tcBorders>
              <w:top w:val="single" w:sz="4" w:space="0" w:color="000000"/>
              <w:left w:val="single" w:sz="4" w:space="0" w:color="000000"/>
              <w:bottom w:val="single" w:sz="4" w:space="0" w:color="000000"/>
              <w:right w:val="single" w:sz="4" w:space="0" w:color="000000"/>
            </w:tcBorders>
            <w:hideMark/>
          </w:tcPr>
          <w:p w14:paraId="15CC523F" w14:textId="77777777" w:rsidR="005F2C73" w:rsidRDefault="005F2C73" w:rsidP="00E83718">
            <w:pPr>
              <w:pStyle w:val="Tabletext"/>
            </w:pPr>
            <w:r>
              <w:t>Squamous cell carcinoma</w:t>
            </w:r>
          </w:p>
        </w:tc>
        <w:tc>
          <w:tcPr>
            <w:tcW w:w="2423" w:type="dxa"/>
            <w:tcBorders>
              <w:top w:val="single" w:sz="4" w:space="0" w:color="000000"/>
              <w:left w:val="single" w:sz="4" w:space="0" w:color="000000"/>
              <w:bottom w:val="single" w:sz="4" w:space="0" w:color="000000"/>
              <w:right w:val="single" w:sz="4" w:space="0" w:color="000000"/>
            </w:tcBorders>
            <w:hideMark/>
          </w:tcPr>
          <w:p w14:paraId="5A7C0271" w14:textId="77777777" w:rsidR="005F2C73" w:rsidRDefault="005F2C73" w:rsidP="00E83718">
            <w:pPr>
              <w:pStyle w:val="Tabletext"/>
            </w:pPr>
            <w:r>
              <w:t>M-80703</w:t>
            </w:r>
          </w:p>
        </w:tc>
        <w:tc>
          <w:tcPr>
            <w:tcW w:w="2595" w:type="dxa"/>
            <w:tcBorders>
              <w:top w:val="single" w:sz="4" w:space="0" w:color="000000"/>
              <w:left w:val="single" w:sz="4" w:space="0" w:color="000000"/>
              <w:bottom w:val="single" w:sz="4" w:space="0" w:color="000000"/>
              <w:right w:val="single" w:sz="4" w:space="0" w:color="000000"/>
            </w:tcBorders>
            <w:hideMark/>
          </w:tcPr>
          <w:p w14:paraId="627694CC" w14:textId="4281A6FE" w:rsidR="005F2C73" w:rsidRDefault="005F2C73" w:rsidP="00E83718">
            <w:pPr>
              <w:pStyle w:val="Tabletext"/>
              <w:rPr>
                <w:rFonts w:eastAsia="Arial"/>
                <w:color w:val="000000"/>
              </w:rPr>
            </w:pPr>
            <w:r>
              <w:t>Squamous cell carcinoma, no International Classification of Diseases for Oncology</w:t>
            </w:r>
            <w:r w:rsidR="008D51DD">
              <w:t xml:space="preserve"> (ICO-O)</w:t>
            </w:r>
            <w:r>
              <w:t xml:space="preserve"> subtype (morphologic abnormality)</w:t>
            </w:r>
          </w:p>
        </w:tc>
        <w:tc>
          <w:tcPr>
            <w:tcW w:w="1799" w:type="dxa"/>
            <w:tcBorders>
              <w:top w:val="single" w:sz="4" w:space="0" w:color="000000"/>
              <w:left w:val="single" w:sz="4" w:space="0" w:color="000000"/>
              <w:bottom w:val="single" w:sz="4" w:space="0" w:color="000000"/>
              <w:right w:val="single" w:sz="4" w:space="0" w:color="000000"/>
            </w:tcBorders>
            <w:hideMark/>
          </w:tcPr>
          <w:p w14:paraId="7A373796" w14:textId="77777777" w:rsidR="005F2C73" w:rsidRDefault="005F2C73" w:rsidP="00E83718">
            <w:pPr>
              <w:pStyle w:val="Tabletext"/>
              <w:rPr>
                <w:rFonts w:eastAsia="Arial"/>
                <w:color w:val="000000"/>
              </w:rPr>
            </w:pPr>
            <w:r>
              <w:rPr>
                <w:rFonts w:eastAsia="Arial"/>
                <w:color w:val="000000"/>
              </w:rPr>
              <w:t>28899001</w:t>
            </w:r>
          </w:p>
        </w:tc>
      </w:tr>
      <w:tr w:rsidR="005F2C73" w14:paraId="663C8AA9" w14:textId="77777777" w:rsidTr="00E83718">
        <w:trPr>
          <w:trHeight w:val="557"/>
        </w:trPr>
        <w:tc>
          <w:tcPr>
            <w:tcW w:w="2546" w:type="dxa"/>
            <w:tcBorders>
              <w:top w:val="single" w:sz="4" w:space="0" w:color="000000"/>
              <w:left w:val="single" w:sz="4" w:space="0" w:color="000000"/>
              <w:bottom w:val="single" w:sz="4" w:space="0" w:color="000000"/>
              <w:right w:val="single" w:sz="4" w:space="0" w:color="000000"/>
            </w:tcBorders>
            <w:hideMark/>
          </w:tcPr>
          <w:p w14:paraId="7EEACA83" w14:textId="77777777" w:rsidR="005F2C73" w:rsidRDefault="005F2C73" w:rsidP="00E83718">
            <w:pPr>
              <w:pStyle w:val="Tabletext"/>
            </w:pPr>
            <w:r>
              <w:t>Small cell carcinoma</w:t>
            </w:r>
          </w:p>
        </w:tc>
        <w:tc>
          <w:tcPr>
            <w:tcW w:w="2423" w:type="dxa"/>
            <w:tcBorders>
              <w:top w:val="single" w:sz="4" w:space="0" w:color="000000"/>
              <w:left w:val="single" w:sz="4" w:space="0" w:color="000000"/>
              <w:bottom w:val="single" w:sz="4" w:space="0" w:color="000000"/>
              <w:right w:val="single" w:sz="4" w:space="0" w:color="000000"/>
            </w:tcBorders>
            <w:hideMark/>
          </w:tcPr>
          <w:p w14:paraId="1067F808" w14:textId="77777777" w:rsidR="005F2C73" w:rsidRDefault="005F2C73" w:rsidP="00E83718">
            <w:pPr>
              <w:pStyle w:val="Tabletext"/>
            </w:pPr>
            <w:r>
              <w:t>M-80413</w:t>
            </w:r>
          </w:p>
        </w:tc>
        <w:tc>
          <w:tcPr>
            <w:tcW w:w="2595" w:type="dxa"/>
            <w:tcBorders>
              <w:top w:val="single" w:sz="4" w:space="0" w:color="000000"/>
              <w:left w:val="single" w:sz="4" w:space="0" w:color="000000"/>
              <w:bottom w:val="single" w:sz="4" w:space="0" w:color="000000"/>
              <w:right w:val="single" w:sz="4" w:space="0" w:color="000000"/>
            </w:tcBorders>
            <w:hideMark/>
          </w:tcPr>
          <w:p w14:paraId="7FA308DE" w14:textId="77777777" w:rsidR="005F2C73" w:rsidRDefault="005F2C73" w:rsidP="00E83718">
            <w:pPr>
              <w:pStyle w:val="Tabletext"/>
              <w:rPr>
                <w:rFonts w:eastAsia="Arial"/>
                <w:color w:val="000000"/>
              </w:rPr>
            </w:pPr>
            <w:r>
              <w:t>Small cell carcinoma (morphologic abnormality)</w:t>
            </w:r>
          </w:p>
        </w:tc>
        <w:tc>
          <w:tcPr>
            <w:tcW w:w="1799" w:type="dxa"/>
            <w:tcBorders>
              <w:top w:val="single" w:sz="4" w:space="0" w:color="000000"/>
              <w:left w:val="single" w:sz="4" w:space="0" w:color="000000"/>
              <w:bottom w:val="single" w:sz="4" w:space="0" w:color="000000"/>
              <w:right w:val="single" w:sz="4" w:space="0" w:color="000000"/>
            </w:tcBorders>
            <w:hideMark/>
          </w:tcPr>
          <w:p w14:paraId="2C98352B" w14:textId="77777777" w:rsidR="005F2C73" w:rsidRDefault="005F2C73" w:rsidP="00E83718">
            <w:pPr>
              <w:pStyle w:val="Tabletext"/>
              <w:rPr>
                <w:rFonts w:eastAsia="Arial"/>
                <w:color w:val="000000"/>
              </w:rPr>
            </w:pPr>
            <w:r>
              <w:rPr>
                <w:rFonts w:eastAsia="Arial"/>
                <w:color w:val="000000"/>
              </w:rPr>
              <w:t>74364000</w:t>
            </w:r>
          </w:p>
        </w:tc>
      </w:tr>
      <w:tr w:rsidR="005F2C73" w14:paraId="1F2E607F" w14:textId="77777777" w:rsidTr="00E83718">
        <w:trPr>
          <w:trHeight w:val="557"/>
        </w:trPr>
        <w:tc>
          <w:tcPr>
            <w:tcW w:w="2546" w:type="dxa"/>
            <w:tcBorders>
              <w:top w:val="single" w:sz="4" w:space="0" w:color="000000"/>
              <w:left w:val="single" w:sz="4" w:space="0" w:color="000000"/>
              <w:bottom w:val="single" w:sz="4" w:space="0" w:color="000000"/>
              <w:right w:val="single" w:sz="4" w:space="0" w:color="000000"/>
            </w:tcBorders>
            <w:hideMark/>
          </w:tcPr>
          <w:p w14:paraId="3BA05FA5" w14:textId="77777777" w:rsidR="005F2C73" w:rsidRDefault="005F2C73" w:rsidP="00E83718">
            <w:pPr>
              <w:pStyle w:val="Tabletext"/>
            </w:pPr>
            <w:r>
              <w:t>Undifferentiated carcinoma.</w:t>
            </w:r>
          </w:p>
        </w:tc>
        <w:tc>
          <w:tcPr>
            <w:tcW w:w="2423" w:type="dxa"/>
            <w:tcBorders>
              <w:top w:val="single" w:sz="4" w:space="0" w:color="000000"/>
              <w:left w:val="single" w:sz="4" w:space="0" w:color="000000"/>
              <w:bottom w:val="single" w:sz="4" w:space="0" w:color="000000"/>
              <w:right w:val="single" w:sz="4" w:space="0" w:color="000000"/>
            </w:tcBorders>
            <w:hideMark/>
          </w:tcPr>
          <w:p w14:paraId="12820626" w14:textId="77777777" w:rsidR="005F2C73" w:rsidRDefault="005F2C73" w:rsidP="00E83718">
            <w:pPr>
              <w:pStyle w:val="Tabletext"/>
            </w:pPr>
            <w:r>
              <w:t>M-80203</w:t>
            </w:r>
          </w:p>
        </w:tc>
        <w:tc>
          <w:tcPr>
            <w:tcW w:w="2595" w:type="dxa"/>
            <w:tcBorders>
              <w:top w:val="single" w:sz="4" w:space="0" w:color="000000"/>
              <w:left w:val="single" w:sz="4" w:space="0" w:color="000000"/>
              <w:bottom w:val="single" w:sz="4" w:space="0" w:color="000000"/>
              <w:right w:val="single" w:sz="4" w:space="0" w:color="000000"/>
            </w:tcBorders>
            <w:hideMark/>
          </w:tcPr>
          <w:p w14:paraId="2132A50A" w14:textId="77777777" w:rsidR="005F2C73" w:rsidRDefault="005F2C73" w:rsidP="00E83718">
            <w:pPr>
              <w:pStyle w:val="Tabletext"/>
              <w:rPr>
                <w:rFonts w:eastAsia="Arial"/>
                <w:color w:val="000000"/>
              </w:rPr>
            </w:pPr>
            <w:r>
              <w:t>Carcinoma, undifferentiated (morphologic abnormality)</w:t>
            </w:r>
          </w:p>
        </w:tc>
        <w:tc>
          <w:tcPr>
            <w:tcW w:w="1799" w:type="dxa"/>
            <w:tcBorders>
              <w:top w:val="single" w:sz="4" w:space="0" w:color="000000"/>
              <w:left w:val="single" w:sz="4" w:space="0" w:color="000000"/>
              <w:bottom w:val="single" w:sz="4" w:space="0" w:color="000000"/>
              <w:right w:val="single" w:sz="4" w:space="0" w:color="000000"/>
            </w:tcBorders>
            <w:hideMark/>
          </w:tcPr>
          <w:p w14:paraId="2EF2442E" w14:textId="77777777" w:rsidR="005F2C73" w:rsidRDefault="005F2C73" w:rsidP="00E83718">
            <w:pPr>
              <w:pStyle w:val="Tabletext"/>
              <w:rPr>
                <w:rFonts w:eastAsia="Arial"/>
                <w:color w:val="000000"/>
              </w:rPr>
            </w:pPr>
            <w:r>
              <w:rPr>
                <w:rFonts w:eastAsia="Arial"/>
                <w:color w:val="000000"/>
              </w:rPr>
              <w:t>38549000</w:t>
            </w:r>
          </w:p>
        </w:tc>
      </w:tr>
    </w:tbl>
    <w:p w14:paraId="1D67AFFD" w14:textId="77777777" w:rsidR="00B31ABB" w:rsidRDefault="00B31ABB" w:rsidP="00E83718">
      <w:pPr>
        <w:suppressLineNumbers/>
        <w:spacing w:after="16"/>
        <w:ind w:right="-329"/>
        <w:rPr>
          <w:rFonts w:cs="Arial"/>
        </w:rPr>
      </w:pPr>
    </w:p>
    <w:p w14:paraId="70325A18" w14:textId="77777777" w:rsidR="003D5E21" w:rsidRDefault="005F2C73" w:rsidP="003D5E21">
      <w:pPr>
        <w:suppressLineNumbers/>
        <w:rPr>
          <w:b/>
        </w:rPr>
      </w:pPr>
      <w:r>
        <w:rPr>
          <w:b/>
        </w:rPr>
        <w:t>Procedure</w:t>
      </w:r>
    </w:p>
    <w:p w14:paraId="26F31F7D" w14:textId="7BDCF60F" w:rsidR="005F2C73" w:rsidRDefault="005F2C73" w:rsidP="00E83718">
      <w:pPr>
        <w:suppressLineNumbers/>
      </w:pPr>
      <w:r>
        <w:t>Local P codes should be recorded. At present, P codes vary according to the SNOMED system used in different institutions.</w:t>
      </w:r>
    </w:p>
    <w:p w14:paraId="66D2A17E" w14:textId="272ED646" w:rsidR="005F2C73" w:rsidRDefault="005F2C73" w:rsidP="00E83718">
      <w:pPr>
        <w:pStyle w:val="Heading1"/>
        <w:suppressLineNumbers/>
        <w:tabs>
          <w:tab w:val="left" w:pos="2552"/>
        </w:tabs>
      </w:pPr>
      <w:r>
        <w:rPr>
          <w:rFonts w:cs="Arial"/>
          <w:color w:val="7030A0"/>
          <w:sz w:val="22"/>
        </w:rPr>
        <w:br w:type="page"/>
      </w:r>
      <w:bookmarkStart w:id="67" w:name="_Toc152231525"/>
      <w:r>
        <w:lastRenderedPageBreak/>
        <w:t>Appendix B</w:t>
      </w:r>
      <w:r>
        <w:tab/>
      </w:r>
      <w:r w:rsidRPr="005F2C73">
        <w:t xml:space="preserve">TNM 8 </w:t>
      </w:r>
      <w:proofErr w:type="gramStart"/>
      <w:r w:rsidRPr="005F2C73">
        <w:t>classification</w:t>
      </w:r>
      <w:proofErr w:type="gramEnd"/>
      <w:r w:rsidRPr="005F2C73">
        <w:t xml:space="preserve"> for nodal status</w:t>
      </w:r>
      <w:bookmarkEnd w:id="67"/>
    </w:p>
    <w:p w14:paraId="22A46071" w14:textId="77777777" w:rsidR="00535B9C" w:rsidRDefault="00535B9C" w:rsidP="00E83718">
      <w:pPr>
        <w:pStyle w:val="Heading3"/>
        <w:suppressLineNumbers/>
      </w:pPr>
      <w:r>
        <w:t>Lip and oral cavity primary</w:t>
      </w:r>
    </w:p>
    <w:p w14:paraId="1714A6DF" w14:textId="28E6E568" w:rsidR="00535B9C" w:rsidRDefault="00535B9C" w:rsidP="00E83718">
      <w:pPr>
        <w:suppressLineNumbers/>
      </w:pPr>
      <w:proofErr w:type="spellStart"/>
      <w:r>
        <w:t>pNX</w:t>
      </w:r>
      <w:proofErr w:type="spellEnd"/>
      <w:r w:rsidR="0003337B">
        <w:tab/>
      </w:r>
      <w:proofErr w:type="gramStart"/>
      <w:r>
        <w:t>Regional</w:t>
      </w:r>
      <w:proofErr w:type="gramEnd"/>
      <w:r>
        <w:t xml:space="preserve"> lymph nodes cannot be assessed</w:t>
      </w:r>
    </w:p>
    <w:p w14:paraId="0E5267FF" w14:textId="3CFB98A5" w:rsidR="00535B9C" w:rsidRDefault="00535B9C" w:rsidP="00E83718">
      <w:pPr>
        <w:suppressLineNumbers/>
      </w:pPr>
      <w:r>
        <w:t>pN0</w:t>
      </w:r>
      <w:r w:rsidR="0003337B">
        <w:tab/>
      </w:r>
      <w:r>
        <w:t>No regional lymph node metastasis</w:t>
      </w:r>
    </w:p>
    <w:p w14:paraId="78663293" w14:textId="11C377B2" w:rsidR="00535B9C" w:rsidRDefault="00535B9C" w:rsidP="00E83718">
      <w:pPr>
        <w:suppressLineNumbers/>
        <w:spacing w:after="0" w:line="240" w:lineRule="auto"/>
        <w:ind w:left="720" w:hanging="720"/>
      </w:pPr>
      <w:r>
        <w:t>pN1</w:t>
      </w:r>
      <w:r w:rsidR="0003337B">
        <w:tab/>
      </w:r>
      <w:r>
        <w:t xml:space="preserve">Metastasis in a single ipsilateral lymph node, 3 cm or less in greatest dimension without </w:t>
      </w:r>
      <w:proofErr w:type="spellStart"/>
      <w:r>
        <w:t>extranodal</w:t>
      </w:r>
      <w:proofErr w:type="spellEnd"/>
      <w:r>
        <w:t xml:space="preserve"> extension.</w:t>
      </w:r>
    </w:p>
    <w:p w14:paraId="494780BE" w14:textId="77777777" w:rsidR="00B329DA" w:rsidRDefault="00B329DA" w:rsidP="00E83718">
      <w:pPr>
        <w:suppressLineNumbers/>
        <w:spacing w:after="0" w:line="240" w:lineRule="auto"/>
      </w:pPr>
    </w:p>
    <w:p w14:paraId="03AF35E1" w14:textId="7D718564" w:rsidR="00535B9C" w:rsidRDefault="00535B9C" w:rsidP="00E83718">
      <w:pPr>
        <w:suppressLineNumbers/>
      </w:pPr>
      <w:r>
        <w:t xml:space="preserve">pN2 </w:t>
      </w:r>
      <w:r w:rsidR="00B329DA">
        <w:tab/>
      </w:r>
      <w:r>
        <w:t>Metastasis described as:</w:t>
      </w:r>
    </w:p>
    <w:p w14:paraId="73B2B19B" w14:textId="5C8033E7" w:rsidR="00535B9C" w:rsidRDefault="00535B9C" w:rsidP="00E83718">
      <w:pPr>
        <w:suppressLineNumbers/>
        <w:tabs>
          <w:tab w:val="left" w:pos="567"/>
        </w:tabs>
        <w:ind w:left="1440" w:hanging="720"/>
      </w:pPr>
      <w:r>
        <w:t>pN2a</w:t>
      </w:r>
      <w:r w:rsidR="004E3BF4">
        <w:tab/>
      </w:r>
      <w:r>
        <w:t>Metastasis in a single ipsilateral lymph node, less than 3 cm in greatest dimension</w:t>
      </w:r>
      <w:r w:rsidR="004E3BF4">
        <w:t xml:space="preserve"> </w:t>
      </w:r>
      <w:r>
        <w:t xml:space="preserve">with </w:t>
      </w:r>
      <w:proofErr w:type="spellStart"/>
      <w:r>
        <w:t>extranodal</w:t>
      </w:r>
      <w:proofErr w:type="spellEnd"/>
      <w:r>
        <w:t xml:space="preserve"> extension or, more than 3 cm but not more than 6 cm in greatest dimension without </w:t>
      </w:r>
      <w:proofErr w:type="spellStart"/>
      <w:r>
        <w:t>extranodal</w:t>
      </w:r>
      <w:proofErr w:type="spellEnd"/>
      <w:r>
        <w:t xml:space="preserve"> extension</w:t>
      </w:r>
    </w:p>
    <w:p w14:paraId="29548258" w14:textId="3D54050D" w:rsidR="00535B9C" w:rsidRDefault="00535B9C" w:rsidP="00E83718">
      <w:pPr>
        <w:suppressLineNumbers/>
        <w:tabs>
          <w:tab w:val="left" w:pos="567"/>
        </w:tabs>
        <w:ind w:left="1440" w:hanging="720"/>
      </w:pPr>
      <w:r>
        <w:t>pN2b</w:t>
      </w:r>
      <w:r w:rsidR="003B0309">
        <w:tab/>
      </w:r>
      <w:r>
        <w:t xml:space="preserve">Metastasis in multiple ipsilateral lymph nodes, none more than 6 cm in greatest dimension, without </w:t>
      </w:r>
      <w:proofErr w:type="spellStart"/>
      <w:r>
        <w:t>extranodal</w:t>
      </w:r>
      <w:proofErr w:type="spellEnd"/>
      <w:r>
        <w:t xml:space="preserve"> extension</w:t>
      </w:r>
    </w:p>
    <w:p w14:paraId="2A192756" w14:textId="5B529F49" w:rsidR="00535B9C" w:rsidRDefault="00535B9C" w:rsidP="00E83718">
      <w:pPr>
        <w:suppressLineNumbers/>
        <w:tabs>
          <w:tab w:val="left" w:pos="567"/>
        </w:tabs>
        <w:ind w:left="1440" w:hanging="720"/>
      </w:pPr>
      <w:r>
        <w:t>pN2c</w:t>
      </w:r>
      <w:r w:rsidR="003B0309">
        <w:tab/>
      </w:r>
      <w:r>
        <w:t xml:space="preserve">Metastasis in bilateral or contralateral lymph nodes, none more than 6 cm in greatest dimension, without </w:t>
      </w:r>
      <w:proofErr w:type="spellStart"/>
      <w:r>
        <w:t>extranodal</w:t>
      </w:r>
      <w:proofErr w:type="spellEnd"/>
      <w:r>
        <w:t xml:space="preserve"> extension.</w:t>
      </w:r>
    </w:p>
    <w:p w14:paraId="2206DF04" w14:textId="0BB58C03" w:rsidR="00535B9C" w:rsidRDefault="003B0309" w:rsidP="00E83718">
      <w:pPr>
        <w:suppressLineNumbers/>
        <w:rPr>
          <w:sz w:val="22"/>
        </w:rPr>
      </w:pPr>
      <w:r>
        <w:t>pN3</w:t>
      </w:r>
      <w:r w:rsidR="004B6D4D">
        <w:tab/>
      </w:r>
      <w:r>
        <w:t>Metastasis described as:</w:t>
      </w:r>
    </w:p>
    <w:p w14:paraId="17FB3998" w14:textId="7E9F3ABE" w:rsidR="00535B9C" w:rsidRDefault="00535B9C" w:rsidP="00E83718">
      <w:pPr>
        <w:suppressLineNumbers/>
        <w:tabs>
          <w:tab w:val="left" w:pos="567"/>
        </w:tabs>
        <w:ind w:left="1440" w:hanging="720"/>
      </w:pPr>
      <w:r>
        <w:t>pN3a</w:t>
      </w:r>
      <w:r w:rsidR="003B0309">
        <w:tab/>
      </w:r>
      <w:r>
        <w:t>Metastasis in a lymph node more than 6 cm in greatest dimension without</w:t>
      </w:r>
      <w:r w:rsidR="004E3BF4">
        <w:t xml:space="preserve"> </w:t>
      </w:r>
      <w:proofErr w:type="spellStart"/>
      <w:r>
        <w:t>extranodal</w:t>
      </w:r>
      <w:proofErr w:type="spellEnd"/>
      <w:r>
        <w:t xml:space="preserve"> extension.</w:t>
      </w:r>
    </w:p>
    <w:p w14:paraId="12726F32" w14:textId="46D65148" w:rsidR="00535B9C" w:rsidRPr="00797C15" w:rsidRDefault="00535B9C" w:rsidP="00E83718">
      <w:pPr>
        <w:suppressLineNumbers/>
        <w:tabs>
          <w:tab w:val="left" w:pos="567"/>
          <w:tab w:val="left" w:pos="992"/>
        </w:tabs>
        <w:ind w:left="1440" w:hanging="720"/>
      </w:pPr>
      <w:bookmarkStart w:id="68" w:name="_Hlk151548565"/>
      <w:r>
        <w:t>pN3b</w:t>
      </w:r>
      <w:r w:rsidR="004B6D4D">
        <w:tab/>
      </w:r>
      <w:r>
        <w:t xml:space="preserve">Metastasis in a lymph node more than 3 cm in greatest dimension with </w:t>
      </w:r>
      <w:proofErr w:type="spellStart"/>
      <w:r w:rsidRPr="00797C15">
        <w:t>extranodal</w:t>
      </w:r>
      <w:proofErr w:type="spellEnd"/>
      <w:r w:rsidR="004B6D4D" w:rsidRPr="00797C15">
        <w:t xml:space="preserve"> </w:t>
      </w:r>
      <w:r w:rsidRPr="00797C15">
        <w:t xml:space="preserve">extension or, multiple ipsilateral, or any contralateral or bilateral node(s) with </w:t>
      </w:r>
      <w:proofErr w:type="spellStart"/>
      <w:r w:rsidRPr="00797C15">
        <w:t>extranodal</w:t>
      </w:r>
      <w:proofErr w:type="spellEnd"/>
      <w:r w:rsidRPr="00797C15">
        <w:t xml:space="preserve"> extension.</w:t>
      </w:r>
      <w:bookmarkEnd w:id="68"/>
    </w:p>
    <w:p w14:paraId="3D2AEF9C" w14:textId="26F90442" w:rsidR="00535B9C" w:rsidRDefault="00535B9C" w:rsidP="00E83718">
      <w:pPr>
        <w:suppressLineNumbers/>
      </w:pPr>
      <w:r>
        <w:t xml:space="preserve">In sentinel lymph node biopsies (SLNBs), isolated tumour cells (ITCs) should be regarded as </w:t>
      </w:r>
      <w:proofErr w:type="spellStart"/>
      <w:r>
        <w:t>pN</w:t>
      </w:r>
      <w:proofErr w:type="spellEnd"/>
      <w:r>
        <w:t>(</w:t>
      </w:r>
      <w:proofErr w:type="spellStart"/>
      <w:r>
        <w:t>sn</w:t>
      </w:r>
      <w:proofErr w:type="spellEnd"/>
      <w:r>
        <w:t>) if present in a single ipsilateral sentinel node, pN2b(</w:t>
      </w:r>
      <w:proofErr w:type="spellStart"/>
      <w:r>
        <w:t>sn</w:t>
      </w:r>
      <w:proofErr w:type="spellEnd"/>
      <w:r>
        <w:t>) if present in multiple ipsilateral sentinel nodes and pN2c(</w:t>
      </w:r>
      <w:proofErr w:type="spellStart"/>
      <w:r>
        <w:t>sn</w:t>
      </w:r>
      <w:proofErr w:type="spellEnd"/>
      <w:r>
        <w:t>) if present in bilateral or contralateral sentinel nodes.</w:t>
      </w:r>
    </w:p>
    <w:p w14:paraId="3336F66F" w14:textId="77777777" w:rsidR="00535B9C" w:rsidRDefault="00535B9C" w:rsidP="00E83718">
      <w:pPr>
        <w:pStyle w:val="Heading3"/>
        <w:suppressLineNumbers/>
      </w:pPr>
      <w:r>
        <w:t>Oropharynx – p16 Negative and Hypopharynx primary</w:t>
      </w:r>
    </w:p>
    <w:p w14:paraId="5E98D418" w14:textId="2719074A" w:rsidR="00535B9C" w:rsidRDefault="00535B9C" w:rsidP="00E83718">
      <w:pPr>
        <w:suppressLineNumbers/>
      </w:pPr>
      <w:proofErr w:type="spellStart"/>
      <w:r>
        <w:t>pNX</w:t>
      </w:r>
      <w:proofErr w:type="spellEnd"/>
      <w:r w:rsidR="003B0309">
        <w:tab/>
      </w:r>
      <w:proofErr w:type="gramStart"/>
      <w:r>
        <w:t>Regional</w:t>
      </w:r>
      <w:proofErr w:type="gramEnd"/>
      <w:r>
        <w:t xml:space="preserve"> lymph nodes cannot be assessed</w:t>
      </w:r>
    </w:p>
    <w:p w14:paraId="280D7968" w14:textId="06397A27" w:rsidR="00535B9C" w:rsidRDefault="00535B9C" w:rsidP="00E83718">
      <w:pPr>
        <w:suppressLineNumbers/>
      </w:pPr>
      <w:r>
        <w:t>pN0</w:t>
      </w:r>
      <w:r w:rsidR="003B0309">
        <w:tab/>
      </w:r>
      <w:r>
        <w:t>No regional lymph node metastasis</w:t>
      </w:r>
    </w:p>
    <w:p w14:paraId="5712EDFF" w14:textId="098E966D" w:rsidR="00535B9C" w:rsidRDefault="00535B9C" w:rsidP="00E83718">
      <w:pPr>
        <w:suppressLineNumbers/>
        <w:ind w:left="720" w:hanging="720"/>
      </w:pPr>
      <w:r>
        <w:t>pN1</w:t>
      </w:r>
      <w:r w:rsidR="003B0309">
        <w:tab/>
      </w:r>
      <w:r>
        <w:t xml:space="preserve">Metastasis in a single ipsilateral lymph node, 3 cm or less in greatest dimension without </w:t>
      </w:r>
      <w:proofErr w:type="spellStart"/>
      <w:r>
        <w:t>extranodal</w:t>
      </w:r>
      <w:proofErr w:type="spellEnd"/>
      <w:r>
        <w:t xml:space="preserve"> extension.</w:t>
      </w:r>
    </w:p>
    <w:p w14:paraId="0C412C1A" w14:textId="3E2D99F5" w:rsidR="00535B9C" w:rsidRDefault="00535B9C" w:rsidP="00E83718">
      <w:pPr>
        <w:suppressLineNumbers/>
      </w:pPr>
      <w:r>
        <w:lastRenderedPageBreak/>
        <w:t>pN</w:t>
      </w:r>
      <w:r w:rsidR="009D6996">
        <w:t>2</w:t>
      </w:r>
      <w:r w:rsidR="00E53FA1">
        <w:tab/>
      </w:r>
      <w:r>
        <w:t>Metastasis described as:</w:t>
      </w:r>
    </w:p>
    <w:p w14:paraId="3B459A77" w14:textId="77C9DE3C" w:rsidR="00535B9C" w:rsidRDefault="00535B9C" w:rsidP="00E83718">
      <w:pPr>
        <w:suppressLineNumbers/>
        <w:tabs>
          <w:tab w:val="left" w:pos="567"/>
          <w:tab w:val="left" w:pos="1134"/>
          <w:tab w:val="left" w:pos="1418"/>
        </w:tabs>
        <w:ind w:left="1417" w:hanging="697"/>
      </w:pPr>
      <w:r>
        <w:t>pN2a</w:t>
      </w:r>
      <w:r w:rsidR="00E53FA1">
        <w:tab/>
      </w:r>
      <w:r w:rsidRPr="00E53FA1">
        <w:t>Metastasis in a single ipsilateral lymph node, less than 3 cm in greatest dimension</w:t>
      </w:r>
      <w:r w:rsidR="00E53FA1">
        <w:t xml:space="preserve"> </w:t>
      </w:r>
      <w:r w:rsidRPr="00E53FA1">
        <w:t xml:space="preserve">with </w:t>
      </w:r>
      <w:proofErr w:type="spellStart"/>
      <w:r w:rsidRPr="00E53FA1">
        <w:t>extranodal</w:t>
      </w:r>
      <w:proofErr w:type="spellEnd"/>
      <w:r w:rsidRPr="00E53FA1">
        <w:t xml:space="preserve"> extension or more than 3 cm but not more than 6 cm in greatest dimension without </w:t>
      </w:r>
      <w:proofErr w:type="spellStart"/>
      <w:r w:rsidRPr="00E53FA1">
        <w:t>extranodal</w:t>
      </w:r>
      <w:proofErr w:type="spellEnd"/>
      <w:r w:rsidRPr="00E53FA1">
        <w:t xml:space="preserve"> extension</w:t>
      </w:r>
      <w:r w:rsidR="00CD6FF6" w:rsidRPr="00E53FA1">
        <w:t>.</w:t>
      </w:r>
    </w:p>
    <w:p w14:paraId="4773B89F" w14:textId="6F0F1B24" w:rsidR="003B3722" w:rsidRDefault="00535B9C" w:rsidP="00E83718">
      <w:pPr>
        <w:suppressLineNumbers/>
        <w:tabs>
          <w:tab w:val="left" w:pos="567"/>
          <w:tab w:val="left" w:pos="1134"/>
          <w:tab w:val="left" w:pos="1418"/>
        </w:tabs>
        <w:ind w:left="1417" w:hanging="697"/>
      </w:pPr>
      <w:r>
        <w:t>pN2b</w:t>
      </w:r>
      <w:r w:rsidR="00160DDE">
        <w:tab/>
      </w:r>
      <w:r>
        <w:t xml:space="preserve">Metastasis in multiple ipsilateral lymph nodes, none more than 6 cm in greatest dimension, without </w:t>
      </w:r>
      <w:proofErr w:type="spellStart"/>
      <w:r>
        <w:t>extranodal</w:t>
      </w:r>
      <w:proofErr w:type="spellEnd"/>
      <w:r>
        <w:t xml:space="preserve"> extension pN2c Metastasis in bilateral or contralateral lymph nodes, none more than 6 cm in greatest dimension, without </w:t>
      </w:r>
      <w:proofErr w:type="spellStart"/>
      <w:r>
        <w:t>extranodal</w:t>
      </w:r>
      <w:proofErr w:type="spellEnd"/>
      <w:r>
        <w:t xml:space="preserve"> extension.</w:t>
      </w:r>
    </w:p>
    <w:p w14:paraId="3C53BCCF" w14:textId="28ED7D0C" w:rsidR="003B3722" w:rsidRDefault="003B3722" w:rsidP="00160DDE">
      <w:pPr>
        <w:suppressLineNumbers/>
      </w:pPr>
      <w:r>
        <w:t>pN3</w:t>
      </w:r>
      <w:r w:rsidR="00E53FA1">
        <w:tab/>
      </w:r>
      <w:r>
        <w:t>Metastasis described as:</w:t>
      </w:r>
    </w:p>
    <w:p w14:paraId="210EF88C" w14:textId="26E38A1F" w:rsidR="00535B9C" w:rsidRDefault="00535B9C" w:rsidP="00E83718">
      <w:pPr>
        <w:suppressLineNumbers/>
        <w:ind w:left="1440" w:hanging="720"/>
      </w:pPr>
      <w:r>
        <w:t>pN3a</w:t>
      </w:r>
      <w:r w:rsidR="00E53FA1">
        <w:tab/>
      </w:r>
      <w:r>
        <w:t xml:space="preserve">Metastasis in a lymph node more than 6 cm in greatest dimension without </w:t>
      </w:r>
      <w:proofErr w:type="spellStart"/>
      <w:r>
        <w:t>extranodal</w:t>
      </w:r>
      <w:proofErr w:type="spellEnd"/>
      <w:r>
        <w:t xml:space="preserve"> extension pN3b Metastasis in a lymph node more than 3 cm in greatest dimension with </w:t>
      </w:r>
      <w:proofErr w:type="spellStart"/>
      <w:r>
        <w:t>extranodal</w:t>
      </w:r>
      <w:proofErr w:type="spellEnd"/>
      <w:r>
        <w:t xml:space="preserve"> extension or, multiple ipsilateral, or any contralateral or bilateral node(s) with </w:t>
      </w:r>
      <w:proofErr w:type="spellStart"/>
      <w:r>
        <w:t>extranodal</w:t>
      </w:r>
      <w:proofErr w:type="spellEnd"/>
      <w:r>
        <w:t xml:space="preserve"> extension</w:t>
      </w:r>
      <w:r w:rsidR="00CD6FF6">
        <w:t>.</w:t>
      </w:r>
    </w:p>
    <w:p w14:paraId="5661E475" w14:textId="02367F2A" w:rsidR="00535B9C" w:rsidRDefault="00535B9C" w:rsidP="00E83718">
      <w:pPr>
        <w:pStyle w:val="Heading3"/>
        <w:suppressLineNumbers/>
      </w:pPr>
      <w:r>
        <w:t xml:space="preserve">Oropharynx </w:t>
      </w:r>
      <w:r w:rsidR="00661224" w:rsidRPr="00661224">
        <w:t xml:space="preserve">– </w:t>
      </w:r>
      <w:r>
        <w:t>p16 Positive primary</w:t>
      </w:r>
    </w:p>
    <w:p w14:paraId="04862EEE" w14:textId="7FB90EB3" w:rsidR="00535B9C" w:rsidRDefault="00535B9C" w:rsidP="00E83718">
      <w:pPr>
        <w:suppressLineNumbers/>
      </w:pPr>
      <w:proofErr w:type="spellStart"/>
      <w:r>
        <w:t>pNX</w:t>
      </w:r>
      <w:proofErr w:type="spellEnd"/>
      <w:r w:rsidR="00CD6FF6">
        <w:tab/>
      </w:r>
      <w:proofErr w:type="gramStart"/>
      <w:r>
        <w:t>Regional</w:t>
      </w:r>
      <w:proofErr w:type="gramEnd"/>
      <w:r>
        <w:t xml:space="preserve"> lymph nodes cannot be assessed</w:t>
      </w:r>
    </w:p>
    <w:p w14:paraId="2AC30C72" w14:textId="7975DBD1" w:rsidR="00535B9C" w:rsidRDefault="00535B9C" w:rsidP="00E83718">
      <w:pPr>
        <w:suppressLineNumbers/>
      </w:pPr>
      <w:r>
        <w:t>pN0</w:t>
      </w:r>
      <w:r w:rsidR="00CD6FF6">
        <w:tab/>
      </w:r>
      <w:r>
        <w:t>No regional lymph node metastasis</w:t>
      </w:r>
    </w:p>
    <w:p w14:paraId="17C13CCB" w14:textId="397EDC55" w:rsidR="00535B9C" w:rsidRDefault="00535B9C" w:rsidP="00E83718">
      <w:pPr>
        <w:suppressLineNumbers/>
      </w:pPr>
      <w:r>
        <w:t>pN1</w:t>
      </w:r>
      <w:r w:rsidR="00CD6FF6">
        <w:tab/>
      </w:r>
      <w:r>
        <w:t>Metastasis in 1 to 4 lymph node(s)</w:t>
      </w:r>
    </w:p>
    <w:p w14:paraId="7890CB02" w14:textId="31B013A7" w:rsidR="00535B9C" w:rsidRDefault="00535B9C" w:rsidP="00E83718">
      <w:pPr>
        <w:suppressLineNumbers/>
      </w:pPr>
      <w:r>
        <w:t>pN2</w:t>
      </w:r>
      <w:r w:rsidR="00CD6FF6">
        <w:tab/>
      </w:r>
      <w:r>
        <w:t>Metastasis in 5 or more lymph node(s)</w:t>
      </w:r>
    </w:p>
    <w:p w14:paraId="65C904BC" w14:textId="77777777" w:rsidR="00535B9C" w:rsidRDefault="00535B9C" w:rsidP="00E83718">
      <w:pPr>
        <w:pStyle w:val="Heading3"/>
        <w:suppressLineNumbers/>
      </w:pPr>
      <w:r>
        <w:t>Nasopharynx primary</w:t>
      </w:r>
    </w:p>
    <w:p w14:paraId="6BC7879F" w14:textId="4AEEC628" w:rsidR="00535B9C" w:rsidRDefault="00535B9C" w:rsidP="00E83718">
      <w:pPr>
        <w:suppressLineNumbers/>
      </w:pPr>
      <w:r>
        <w:t>NX</w:t>
      </w:r>
      <w:r w:rsidR="00CD6FF6">
        <w:tab/>
      </w:r>
      <w:r>
        <w:t xml:space="preserve">Regional lymph nodes cannot be </w:t>
      </w:r>
      <w:proofErr w:type="gramStart"/>
      <w:r>
        <w:t>assessed</w:t>
      </w:r>
      <w:proofErr w:type="gramEnd"/>
    </w:p>
    <w:p w14:paraId="60AACB1B" w14:textId="4534DA3A" w:rsidR="00535B9C" w:rsidRDefault="00535B9C" w:rsidP="00E83718">
      <w:pPr>
        <w:suppressLineNumbers/>
      </w:pPr>
      <w:r>
        <w:t>N0</w:t>
      </w:r>
      <w:r w:rsidR="00CD6FF6">
        <w:tab/>
      </w:r>
      <w:r>
        <w:t>No regional lymph node metastasis</w:t>
      </w:r>
    </w:p>
    <w:p w14:paraId="133EBDD4" w14:textId="17A4B9EA" w:rsidR="00535B9C" w:rsidRDefault="00535B9C" w:rsidP="00E83718">
      <w:pPr>
        <w:suppressLineNumbers/>
        <w:ind w:left="720" w:hanging="720"/>
      </w:pPr>
      <w:r>
        <w:t>N1</w:t>
      </w:r>
      <w:r w:rsidR="00CD6FF6">
        <w:tab/>
      </w:r>
      <w:r>
        <w:t>Unilateral metastasis, in cervical lymph node(s), and/or unilateral or bilateral metastasis in retropharyngeal lymph nodes, 6 cm or less in greatest dimension, above the caudal border of cricoid cartilage</w:t>
      </w:r>
    </w:p>
    <w:p w14:paraId="69051A85" w14:textId="5F38C0C3" w:rsidR="00535B9C" w:rsidRDefault="00535B9C" w:rsidP="00E83718">
      <w:pPr>
        <w:suppressLineNumbers/>
        <w:ind w:left="720" w:hanging="720"/>
      </w:pPr>
      <w:r>
        <w:t>N2</w:t>
      </w:r>
      <w:r w:rsidR="00CD6FF6">
        <w:tab/>
      </w:r>
      <w:r>
        <w:t>Bilateral metastasis in cervical lymph node(s), 6 cm or less in greatest dimension, above the caudal border of cricoid cartilage</w:t>
      </w:r>
    </w:p>
    <w:p w14:paraId="13A30A89" w14:textId="21C62ABF" w:rsidR="001F5BCE" w:rsidRDefault="00535B9C" w:rsidP="00E83718">
      <w:pPr>
        <w:suppressLineNumbers/>
        <w:ind w:left="720" w:hanging="720"/>
      </w:pPr>
      <w:r>
        <w:t>N3</w:t>
      </w:r>
      <w:r w:rsidR="00CD6FF6">
        <w:tab/>
      </w:r>
      <w:r>
        <w:t>Metastasis in cervical lymph node(s) greater than 6 cm in dimension and/or extension below the caudal border of cricoid cartilage</w:t>
      </w:r>
    </w:p>
    <w:p w14:paraId="780366F8" w14:textId="77777777" w:rsidR="00535B9C" w:rsidRDefault="00535B9C" w:rsidP="00E83718">
      <w:pPr>
        <w:suppressLineNumbers/>
        <w:ind w:left="720" w:hanging="720"/>
      </w:pPr>
    </w:p>
    <w:p w14:paraId="35923034" w14:textId="77777777" w:rsidR="00535B9C" w:rsidRDefault="00535B9C" w:rsidP="00E83718">
      <w:pPr>
        <w:pStyle w:val="Heading3"/>
        <w:suppressLineNumbers/>
      </w:pPr>
      <w:r>
        <w:lastRenderedPageBreak/>
        <w:t>Larynx primary</w:t>
      </w:r>
    </w:p>
    <w:p w14:paraId="44501B53" w14:textId="4A62A9FE" w:rsidR="00535B9C" w:rsidRDefault="00535B9C" w:rsidP="00E83718">
      <w:pPr>
        <w:suppressLineNumbers/>
      </w:pPr>
      <w:proofErr w:type="spellStart"/>
      <w:r>
        <w:t>pNX</w:t>
      </w:r>
      <w:proofErr w:type="spellEnd"/>
      <w:r w:rsidR="00D437B1">
        <w:tab/>
      </w:r>
      <w:proofErr w:type="gramStart"/>
      <w:r>
        <w:t>Regional</w:t>
      </w:r>
      <w:proofErr w:type="gramEnd"/>
      <w:r>
        <w:t xml:space="preserve"> lymph nodes cannot be assessed</w:t>
      </w:r>
    </w:p>
    <w:p w14:paraId="50351039" w14:textId="46204F7D" w:rsidR="00535B9C" w:rsidRDefault="00535B9C" w:rsidP="00E83718">
      <w:pPr>
        <w:suppressLineNumbers/>
      </w:pPr>
      <w:r>
        <w:t>pN0</w:t>
      </w:r>
      <w:r w:rsidR="00D437B1">
        <w:tab/>
      </w:r>
      <w:r>
        <w:t>No regional lymph node metastasis</w:t>
      </w:r>
    </w:p>
    <w:p w14:paraId="1EBC4914" w14:textId="60963C8F" w:rsidR="00535B9C" w:rsidRDefault="00535B9C" w:rsidP="00E83718">
      <w:pPr>
        <w:suppressLineNumbers/>
        <w:ind w:left="720" w:hanging="720"/>
      </w:pPr>
      <w:r>
        <w:t>pN1</w:t>
      </w:r>
      <w:r w:rsidR="00D437B1">
        <w:tab/>
      </w:r>
      <w:r>
        <w:t xml:space="preserve">Metastasis in a single ipsilateral lymph node, 3 cm or less in greatest dimension without </w:t>
      </w:r>
      <w:proofErr w:type="spellStart"/>
      <w:r>
        <w:t>extranodal</w:t>
      </w:r>
      <w:proofErr w:type="spellEnd"/>
      <w:r>
        <w:t xml:space="preserve"> extension</w:t>
      </w:r>
    </w:p>
    <w:p w14:paraId="384C4D19" w14:textId="7E9E2518" w:rsidR="00535B9C" w:rsidRDefault="00535B9C" w:rsidP="00E83718">
      <w:pPr>
        <w:suppressLineNumbers/>
      </w:pPr>
      <w:r>
        <w:t>pN2</w:t>
      </w:r>
      <w:r w:rsidR="00D437B1">
        <w:tab/>
      </w:r>
      <w:r>
        <w:t>Metastasis described as:</w:t>
      </w:r>
    </w:p>
    <w:p w14:paraId="623680D6" w14:textId="1402002F" w:rsidR="00535B9C" w:rsidRDefault="00535B9C" w:rsidP="00E83718">
      <w:pPr>
        <w:suppressLineNumbers/>
        <w:ind w:left="1440" w:hanging="720"/>
      </w:pPr>
      <w:r>
        <w:t>pN2a</w:t>
      </w:r>
      <w:r w:rsidR="00D437B1">
        <w:tab/>
      </w:r>
      <w:r>
        <w:t xml:space="preserve">Metastasis in a single ipsilateral lymph node, less than 3 cm in greatest dimension with </w:t>
      </w:r>
      <w:proofErr w:type="spellStart"/>
      <w:r>
        <w:t>extranodal</w:t>
      </w:r>
      <w:proofErr w:type="spellEnd"/>
      <w:r>
        <w:t xml:space="preserve"> extension or more than 3 cm but not more than 6 cm in greatest dimension without </w:t>
      </w:r>
      <w:proofErr w:type="spellStart"/>
      <w:r>
        <w:t>extranodal</w:t>
      </w:r>
      <w:proofErr w:type="spellEnd"/>
      <w:r>
        <w:t xml:space="preserve"> extension</w:t>
      </w:r>
    </w:p>
    <w:p w14:paraId="5FF979E4" w14:textId="2BCDC54C" w:rsidR="00535B9C" w:rsidRDefault="00535B9C" w:rsidP="00E83718">
      <w:pPr>
        <w:suppressLineNumbers/>
        <w:ind w:left="1440" w:hanging="720"/>
      </w:pPr>
      <w:r>
        <w:t>pN2b</w:t>
      </w:r>
      <w:r w:rsidR="00E53FA1">
        <w:tab/>
      </w:r>
      <w:r>
        <w:t xml:space="preserve">Metastasis in multiple ipsilateral lymph nodes, none more than 6 cm in greatest dimension, without </w:t>
      </w:r>
      <w:proofErr w:type="spellStart"/>
      <w:r>
        <w:t>extranodal</w:t>
      </w:r>
      <w:proofErr w:type="spellEnd"/>
      <w:r>
        <w:t xml:space="preserve"> extension</w:t>
      </w:r>
    </w:p>
    <w:p w14:paraId="00C60C1B" w14:textId="1016AD42" w:rsidR="00535B9C" w:rsidRDefault="00535B9C" w:rsidP="00160DDE">
      <w:pPr>
        <w:suppressLineNumbers/>
        <w:ind w:left="1440" w:hanging="720"/>
      </w:pPr>
      <w:r>
        <w:t>pN2c</w:t>
      </w:r>
      <w:r w:rsidR="00D437B1">
        <w:tab/>
      </w:r>
      <w:r>
        <w:t xml:space="preserve">Metastasis in bilateral or contralateral lymph nodes, none more than 6 cm in greatest dimension, without </w:t>
      </w:r>
      <w:proofErr w:type="spellStart"/>
      <w:r>
        <w:t>extranodal</w:t>
      </w:r>
      <w:proofErr w:type="spellEnd"/>
      <w:r>
        <w:t xml:space="preserve"> extension</w:t>
      </w:r>
    </w:p>
    <w:p w14:paraId="3D975731" w14:textId="3F417CB4" w:rsidR="007C2CBC" w:rsidRDefault="007C2CBC" w:rsidP="00E83718">
      <w:pPr>
        <w:suppressLineNumbers/>
      </w:pPr>
      <w:r>
        <w:t>pN3</w:t>
      </w:r>
      <w:r>
        <w:tab/>
        <w:t>Metastasis described as:</w:t>
      </w:r>
    </w:p>
    <w:p w14:paraId="48CB06FB" w14:textId="51017CBD" w:rsidR="00535B9C" w:rsidRDefault="00535B9C" w:rsidP="00E83718">
      <w:pPr>
        <w:suppressLineNumbers/>
        <w:ind w:left="1440" w:hanging="720"/>
      </w:pPr>
      <w:r>
        <w:t>pN3a</w:t>
      </w:r>
      <w:r w:rsidR="00D437B1">
        <w:tab/>
      </w:r>
      <w:r>
        <w:t xml:space="preserve">Metastasis in a lymph node more than 6 cm in greatest dimension without </w:t>
      </w:r>
      <w:proofErr w:type="spellStart"/>
      <w:r>
        <w:t>extranodal</w:t>
      </w:r>
      <w:proofErr w:type="spellEnd"/>
      <w:r>
        <w:t xml:space="preserve"> extension</w:t>
      </w:r>
    </w:p>
    <w:p w14:paraId="7C5ED148" w14:textId="4FA35205" w:rsidR="00535B9C" w:rsidRDefault="00535B9C" w:rsidP="00E83718">
      <w:pPr>
        <w:suppressLineNumbers/>
        <w:ind w:left="1440" w:hanging="720"/>
      </w:pPr>
      <w:r>
        <w:t>pN3b</w:t>
      </w:r>
      <w:r w:rsidR="00D437B1">
        <w:tab/>
      </w:r>
      <w:r>
        <w:t xml:space="preserve">Metastasis in a lymph node more than 3 cm in greatest dimension with </w:t>
      </w:r>
      <w:proofErr w:type="spellStart"/>
      <w:r>
        <w:t>extranodal</w:t>
      </w:r>
      <w:proofErr w:type="spellEnd"/>
      <w:r>
        <w:t xml:space="preserve"> extension or multiple ipsilateral, or any contralateral or bilateral node(s) with </w:t>
      </w:r>
      <w:proofErr w:type="spellStart"/>
      <w:r>
        <w:t>extranodal</w:t>
      </w:r>
      <w:proofErr w:type="spellEnd"/>
      <w:r>
        <w:t xml:space="preserve"> extension</w:t>
      </w:r>
    </w:p>
    <w:p w14:paraId="5C8FB14A" w14:textId="77777777" w:rsidR="00535B9C" w:rsidRDefault="00535B9C" w:rsidP="00E83718">
      <w:pPr>
        <w:pStyle w:val="Heading3"/>
        <w:suppressLineNumbers/>
      </w:pPr>
      <w:r>
        <w:t>Sinonasal primary</w:t>
      </w:r>
    </w:p>
    <w:p w14:paraId="0F9140B9" w14:textId="478E6F1F" w:rsidR="00535B9C" w:rsidRDefault="00535B9C" w:rsidP="00E83718">
      <w:pPr>
        <w:suppressLineNumbers/>
      </w:pPr>
      <w:proofErr w:type="spellStart"/>
      <w:r>
        <w:t>pNX</w:t>
      </w:r>
      <w:proofErr w:type="spellEnd"/>
      <w:r w:rsidR="00B329DA">
        <w:tab/>
      </w:r>
      <w:proofErr w:type="gramStart"/>
      <w:r>
        <w:t>Regional</w:t>
      </w:r>
      <w:proofErr w:type="gramEnd"/>
      <w:r>
        <w:t xml:space="preserve"> lymph nodes cannot be assessed</w:t>
      </w:r>
    </w:p>
    <w:p w14:paraId="526CAEB4" w14:textId="3E49C1EB" w:rsidR="00535B9C" w:rsidRDefault="00535B9C" w:rsidP="00E83718">
      <w:pPr>
        <w:suppressLineNumbers/>
      </w:pPr>
      <w:r>
        <w:t>pN0</w:t>
      </w:r>
      <w:r w:rsidR="00B329DA">
        <w:tab/>
      </w:r>
      <w:r>
        <w:t>No regional lymph node metastasis</w:t>
      </w:r>
    </w:p>
    <w:p w14:paraId="2E7723C1" w14:textId="2EA11D0E" w:rsidR="00535B9C" w:rsidRDefault="00535B9C" w:rsidP="00E83718">
      <w:pPr>
        <w:suppressLineNumbers/>
        <w:ind w:left="720" w:hanging="720"/>
      </w:pPr>
      <w:r>
        <w:t>pN1</w:t>
      </w:r>
      <w:r w:rsidR="00B329DA">
        <w:tab/>
      </w:r>
      <w:r>
        <w:t xml:space="preserve">Metastasis in a single ipsilateral lymph node, 3 cm or less in greatest dimension without </w:t>
      </w:r>
      <w:proofErr w:type="spellStart"/>
      <w:r>
        <w:t>extranodal</w:t>
      </w:r>
      <w:proofErr w:type="spellEnd"/>
      <w:r>
        <w:t xml:space="preserve"> extension</w:t>
      </w:r>
    </w:p>
    <w:p w14:paraId="2BA38053" w14:textId="75E45CE7" w:rsidR="00535B9C" w:rsidRDefault="00535B9C" w:rsidP="00E83718">
      <w:pPr>
        <w:suppressLineNumbers/>
      </w:pPr>
      <w:r>
        <w:t>pN2</w:t>
      </w:r>
      <w:r w:rsidR="00B329DA">
        <w:tab/>
      </w:r>
      <w:r>
        <w:t>Metastasis described as:</w:t>
      </w:r>
    </w:p>
    <w:p w14:paraId="3A7EC87E" w14:textId="0D960E9B" w:rsidR="00535B9C" w:rsidRDefault="00535B9C" w:rsidP="00E83718">
      <w:pPr>
        <w:suppressLineNumbers/>
        <w:ind w:left="1440" w:hanging="720"/>
      </w:pPr>
      <w:r>
        <w:t>pN2a</w:t>
      </w:r>
      <w:r w:rsidR="00B329DA">
        <w:tab/>
      </w:r>
      <w:r>
        <w:t xml:space="preserve">Metastasis in a single ipsilateral lymph node, less than 3 cm in greatest dimension with </w:t>
      </w:r>
      <w:proofErr w:type="spellStart"/>
      <w:r>
        <w:t>extranodal</w:t>
      </w:r>
      <w:proofErr w:type="spellEnd"/>
      <w:r>
        <w:t xml:space="preserve"> extension or, more than 3 cm but not more than 6 cm in greatest dimension without </w:t>
      </w:r>
      <w:proofErr w:type="spellStart"/>
      <w:r>
        <w:t>extranodal</w:t>
      </w:r>
      <w:proofErr w:type="spellEnd"/>
      <w:r>
        <w:t xml:space="preserve"> extension</w:t>
      </w:r>
    </w:p>
    <w:p w14:paraId="2CDE6989" w14:textId="50BB111F" w:rsidR="00535B9C" w:rsidRDefault="00535B9C" w:rsidP="00E83718">
      <w:pPr>
        <w:suppressLineNumbers/>
        <w:ind w:left="1440" w:hanging="720"/>
      </w:pPr>
      <w:r>
        <w:lastRenderedPageBreak/>
        <w:t>pN2b</w:t>
      </w:r>
      <w:r w:rsidR="00B329DA">
        <w:tab/>
      </w:r>
      <w:r>
        <w:t xml:space="preserve">Metastasis in multiple ipsilateral lymph nodes, none more than 6 cm in greatest dimension, without </w:t>
      </w:r>
      <w:proofErr w:type="spellStart"/>
      <w:r>
        <w:t>extranodal</w:t>
      </w:r>
      <w:proofErr w:type="spellEnd"/>
      <w:r>
        <w:t xml:space="preserve"> extension</w:t>
      </w:r>
    </w:p>
    <w:p w14:paraId="6B83657D" w14:textId="37628B3B" w:rsidR="00535B9C" w:rsidRDefault="00535B9C" w:rsidP="00160DDE">
      <w:pPr>
        <w:suppressLineNumbers/>
        <w:ind w:left="1440" w:hanging="720"/>
      </w:pPr>
      <w:r>
        <w:t>pN2c</w:t>
      </w:r>
      <w:r w:rsidR="00E67054">
        <w:tab/>
      </w:r>
      <w:r>
        <w:t>Metastasis in bilateral or contralateral lymph nodes, none more than 6 cm in</w:t>
      </w:r>
      <w:r w:rsidR="00E67054">
        <w:t xml:space="preserve"> g</w:t>
      </w:r>
      <w:r>
        <w:t xml:space="preserve">reatest dimension, without </w:t>
      </w:r>
      <w:proofErr w:type="spellStart"/>
      <w:r>
        <w:t>extranodal</w:t>
      </w:r>
      <w:proofErr w:type="spellEnd"/>
      <w:r>
        <w:t xml:space="preserve"> extension</w:t>
      </w:r>
    </w:p>
    <w:p w14:paraId="0046AC60" w14:textId="75C93092" w:rsidR="00761A1D" w:rsidRDefault="00761A1D" w:rsidP="00E83718">
      <w:pPr>
        <w:suppressLineNumbers/>
      </w:pPr>
      <w:r>
        <w:t>pN3</w:t>
      </w:r>
      <w:r>
        <w:tab/>
        <w:t>Metastasis described as:</w:t>
      </w:r>
    </w:p>
    <w:p w14:paraId="2AD95982" w14:textId="5A841A9E" w:rsidR="00535B9C" w:rsidRDefault="00535B9C" w:rsidP="00E83718">
      <w:pPr>
        <w:suppressLineNumbers/>
        <w:ind w:left="1440" w:hanging="720"/>
      </w:pPr>
      <w:r>
        <w:t>pN3a</w:t>
      </w:r>
      <w:r w:rsidR="00B329DA">
        <w:tab/>
      </w:r>
      <w:r>
        <w:t xml:space="preserve">Metastasis in a lymph node more than 6 cm in greatest dimension without </w:t>
      </w:r>
      <w:proofErr w:type="spellStart"/>
      <w:r>
        <w:t>extranodal</w:t>
      </w:r>
      <w:proofErr w:type="spellEnd"/>
      <w:r>
        <w:t xml:space="preserve"> extension</w:t>
      </w:r>
    </w:p>
    <w:p w14:paraId="41BA4306" w14:textId="63FE976E" w:rsidR="00535B9C" w:rsidRDefault="00535B9C" w:rsidP="00E83718">
      <w:pPr>
        <w:suppressLineNumbers/>
        <w:ind w:left="1440" w:hanging="720"/>
        <w:rPr>
          <w:b/>
          <w:bCs/>
          <w:sz w:val="22"/>
        </w:rPr>
      </w:pPr>
      <w:r>
        <w:t>pN3b</w:t>
      </w:r>
      <w:r w:rsidR="00B329DA">
        <w:tab/>
      </w:r>
      <w:r>
        <w:t xml:space="preserve">Metastasis in a lymph node more than 3 cm in greatest dimension with </w:t>
      </w:r>
      <w:proofErr w:type="spellStart"/>
      <w:r>
        <w:t>extranodal</w:t>
      </w:r>
      <w:proofErr w:type="spellEnd"/>
      <w:r>
        <w:t xml:space="preserve"> extension or multiple ipsilateral, or any contralateral or bilateral node(s) with </w:t>
      </w:r>
      <w:proofErr w:type="spellStart"/>
      <w:r>
        <w:t>extranodal</w:t>
      </w:r>
      <w:proofErr w:type="spellEnd"/>
      <w:r>
        <w:t xml:space="preserve"> extension</w:t>
      </w:r>
    </w:p>
    <w:p w14:paraId="21AA1F1D" w14:textId="75D8C034" w:rsidR="00535B9C" w:rsidRDefault="00535B9C" w:rsidP="00E83718">
      <w:pPr>
        <w:pStyle w:val="Heading3"/>
        <w:suppressLineNumbers/>
      </w:pPr>
      <w:r>
        <w:t xml:space="preserve">Carcinoma of unknown primary </w:t>
      </w:r>
      <w:r w:rsidR="00661224" w:rsidRPr="00661224">
        <w:t xml:space="preserve">– </w:t>
      </w:r>
      <w:r>
        <w:t>EBV or HPV/p16 negative or unknown</w:t>
      </w:r>
    </w:p>
    <w:p w14:paraId="16785E86" w14:textId="175285DA" w:rsidR="00535B9C" w:rsidRDefault="00535B9C" w:rsidP="00E83718">
      <w:pPr>
        <w:suppressLineNumbers/>
        <w:ind w:left="720" w:hanging="720"/>
      </w:pPr>
      <w:r>
        <w:t>pN1</w:t>
      </w:r>
      <w:r w:rsidR="00B329DA">
        <w:tab/>
      </w:r>
      <w:r>
        <w:t xml:space="preserve">Metastasis in a single ipsilateral lymph node, 3 cm or less in greatest dimension without </w:t>
      </w:r>
      <w:proofErr w:type="spellStart"/>
      <w:r>
        <w:t>extranodal</w:t>
      </w:r>
      <w:proofErr w:type="spellEnd"/>
      <w:r>
        <w:t xml:space="preserve"> extension</w:t>
      </w:r>
    </w:p>
    <w:p w14:paraId="22CEFCFE" w14:textId="53E5B284" w:rsidR="00535B9C" w:rsidRDefault="00535B9C" w:rsidP="00E83718">
      <w:pPr>
        <w:suppressLineNumbers/>
      </w:pPr>
      <w:r>
        <w:t>pN2</w:t>
      </w:r>
      <w:r w:rsidR="00B329DA">
        <w:tab/>
      </w:r>
      <w:r>
        <w:t>Metastasis described as:</w:t>
      </w:r>
    </w:p>
    <w:p w14:paraId="79CC6C98" w14:textId="2DFE663E" w:rsidR="00535B9C" w:rsidRDefault="00535B9C" w:rsidP="00E83718">
      <w:pPr>
        <w:suppressLineNumbers/>
        <w:ind w:left="1440" w:hanging="720"/>
      </w:pPr>
      <w:r>
        <w:t>pN2a</w:t>
      </w:r>
      <w:r w:rsidR="00B329DA">
        <w:tab/>
      </w:r>
      <w:r>
        <w:t xml:space="preserve">Metastasis in a single ipsilateral lymph node, less than 3 cm in greatest dimension with </w:t>
      </w:r>
      <w:proofErr w:type="spellStart"/>
      <w:r>
        <w:t>extranodal</w:t>
      </w:r>
      <w:proofErr w:type="spellEnd"/>
      <w:r>
        <w:t xml:space="preserve"> extension or more than 3 cm but not more than 6 cm in greatest dimension without </w:t>
      </w:r>
      <w:proofErr w:type="spellStart"/>
      <w:r>
        <w:t>extranodal</w:t>
      </w:r>
      <w:proofErr w:type="spellEnd"/>
      <w:r>
        <w:t xml:space="preserve"> extension</w:t>
      </w:r>
    </w:p>
    <w:p w14:paraId="326EF8A2" w14:textId="13A52EC5" w:rsidR="00535B9C" w:rsidRDefault="00535B9C" w:rsidP="00E83718">
      <w:pPr>
        <w:suppressLineNumbers/>
        <w:ind w:left="1440" w:hanging="720"/>
      </w:pPr>
      <w:r>
        <w:t>pN2b</w:t>
      </w:r>
      <w:r w:rsidR="00B329DA">
        <w:tab/>
      </w:r>
      <w:r>
        <w:t xml:space="preserve">Metastasis in multiple ipsilateral lymph nodes, none more than 6 cm in greatest dimension, without </w:t>
      </w:r>
      <w:proofErr w:type="spellStart"/>
      <w:r>
        <w:t>extranodal</w:t>
      </w:r>
      <w:proofErr w:type="spellEnd"/>
      <w:r>
        <w:t xml:space="preserve"> extension</w:t>
      </w:r>
    </w:p>
    <w:p w14:paraId="66452A9A" w14:textId="42FFF1AA" w:rsidR="00535B9C" w:rsidRDefault="00535B9C" w:rsidP="00160DDE">
      <w:pPr>
        <w:suppressLineNumbers/>
        <w:ind w:left="1440" w:hanging="720"/>
      </w:pPr>
      <w:r>
        <w:t>pN2c</w:t>
      </w:r>
      <w:r w:rsidR="00B329DA">
        <w:tab/>
      </w:r>
      <w:r>
        <w:t xml:space="preserve">Metastasis in bilateral or contralateral lymph nodes, none more than 6 cm in greatest dimension, without </w:t>
      </w:r>
      <w:proofErr w:type="spellStart"/>
      <w:r>
        <w:t>extranodal</w:t>
      </w:r>
      <w:proofErr w:type="spellEnd"/>
      <w:r>
        <w:t xml:space="preserve"> extension</w:t>
      </w:r>
    </w:p>
    <w:p w14:paraId="3014AF61" w14:textId="26E5206C" w:rsidR="002B601C" w:rsidRDefault="002B601C" w:rsidP="00E83718">
      <w:pPr>
        <w:suppressLineNumbers/>
      </w:pPr>
      <w:r>
        <w:t>pN3</w:t>
      </w:r>
      <w:r>
        <w:tab/>
        <w:t>Metastasis described as:</w:t>
      </w:r>
    </w:p>
    <w:p w14:paraId="0680484A" w14:textId="6FE6E624" w:rsidR="00535B9C" w:rsidRDefault="00535B9C" w:rsidP="00E83718">
      <w:pPr>
        <w:suppressLineNumbers/>
        <w:ind w:left="1440" w:hanging="720"/>
      </w:pPr>
      <w:r>
        <w:t>pN3a</w:t>
      </w:r>
      <w:r w:rsidR="00B329DA">
        <w:tab/>
      </w:r>
      <w:r>
        <w:t xml:space="preserve">Metastasis in a lymph node more than 6 cm in greatest dimension without </w:t>
      </w:r>
      <w:proofErr w:type="spellStart"/>
      <w:r>
        <w:t>extranodal</w:t>
      </w:r>
      <w:proofErr w:type="spellEnd"/>
      <w:r>
        <w:t xml:space="preserve"> extension</w:t>
      </w:r>
    </w:p>
    <w:p w14:paraId="03A9B8F1" w14:textId="156D75EA" w:rsidR="00535B9C" w:rsidRDefault="00535B9C" w:rsidP="00E83718">
      <w:pPr>
        <w:suppressLineNumbers/>
        <w:ind w:left="1440" w:hanging="720"/>
      </w:pPr>
      <w:r>
        <w:t>pN3b</w:t>
      </w:r>
      <w:r w:rsidR="00B329DA">
        <w:tab/>
      </w:r>
      <w:r>
        <w:t xml:space="preserve">Metastasis in a lymph node more than 3 cm in greatest dimension with </w:t>
      </w:r>
      <w:proofErr w:type="spellStart"/>
      <w:r>
        <w:t>extranodal</w:t>
      </w:r>
      <w:proofErr w:type="spellEnd"/>
      <w:r>
        <w:t xml:space="preserve"> extension or multiple ipsilateral, or any contralateral, or bilateral node(s) with </w:t>
      </w:r>
      <w:proofErr w:type="spellStart"/>
      <w:r>
        <w:t>extranodal</w:t>
      </w:r>
      <w:proofErr w:type="spellEnd"/>
      <w:r>
        <w:t xml:space="preserve"> extension</w:t>
      </w:r>
    </w:p>
    <w:p w14:paraId="2128A4D6" w14:textId="024D7BEB" w:rsidR="00535B9C" w:rsidRDefault="00535B9C" w:rsidP="00E83718">
      <w:pPr>
        <w:pStyle w:val="Heading3"/>
        <w:suppressLineNumbers/>
      </w:pPr>
      <w:r>
        <w:t xml:space="preserve">Carcinoma of unknown primary </w:t>
      </w:r>
      <w:r w:rsidR="00661224" w:rsidRPr="00661224">
        <w:t xml:space="preserve">– </w:t>
      </w:r>
      <w:r>
        <w:t>HPV/p16 positive</w:t>
      </w:r>
    </w:p>
    <w:p w14:paraId="2F486174" w14:textId="719795B9" w:rsidR="00535B9C" w:rsidRDefault="00535B9C" w:rsidP="00E83718">
      <w:pPr>
        <w:suppressLineNumbers/>
      </w:pPr>
      <w:r>
        <w:t>pN1</w:t>
      </w:r>
      <w:r w:rsidR="00B329DA">
        <w:tab/>
      </w:r>
      <w:r>
        <w:t>Metastasis in 1 to 4 lymph node(s)</w:t>
      </w:r>
    </w:p>
    <w:p w14:paraId="48EDC86C" w14:textId="4737E445" w:rsidR="00524BCC" w:rsidRDefault="00535B9C" w:rsidP="00E83718">
      <w:pPr>
        <w:suppressLineNumbers/>
      </w:pPr>
      <w:r>
        <w:lastRenderedPageBreak/>
        <w:t>pN2</w:t>
      </w:r>
      <w:r w:rsidR="00B329DA">
        <w:tab/>
      </w:r>
      <w:r>
        <w:t>Metastasis in 5 or more lymph node(s)</w:t>
      </w:r>
    </w:p>
    <w:p w14:paraId="199C7336" w14:textId="2D81EF00" w:rsidR="00535B9C" w:rsidRDefault="00535B9C" w:rsidP="00E83718">
      <w:pPr>
        <w:pStyle w:val="Heading3"/>
        <w:suppressLineNumbers/>
      </w:pPr>
      <w:r>
        <w:t xml:space="preserve">Carcinoma of unknown primary </w:t>
      </w:r>
      <w:r w:rsidR="00661224" w:rsidRPr="00661224">
        <w:t xml:space="preserve">– </w:t>
      </w:r>
      <w:r>
        <w:t>EBV positive</w:t>
      </w:r>
    </w:p>
    <w:p w14:paraId="21FCA726" w14:textId="6CBA8D4B" w:rsidR="00535B9C" w:rsidRDefault="00535B9C" w:rsidP="00E83718">
      <w:pPr>
        <w:suppressLineNumbers/>
        <w:ind w:left="720" w:hanging="720"/>
      </w:pPr>
      <w:r>
        <w:t>N1</w:t>
      </w:r>
      <w:r w:rsidR="00B329DA">
        <w:tab/>
      </w:r>
      <w:r>
        <w:t>Unilateral metastasis, in cervical lymph node(s), and/or unilateral or bilateral metastasis in retropharyngeal lymph nodes, 6 cm or less in greatest dimension, above the caudal border of cricoid cartilage</w:t>
      </w:r>
    </w:p>
    <w:p w14:paraId="74A5300C" w14:textId="4BCB5C39" w:rsidR="00535B9C" w:rsidRDefault="00535B9C" w:rsidP="00E83718">
      <w:pPr>
        <w:suppressLineNumbers/>
        <w:ind w:left="720" w:hanging="720"/>
      </w:pPr>
      <w:r>
        <w:t>N2</w:t>
      </w:r>
      <w:r w:rsidR="00B329DA">
        <w:tab/>
      </w:r>
      <w:r>
        <w:t>Bilateral metastasis in cervical lymph node(s), 6 cm or less in greatest dimension, above the caudal border of cricoid cartilage</w:t>
      </w:r>
    </w:p>
    <w:p w14:paraId="7ACADF31" w14:textId="69928E4E" w:rsidR="00535B9C" w:rsidRDefault="00535B9C" w:rsidP="00E83718">
      <w:pPr>
        <w:suppressLineNumbers/>
        <w:ind w:left="720" w:hanging="720"/>
        <w:jc w:val="both"/>
      </w:pPr>
      <w:r>
        <w:t>N3</w:t>
      </w:r>
      <w:r w:rsidR="00B329DA">
        <w:tab/>
      </w:r>
      <w:r>
        <w:t>Metastasis in cervical lymph node(s) greater than 6 cm in dimension and/or extension below the caudal border of cricoid cartilage</w:t>
      </w:r>
    </w:p>
    <w:p w14:paraId="53E162B9" w14:textId="77777777" w:rsidR="00535B9C" w:rsidRDefault="00535B9C" w:rsidP="00E83718">
      <w:pPr>
        <w:pStyle w:val="Heading3"/>
        <w:suppressLineNumbers/>
      </w:pPr>
      <w:r>
        <w:t>Major salivary gland primary</w:t>
      </w:r>
    </w:p>
    <w:p w14:paraId="0895281B" w14:textId="366A26C5" w:rsidR="00535B9C" w:rsidRDefault="00535B9C" w:rsidP="00E83718">
      <w:pPr>
        <w:suppressLineNumbers/>
      </w:pPr>
      <w:proofErr w:type="spellStart"/>
      <w:r>
        <w:t>pNX</w:t>
      </w:r>
      <w:proofErr w:type="spellEnd"/>
      <w:r w:rsidR="00B329DA">
        <w:tab/>
      </w:r>
      <w:proofErr w:type="gramStart"/>
      <w:r>
        <w:t>Regional</w:t>
      </w:r>
      <w:proofErr w:type="gramEnd"/>
      <w:r>
        <w:t xml:space="preserve"> lymph nodes cannot be assessed</w:t>
      </w:r>
    </w:p>
    <w:p w14:paraId="5D303F91" w14:textId="215E24A4" w:rsidR="00535B9C" w:rsidRDefault="00535B9C" w:rsidP="00E83718">
      <w:pPr>
        <w:suppressLineNumbers/>
      </w:pPr>
      <w:r>
        <w:t>pN0</w:t>
      </w:r>
      <w:r w:rsidR="00B329DA">
        <w:tab/>
      </w:r>
      <w:r>
        <w:t>No regional lymph node metastasis</w:t>
      </w:r>
    </w:p>
    <w:p w14:paraId="1F037A84" w14:textId="33B06F96" w:rsidR="00535B9C" w:rsidRDefault="00535B9C" w:rsidP="00E83718">
      <w:pPr>
        <w:suppressLineNumbers/>
        <w:ind w:left="720" w:hanging="720"/>
      </w:pPr>
      <w:r>
        <w:t>pN1</w:t>
      </w:r>
      <w:r w:rsidR="00B329DA">
        <w:tab/>
      </w:r>
      <w:r>
        <w:t xml:space="preserve">Metastasis in a single ipsilateral lymph node, 3 cm or less in greatest dimension without </w:t>
      </w:r>
      <w:proofErr w:type="spellStart"/>
      <w:r>
        <w:t>extranodal</w:t>
      </w:r>
      <w:proofErr w:type="spellEnd"/>
      <w:r>
        <w:t xml:space="preserve"> extension</w:t>
      </w:r>
    </w:p>
    <w:p w14:paraId="637FCF73" w14:textId="12B59653" w:rsidR="00535B9C" w:rsidRDefault="00535B9C" w:rsidP="00E83718">
      <w:pPr>
        <w:suppressLineNumbers/>
      </w:pPr>
      <w:r>
        <w:t>pN2</w:t>
      </w:r>
      <w:r w:rsidR="007C2CBC">
        <w:tab/>
      </w:r>
      <w:r>
        <w:t>Metastasis described as:</w:t>
      </w:r>
    </w:p>
    <w:p w14:paraId="39466324" w14:textId="5B54B6E8" w:rsidR="00535B9C" w:rsidRDefault="00535B9C" w:rsidP="00E83718">
      <w:pPr>
        <w:suppressLineNumbers/>
        <w:ind w:left="1440" w:hanging="720"/>
      </w:pPr>
      <w:r>
        <w:t>pN2a</w:t>
      </w:r>
      <w:r w:rsidR="00680CC4">
        <w:tab/>
      </w:r>
      <w:r>
        <w:t xml:space="preserve">Metastasis in a single ipsilateral lymph node, less than 3 cm in greatest dimension with </w:t>
      </w:r>
      <w:proofErr w:type="spellStart"/>
      <w:r>
        <w:t>extranodal</w:t>
      </w:r>
      <w:proofErr w:type="spellEnd"/>
      <w:r>
        <w:t xml:space="preserve"> extension or, more than 3 cm but not more than 6 cm in greatest dimension without </w:t>
      </w:r>
      <w:proofErr w:type="spellStart"/>
      <w:r>
        <w:t>extranodal</w:t>
      </w:r>
      <w:proofErr w:type="spellEnd"/>
      <w:r>
        <w:t xml:space="preserve"> extension</w:t>
      </w:r>
    </w:p>
    <w:p w14:paraId="5C56394A" w14:textId="5BF9CA6E" w:rsidR="00535B9C" w:rsidRDefault="00535B9C" w:rsidP="00E83718">
      <w:pPr>
        <w:suppressLineNumbers/>
        <w:ind w:left="1440" w:hanging="720"/>
      </w:pPr>
      <w:r>
        <w:t>pN2b</w:t>
      </w:r>
      <w:r w:rsidR="00680CC4">
        <w:tab/>
      </w:r>
      <w:r>
        <w:t xml:space="preserve">Metastasis in multiple ipsilateral lymph nodes, none more than 6 cm in greatest dimension, without </w:t>
      </w:r>
      <w:proofErr w:type="spellStart"/>
      <w:r>
        <w:t>extranodal</w:t>
      </w:r>
      <w:proofErr w:type="spellEnd"/>
      <w:r>
        <w:t xml:space="preserve"> extension</w:t>
      </w:r>
    </w:p>
    <w:p w14:paraId="72E0A438" w14:textId="18D7CA3C" w:rsidR="00535B9C" w:rsidRDefault="00535B9C" w:rsidP="00E83718">
      <w:pPr>
        <w:suppressLineNumbers/>
        <w:ind w:left="1440" w:hanging="720"/>
      </w:pPr>
      <w:r>
        <w:t>pN2c</w:t>
      </w:r>
      <w:r w:rsidR="00680CC4">
        <w:tab/>
      </w:r>
      <w:r>
        <w:t xml:space="preserve">Metastasis in bilateral or contralateral lymph nodes, none more than 6 cm in greatest dimension, without </w:t>
      </w:r>
      <w:proofErr w:type="spellStart"/>
      <w:r>
        <w:t>extranodal</w:t>
      </w:r>
      <w:proofErr w:type="spellEnd"/>
      <w:r>
        <w:t xml:space="preserve"> extension</w:t>
      </w:r>
    </w:p>
    <w:p w14:paraId="160BF727" w14:textId="6ACB8331" w:rsidR="00810035" w:rsidRDefault="00810035" w:rsidP="00E83718">
      <w:pPr>
        <w:suppressLineNumbers/>
      </w:pPr>
      <w:r>
        <w:t>pN3</w:t>
      </w:r>
      <w:r w:rsidR="007C2CBC">
        <w:tab/>
      </w:r>
      <w:r>
        <w:t>Metastasis described as:</w:t>
      </w:r>
    </w:p>
    <w:p w14:paraId="2F08FE77" w14:textId="29762555" w:rsidR="00535B9C" w:rsidRDefault="00535B9C" w:rsidP="00E83718">
      <w:pPr>
        <w:suppressLineNumbers/>
        <w:ind w:left="1440" w:hanging="720"/>
      </w:pPr>
      <w:r>
        <w:t>pN3a</w:t>
      </w:r>
      <w:r w:rsidR="00680CC4">
        <w:tab/>
      </w:r>
      <w:r>
        <w:t xml:space="preserve">Metastasis in a lymph node more than 6 cm in greatest dimension without </w:t>
      </w:r>
      <w:proofErr w:type="spellStart"/>
      <w:r>
        <w:t>extranodal</w:t>
      </w:r>
      <w:proofErr w:type="spellEnd"/>
      <w:r>
        <w:t xml:space="preserve"> extension</w:t>
      </w:r>
    </w:p>
    <w:p w14:paraId="104F5750" w14:textId="1F480C7D" w:rsidR="001F5BCE" w:rsidRDefault="00535B9C" w:rsidP="00E83718">
      <w:pPr>
        <w:suppressLineNumbers/>
        <w:ind w:left="1440" w:hanging="720"/>
      </w:pPr>
      <w:r>
        <w:t>pN3b</w:t>
      </w:r>
      <w:r w:rsidR="00680CC4">
        <w:tab/>
      </w:r>
      <w:r>
        <w:t xml:space="preserve">Metastasis in a lymph node more than 3 cm in greatest dimension with </w:t>
      </w:r>
      <w:proofErr w:type="spellStart"/>
      <w:r>
        <w:t>extranodal</w:t>
      </w:r>
      <w:proofErr w:type="spellEnd"/>
      <w:r>
        <w:t xml:space="preserve"> extension or multiple ipsilateral, or any contralateral, or bilateral node(s) with </w:t>
      </w:r>
      <w:proofErr w:type="spellStart"/>
      <w:r>
        <w:t>extranodal</w:t>
      </w:r>
      <w:proofErr w:type="spellEnd"/>
      <w:r>
        <w:t xml:space="preserve"> extension</w:t>
      </w:r>
    </w:p>
    <w:p w14:paraId="17937BE7" w14:textId="77777777" w:rsidR="00535B9C" w:rsidRDefault="00535B9C" w:rsidP="00E83718">
      <w:pPr>
        <w:suppressLineNumbers/>
        <w:ind w:left="1440" w:hanging="720"/>
        <w:rPr>
          <w:b/>
          <w:bCs/>
          <w:sz w:val="22"/>
        </w:rPr>
      </w:pPr>
    </w:p>
    <w:p w14:paraId="10050A23" w14:textId="7DAC3142" w:rsidR="00535B9C" w:rsidRDefault="00535B9C" w:rsidP="00E83718">
      <w:pPr>
        <w:pStyle w:val="Heading3"/>
        <w:suppressLineNumbers/>
      </w:pPr>
      <w:r>
        <w:lastRenderedPageBreak/>
        <w:t xml:space="preserve">Head and </w:t>
      </w:r>
      <w:r w:rsidR="00810035">
        <w:t>n</w:t>
      </w:r>
      <w:r>
        <w:t xml:space="preserve">eck </w:t>
      </w:r>
      <w:r w:rsidR="00810035">
        <w:t>s</w:t>
      </w:r>
      <w:r>
        <w:t xml:space="preserve">kin </w:t>
      </w:r>
      <w:r w:rsidR="00810035">
        <w:t>c</w:t>
      </w:r>
      <w:r>
        <w:t>arcinoma primary</w:t>
      </w:r>
    </w:p>
    <w:p w14:paraId="2C62A38D" w14:textId="51EAAF4E" w:rsidR="00535B9C" w:rsidRDefault="00535B9C" w:rsidP="00E83718">
      <w:pPr>
        <w:suppressLineNumbers/>
      </w:pPr>
      <w:proofErr w:type="spellStart"/>
      <w:r>
        <w:t>pNX</w:t>
      </w:r>
      <w:proofErr w:type="spellEnd"/>
      <w:r w:rsidR="00E119C1">
        <w:tab/>
      </w:r>
      <w:proofErr w:type="gramStart"/>
      <w:r>
        <w:t>Regional</w:t>
      </w:r>
      <w:proofErr w:type="gramEnd"/>
      <w:r>
        <w:t xml:space="preserve"> lymph nodes cannot be assessed</w:t>
      </w:r>
    </w:p>
    <w:p w14:paraId="5F2932F6" w14:textId="335426C4" w:rsidR="00535B9C" w:rsidRDefault="00535B9C" w:rsidP="00E83718">
      <w:pPr>
        <w:suppressLineNumbers/>
      </w:pPr>
      <w:r>
        <w:t>pN0</w:t>
      </w:r>
      <w:r w:rsidR="00810035">
        <w:tab/>
      </w:r>
      <w:r>
        <w:t>No regional lymph node metastasis</w:t>
      </w:r>
    </w:p>
    <w:p w14:paraId="4A94DFEF" w14:textId="3E600877" w:rsidR="00535B9C" w:rsidRDefault="00535B9C" w:rsidP="00E83718">
      <w:pPr>
        <w:suppressLineNumbers/>
        <w:ind w:left="720" w:hanging="720"/>
      </w:pPr>
      <w:r>
        <w:t>pN1</w:t>
      </w:r>
      <w:r w:rsidR="00810035">
        <w:tab/>
      </w:r>
      <w:r>
        <w:t xml:space="preserve">Metastasis in a single ipsilateral lymph node, 3 cm or less in greatest dimension without </w:t>
      </w:r>
      <w:proofErr w:type="spellStart"/>
      <w:r>
        <w:t>extranodal</w:t>
      </w:r>
      <w:proofErr w:type="spellEnd"/>
      <w:r>
        <w:t xml:space="preserve"> extension</w:t>
      </w:r>
    </w:p>
    <w:p w14:paraId="4C5FA220" w14:textId="0531A037" w:rsidR="00535B9C" w:rsidRDefault="00535B9C" w:rsidP="00E83718">
      <w:pPr>
        <w:suppressLineNumbers/>
      </w:pPr>
      <w:r>
        <w:t>pN2</w:t>
      </w:r>
      <w:r w:rsidR="00810035">
        <w:tab/>
      </w:r>
      <w:r>
        <w:t>Metastasis described as:</w:t>
      </w:r>
    </w:p>
    <w:p w14:paraId="0BDB7859" w14:textId="5BDC0F6F" w:rsidR="00535B9C" w:rsidRDefault="00535B9C" w:rsidP="00E83718">
      <w:pPr>
        <w:suppressLineNumbers/>
        <w:ind w:left="1440" w:hanging="720"/>
      </w:pPr>
      <w:r>
        <w:t>pN2a</w:t>
      </w:r>
      <w:r w:rsidR="00810035">
        <w:tab/>
      </w:r>
      <w:r>
        <w:t xml:space="preserve">Metastasis in a single ipsilateral lymph node, less than 3 cm in greatest dimension with </w:t>
      </w:r>
      <w:proofErr w:type="spellStart"/>
      <w:r>
        <w:t>extranodal</w:t>
      </w:r>
      <w:proofErr w:type="spellEnd"/>
      <w:r>
        <w:t xml:space="preserve"> extension or, more than 3 cm but not more than 6 cm in greatest dimension without </w:t>
      </w:r>
      <w:proofErr w:type="spellStart"/>
      <w:r>
        <w:t>extranodal</w:t>
      </w:r>
      <w:proofErr w:type="spellEnd"/>
      <w:r>
        <w:t xml:space="preserve"> extension</w:t>
      </w:r>
    </w:p>
    <w:p w14:paraId="7DA4B62F" w14:textId="2448EAAB" w:rsidR="00535B9C" w:rsidRDefault="00535B9C" w:rsidP="00E83718">
      <w:pPr>
        <w:suppressLineNumbers/>
        <w:ind w:left="1440" w:hanging="720"/>
      </w:pPr>
      <w:r>
        <w:t>pN2b</w:t>
      </w:r>
      <w:r w:rsidR="00810035">
        <w:tab/>
      </w:r>
      <w:r>
        <w:t xml:space="preserve">Metastasis in multiple ipsilateral lymph nodes, none more than 6 cm in greatest dimension, without </w:t>
      </w:r>
      <w:proofErr w:type="spellStart"/>
      <w:r>
        <w:t>extranodal</w:t>
      </w:r>
      <w:proofErr w:type="spellEnd"/>
      <w:r>
        <w:t xml:space="preserve"> extension</w:t>
      </w:r>
    </w:p>
    <w:p w14:paraId="32EE30B2" w14:textId="1C5F77B1" w:rsidR="00535B9C" w:rsidRDefault="00535B9C" w:rsidP="00E83718">
      <w:pPr>
        <w:suppressLineNumbers/>
        <w:ind w:left="1440" w:hanging="720"/>
      </w:pPr>
      <w:r>
        <w:t>pN2c</w:t>
      </w:r>
      <w:r w:rsidR="00810035">
        <w:tab/>
      </w:r>
      <w:r>
        <w:t xml:space="preserve">Metastasis in bilateral or contralateral lymph nodes, none more than 6 cm in greatest dimension, without </w:t>
      </w:r>
      <w:proofErr w:type="spellStart"/>
      <w:r>
        <w:t>extranodal</w:t>
      </w:r>
      <w:proofErr w:type="spellEnd"/>
      <w:r>
        <w:t xml:space="preserve"> extension</w:t>
      </w:r>
    </w:p>
    <w:p w14:paraId="6E7CF929" w14:textId="100E22A7" w:rsidR="00160DDE" w:rsidRDefault="00160DDE" w:rsidP="00E83718">
      <w:pPr>
        <w:suppressLineNumbers/>
      </w:pPr>
      <w:r>
        <w:t>pN3</w:t>
      </w:r>
      <w:r>
        <w:tab/>
        <w:t>Metastasis described as:</w:t>
      </w:r>
    </w:p>
    <w:p w14:paraId="76CEEDCF" w14:textId="157F856A" w:rsidR="00535B9C" w:rsidRDefault="00535B9C" w:rsidP="00E83718">
      <w:pPr>
        <w:suppressLineNumbers/>
        <w:ind w:left="1440" w:hanging="720"/>
      </w:pPr>
      <w:r>
        <w:t>pN3a</w:t>
      </w:r>
      <w:r w:rsidR="00810035">
        <w:tab/>
      </w:r>
      <w:r>
        <w:t xml:space="preserve">Metastasis in a lymph node more than 6 cm in greatest dimension without </w:t>
      </w:r>
      <w:proofErr w:type="spellStart"/>
      <w:r>
        <w:t>extranodal</w:t>
      </w:r>
      <w:proofErr w:type="spellEnd"/>
      <w:r>
        <w:t xml:space="preserve"> extension</w:t>
      </w:r>
    </w:p>
    <w:p w14:paraId="7B861389" w14:textId="582DEB41" w:rsidR="00535B9C" w:rsidRDefault="00535B9C" w:rsidP="00E83718">
      <w:pPr>
        <w:suppressLineNumbers/>
        <w:ind w:left="1440" w:hanging="720"/>
      </w:pPr>
      <w:r>
        <w:t>pN3b</w:t>
      </w:r>
      <w:r w:rsidR="00810035">
        <w:tab/>
      </w:r>
      <w:r>
        <w:t xml:space="preserve">Metastasis in a lymph node more than 3 cm in greatest dimension with </w:t>
      </w:r>
      <w:proofErr w:type="spellStart"/>
      <w:r>
        <w:t>extranodal</w:t>
      </w:r>
      <w:proofErr w:type="spellEnd"/>
      <w:r>
        <w:t xml:space="preserve"> extension or multiple ipsilateral, or any contralateral or bilateral node(s) with </w:t>
      </w:r>
      <w:proofErr w:type="spellStart"/>
      <w:r>
        <w:t>extranodal</w:t>
      </w:r>
      <w:proofErr w:type="spellEnd"/>
      <w:r>
        <w:t xml:space="preserve"> extension</w:t>
      </w:r>
    </w:p>
    <w:p w14:paraId="26CA7142" w14:textId="77777777" w:rsidR="00535B9C" w:rsidRDefault="00535B9C" w:rsidP="00E83718">
      <w:pPr>
        <w:suppressLineNumbers/>
      </w:pPr>
    </w:p>
    <w:p w14:paraId="6723C492" w14:textId="77777777" w:rsidR="005F2C73" w:rsidRPr="005F2C73" w:rsidRDefault="005F2C73" w:rsidP="00E83718">
      <w:pPr>
        <w:suppressLineNumbers/>
      </w:pPr>
    </w:p>
    <w:p w14:paraId="580BCEE2" w14:textId="398A3C49" w:rsidR="005F2C73" w:rsidRDefault="005F2C73" w:rsidP="00E83718">
      <w:pPr>
        <w:suppressLineNumbers/>
        <w:spacing w:after="0" w:line="240" w:lineRule="auto"/>
        <w:rPr>
          <w:rFonts w:cs="Arial"/>
          <w:color w:val="7030A0"/>
          <w:sz w:val="22"/>
        </w:rPr>
      </w:pPr>
    </w:p>
    <w:p w14:paraId="57819730" w14:textId="2351DFC3" w:rsidR="00886D37" w:rsidRDefault="00886D37" w:rsidP="00E83718">
      <w:pPr>
        <w:pStyle w:val="Heading1"/>
        <w:suppressLineNumbers/>
        <w:tabs>
          <w:tab w:val="left" w:pos="2552"/>
        </w:tabs>
      </w:pPr>
      <w:r>
        <w:br w:type="page"/>
      </w:r>
      <w:bookmarkStart w:id="69" w:name="_Toc152231526"/>
      <w:r w:rsidR="00535B9C">
        <w:lastRenderedPageBreak/>
        <w:t>Appendix C</w:t>
      </w:r>
      <w:r w:rsidR="00535B9C">
        <w:tab/>
        <w:t>Draft request form for node dissections</w:t>
      </w:r>
      <w:bookmarkEnd w:id="69"/>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43"/>
        <w:gridCol w:w="4880"/>
      </w:tblGrid>
      <w:tr w:rsidR="00535B9C" w14:paraId="62871625" w14:textId="77777777" w:rsidTr="00E83718">
        <w:trPr>
          <w:trHeight w:val="333"/>
        </w:trPr>
        <w:tc>
          <w:tcPr>
            <w:tcW w:w="5043" w:type="dxa"/>
            <w:tcBorders>
              <w:top w:val="single" w:sz="4" w:space="0" w:color="000000"/>
              <w:left w:val="single" w:sz="4" w:space="0" w:color="000000"/>
              <w:bottom w:val="single" w:sz="4" w:space="0" w:color="000000"/>
              <w:right w:val="single" w:sz="4" w:space="0" w:color="000000"/>
            </w:tcBorders>
            <w:tcMar>
              <w:left w:w="113" w:type="dxa"/>
              <w:right w:w="113" w:type="dxa"/>
            </w:tcMar>
            <w:hideMark/>
          </w:tcPr>
          <w:p w14:paraId="038BB55D" w14:textId="77777777" w:rsidR="00535B9C" w:rsidRDefault="00535B9C" w:rsidP="00E83718">
            <w:pPr>
              <w:pStyle w:val="Tableheader"/>
            </w:pPr>
            <w:r>
              <w:t>Surname</w:t>
            </w:r>
          </w:p>
        </w:tc>
        <w:tc>
          <w:tcPr>
            <w:tcW w:w="4880" w:type="dxa"/>
            <w:tcBorders>
              <w:top w:val="single" w:sz="4" w:space="0" w:color="000000"/>
              <w:left w:val="single" w:sz="4" w:space="0" w:color="000000"/>
              <w:bottom w:val="single" w:sz="4" w:space="0" w:color="000000"/>
              <w:right w:val="single" w:sz="4" w:space="0" w:color="000000"/>
            </w:tcBorders>
            <w:tcMar>
              <w:left w:w="113" w:type="dxa"/>
              <w:right w:w="113" w:type="dxa"/>
            </w:tcMar>
            <w:hideMark/>
          </w:tcPr>
          <w:p w14:paraId="21B97340" w14:textId="77777777" w:rsidR="00535B9C" w:rsidRDefault="00535B9C" w:rsidP="00E83718">
            <w:pPr>
              <w:pStyle w:val="Tableheader"/>
            </w:pPr>
            <w:r>
              <w:t>Consultant</w:t>
            </w:r>
          </w:p>
        </w:tc>
      </w:tr>
      <w:tr w:rsidR="00535B9C" w14:paraId="5F8E6032" w14:textId="77777777" w:rsidTr="00E83718">
        <w:trPr>
          <w:trHeight w:val="333"/>
        </w:trPr>
        <w:tc>
          <w:tcPr>
            <w:tcW w:w="5043" w:type="dxa"/>
            <w:tcBorders>
              <w:top w:val="single" w:sz="4" w:space="0" w:color="000000"/>
              <w:left w:val="single" w:sz="4" w:space="0" w:color="000000"/>
              <w:bottom w:val="single" w:sz="4" w:space="0" w:color="000000"/>
              <w:right w:val="single" w:sz="4" w:space="0" w:color="000000"/>
            </w:tcBorders>
            <w:tcMar>
              <w:left w:w="113" w:type="dxa"/>
              <w:right w:w="113" w:type="dxa"/>
            </w:tcMar>
            <w:hideMark/>
          </w:tcPr>
          <w:p w14:paraId="7369769C" w14:textId="77777777" w:rsidR="00535B9C" w:rsidRDefault="00535B9C" w:rsidP="00E83718">
            <w:pPr>
              <w:pStyle w:val="Tableheader"/>
            </w:pPr>
            <w:r>
              <w:t>Forename</w:t>
            </w:r>
          </w:p>
        </w:tc>
        <w:tc>
          <w:tcPr>
            <w:tcW w:w="4880" w:type="dxa"/>
            <w:tcBorders>
              <w:top w:val="single" w:sz="4" w:space="0" w:color="000000"/>
              <w:left w:val="single" w:sz="4" w:space="0" w:color="000000"/>
              <w:bottom w:val="single" w:sz="4" w:space="0" w:color="000000"/>
              <w:right w:val="single" w:sz="4" w:space="0" w:color="000000"/>
            </w:tcBorders>
            <w:tcMar>
              <w:left w:w="113" w:type="dxa"/>
              <w:right w:w="113" w:type="dxa"/>
            </w:tcMar>
            <w:hideMark/>
          </w:tcPr>
          <w:p w14:paraId="2FF83177" w14:textId="77777777" w:rsidR="00535B9C" w:rsidRDefault="00535B9C" w:rsidP="00E83718">
            <w:pPr>
              <w:pStyle w:val="Tableheader"/>
            </w:pPr>
            <w:r>
              <w:t>Location</w:t>
            </w:r>
          </w:p>
        </w:tc>
      </w:tr>
      <w:tr w:rsidR="00535B9C" w14:paraId="54D52C99" w14:textId="77777777" w:rsidTr="00E83718">
        <w:trPr>
          <w:trHeight w:val="333"/>
        </w:trPr>
        <w:tc>
          <w:tcPr>
            <w:tcW w:w="5043" w:type="dxa"/>
            <w:tcBorders>
              <w:top w:val="single" w:sz="4" w:space="0" w:color="000000"/>
              <w:left w:val="single" w:sz="4" w:space="0" w:color="000000"/>
              <w:bottom w:val="single" w:sz="4" w:space="0" w:color="000000"/>
              <w:right w:val="single" w:sz="4" w:space="0" w:color="000000"/>
            </w:tcBorders>
            <w:tcMar>
              <w:left w:w="113" w:type="dxa"/>
              <w:right w:w="113" w:type="dxa"/>
            </w:tcMar>
            <w:hideMark/>
          </w:tcPr>
          <w:p w14:paraId="740D4051" w14:textId="77777777" w:rsidR="00535B9C" w:rsidRDefault="00535B9C" w:rsidP="00E83718">
            <w:pPr>
              <w:pStyle w:val="Tableheader"/>
            </w:pPr>
            <w:r>
              <w:t>Date</w:t>
            </w:r>
            <w:r>
              <w:rPr>
                <w:spacing w:val="1"/>
              </w:rPr>
              <w:t xml:space="preserve"> </w:t>
            </w:r>
            <w:r>
              <w:t>of</w:t>
            </w:r>
            <w:r>
              <w:rPr>
                <w:spacing w:val="-1"/>
              </w:rPr>
              <w:t xml:space="preserve"> </w:t>
            </w:r>
            <w:r>
              <w:t>birth</w:t>
            </w:r>
          </w:p>
        </w:tc>
        <w:tc>
          <w:tcPr>
            <w:tcW w:w="4880"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3B6961AE" w14:textId="77777777" w:rsidR="00535B9C" w:rsidRDefault="00535B9C" w:rsidP="00E83718">
            <w:pPr>
              <w:pStyle w:val="Tableheader"/>
              <w:rPr>
                <w:rFonts w:ascii="Times New Roman"/>
              </w:rPr>
            </w:pPr>
          </w:p>
        </w:tc>
      </w:tr>
      <w:tr w:rsidR="00535B9C" w14:paraId="3C0ADCC0" w14:textId="77777777" w:rsidTr="00E83718">
        <w:trPr>
          <w:trHeight w:val="333"/>
        </w:trPr>
        <w:tc>
          <w:tcPr>
            <w:tcW w:w="5043" w:type="dxa"/>
            <w:tcBorders>
              <w:top w:val="single" w:sz="4" w:space="0" w:color="000000"/>
              <w:left w:val="single" w:sz="4" w:space="0" w:color="000000"/>
              <w:bottom w:val="single" w:sz="4" w:space="0" w:color="000000"/>
              <w:right w:val="single" w:sz="4" w:space="0" w:color="000000"/>
            </w:tcBorders>
            <w:tcMar>
              <w:left w:w="113" w:type="dxa"/>
              <w:right w:w="113" w:type="dxa"/>
            </w:tcMar>
            <w:hideMark/>
          </w:tcPr>
          <w:p w14:paraId="111CC200" w14:textId="77777777" w:rsidR="00535B9C" w:rsidRDefault="00535B9C" w:rsidP="00E83718">
            <w:pPr>
              <w:pStyle w:val="Tableheader"/>
            </w:pPr>
            <w:r>
              <w:t>Sex</w:t>
            </w:r>
          </w:p>
        </w:tc>
        <w:tc>
          <w:tcPr>
            <w:tcW w:w="4880"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174B3A5E" w14:textId="77777777" w:rsidR="00535B9C" w:rsidRDefault="00535B9C" w:rsidP="00E83718">
            <w:pPr>
              <w:pStyle w:val="Tableheader"/>
              <w:rPr>
                <w:rFonts w:ascii="Times New Roman"/>
              </w:rPr>
            </w:pPr>
          </w:p>
        </w:tc>
      </w:tr>
      <w:tr w:rsidR="00535B9C" w14:paraId="345138C5" w14:textId="77777777" w:rsidTr="00E83718">
        <w:trPr>
          <w:trHeight w:val="333"/>
        </w:trPr>
        <w:tc>
          <w:tcPr>
            <w:tcW w:w="5043" w:type="dxa"/>
            <w:tcBorders>
              <w:top w:val="single" w:sz="4" w:space="0" w:color="000000"/>
              <w:left w:val="single" w:sz="4" w:space="0" w:color="000000"/>
              <w:bottom w:val="single" w:sz="4" w:space="0" w:color="000000"/>
              <w:right w:val="single" w:sz="4" w:space="0" w:color="000000"/>
            </w:tcBorders>
            <w:tcMar>
              <w:left w:w="113" w:type="dxa"/>
              <w:right w:w="113" w:type="dxa"/>
            </w:tcMar>
            <w:hideMark/>
          </w:tcPr>
          <w:p w14:paraId="07C378DC" w14:textId="77777777" w:rsidR="00535B9C" w:rsidRDefault="00535B9C" w:rsidP="00E83718">
            <w:pPr>
              <w:pStyle w:val="Tableheader"/>
            </w:pPr>
            <w:r>
              <w:t>Hospital no.</w:t>
            </w:r>
          </w:p>
        </w:tc>
        <w:tc>
          <w:tcPr>
            <w:tcW w:w="4880" w:type="dxa"/>
            <w:tcBorders>
              <w:top w:val="single" w:sz="4" w:space="0" w:color="000000"/>
              <w:left w:val="single" w:sz="4" w:space="0" w:color="000000"/>
              <w:bottom w:val="single" w:sz="4" w:space="0" w:color="000000"/>
              <w:right w:val="single" w:sz="4" w:space="0" w:color="000000"/>
            </w:tcBorders>
            <w:tcMar>
              <w:left w:w="113" w:type="dxa"/>
              <w:right w:w="113" w:type="dxa"/>
            </w:tcMar>
            <w:hideMark/>
          </w:tcPr>
          <w:p w14:paraId="710051DB" w14:textId="77777777" w:rsidR="00535B9C" w:rsidRDefault="00535B9C" w:rsidP="00E83718">
            <w:pPr>
              <w:pStyle w:val="Tableheader"/>
            </w:pPr>
            <w:r>
              <w:t>NHS/CHI</w:t>
            </w:r>
            <w:r>
              <w:rPr>
                <w:spacing w:val="-2"/>
              </w:rPr>
              <w:t xml:space="preserve"> </w:t>
            </w:r>
            <w:r>
              <w:t>no.</w:t>
            </w:r>
          </w:p>
        </w:tc>
      </w:tr>
    </w:tbl>
    <w:p w14:paraId="2AFB9AEF" w14:textId="77777777" w:rsidR="00535B9C" w:rsidRDefault="00535B9C" w:rsidP="00E83718">
      <w:pPr>
        <w:suppressLineNumbers/>
        <w:spacing w:after="0" w:line="240" w:lineRule="auto"/>
        <w:rPr>
          <w:rFonts w:cs="Arial"/>
          <w:b/>
          <w:color w:val="000000"/>
          <w:sz w:val="22"/>
        </w:rPr>
      </w:pP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43"/>
        <w:gridCol w:w="4880"/>
      </w:tblGrid>
      <w:tr w:rsidR="00535B9C" w14:paraId="79D20394" w14:textId="77777777" w:rsidTr="00E83718">
        <w:trPr>
          <w:trHeight w:val="330"/>
        </w:trPr>
        <w:tc>
          <w:tcPr>
            <w:tcW w:w="5043" w:type="dxa"/>
            <w:tcBorders>
              <w:top w:val="single" w:sz="4" w:space="0" w:color="000000"/>
              <w:left w:val="single" w:sz="4" w:space="0" w:color="000000"/>
              <w:bottom w:val="single" w:sz="4" w:space="0" w:color="000000"/>
              <w:right w:val="single" w:sz="4" w:space="0" w:color="000000"/>
            </w:tcBorders>
            <w:tcMar>
              <w:left w:w="113" w:type="dxa"/>
              <w:right w:w="113" w:type="dxa"/>
            </w:tcMar>
            <w:hideMark/>
          </w:tcPr>
          <w:p w14:paraId="1173939A" w14:textId="77777777" w:rsidR="00535B9C" w:rsidRDefault="00535B9C" w:rsidP="00E83718">
            <w:pPr>
              <w:pStyle w:val="Tableheader"/>
            </w:pPr>
            <w:r>
              <w:t>Relevant medical</w:t>
            </w:r>
            <w:r>
              <w:rPr>
                <w:spacing w:val="-2"/>
              </w:rPr>
              <w:t xml:space="preserve"> </w:t>
            </w:r>
            <w:r>
              <w:t>or dental</w:t>
            </w:r>
            <w:r>
              <w:rPr>
                <w:spacing w:val="-2"/>
              </w:rPr>
              <w:t xml:space="preserve"> </w:t>
            </w:r>
            <w:r>
              <w:t>history</w:t>
            </w:r>
          </w:p>
        </w:tc>
        <w:tc>
          <w:tcPr>
            <w:tcW w:w="4880" w:type="dxa"/>
            <w:tcBorders>
              <w:top w:val="single" w:sz="4" w:space="0" w:color="000000"/>
              <w:left w:val="single" w:sz="4" w:space="0" w:color="000000"/>
              <w:bottom w:val="single" w:sz="4" w:space="0" w:color="000000"/>
              <w:right w:val="single" w:sz="4" w:space="0" w:color="000000"/>
            </w:tcBorders>
            <w:tcMar>
              <w:left w:w="113" w:type="dxa"/>
              <w:right w:w="113" w:type="dxa"/>
            </w:tcMar>
            <w:hideMark/>
          </w:tcPr>
          <w:p w14:paraId="19F22715" w14:textId="77777777" w:rsidR="00535B9C" w:rsidRDefault="00535B9C" w:rsidP="00E83718">
            <w:pPr>
              <w:pStyle w:val="Tableheader"/>
            </w:pPr>
            <w:r>
              <w:t>Clinical</w:t>
            </w:r>
            <w:r>
              <w:rPr>
                <w:spacing w:val="-2"/>
              </w:rPr>
              <w:t xml:space="preserve"> </w:t>
            </w:r>
            <w:r>
              <w:t>diagnosis</w:t>
            </w:r>
          </w:p>
        </w:tc>
      </w:tr>
      <w:tr w:rsidR="00535B9C" w14:paraId="59AA1694" w14:textId="77777777" w:rsidTr="00E83718">
        <w:trPr>
          <w:trHeight w:val="333"/>
        </w:trPr>
        <w:tc>
          <w:tcPr>
            <w:tcW w:w="5043" w:type="dxa"/>
            <w:tcBorders>
              <w:top w:val="single" w:sz="4" w:space="0" w:color="000000"/>
              <w:left w:val="single" w:sz="4" w:space="0" w:color="000000"/>
              <w:bottom w:val="single" w:sz="4" w:space="0" w:color="000000"/>
              <w:right w:val="single" w:sz="4" w:space="0" w:color="000000"/>
            </w:tcBorders>
            <w:tcMar>
              <w:left w:w="113" w:type="dxa"/>
              <w:right w:w="113" w:type="dxa"/>
            </w:tcMar>
            <w:hideMark/>
          </w:tcPr>
          <w:p w14:paraId="08E03264" w14:textId="77777777" w:rsidR="00535B9C" w:rsidRDefault="00535B9C" w:rsidP="00E83718">
            <w:pPr>
              <w:pStyle w:val="Tabletext"/>
            </w:pPr>
            <w:r>
              <w:t>Site</w:t>
            </w:r>
            <w:r>
              <w:rPr>
                <w:spacing w:val="-2"/>
              </w:rPr>
              <w:t xml:space="preserve"> </w:t>
            </w:r>
            <w:r>
              <w:t>of lesion</w:t>
            </w:r>
          </w:p>
        </w:tc>
        <w:tc>
          <w:tcPr>
            <w:tcW w:w="4880" w:type="dxa"/>
            <w:vMerge w:val="restart"/>
            <w:tcBorders>
              <w:top w:val="single" w:sz="4" w:space="0" w:color="000000"/>
              <w:left w:val="single" w:sz="4" w:space="0" w:color="000000"/>
              <w:bottom w:val="single" w:sz="4" w:space="0" w:color="000000"/>
              <w:right w:val="single" w:sz="4" w:space="0" w:color="000000"/>
            </w:tcBorders>
            <w:tcMar>
              <w:left w:w="113" w:type="dxa"/>
              <w:right w:w="113" w:type="dxa"/>
            </w:tcMar>
            <w:hideMark/>
          </w:tcPr>
          <w:p w14:paraId="1BF9CFEA" w14:textId="77777777" w:rsidR="00535B9C" w:rsidRDefault="00535B9C" w:rsidP="00E83718">
            <w:pPr>
              <w:pStyle w:val="Tabletext"/>
            </w:pPr>
            <w:r>
              <w:t>Previous</w:t>
            </w:r>
            <w:r>
              <w:rPr>
                <w:spacing w:val="-1"/>
              </w:rPr>
              <w:t xml:space="preserve"> </w:t>
            </w:r>
            <w:r>
              <w:t>reports</w:t>
            </w:r>
            <w:r>
              <w:rPr>
                <w:spacing w:val="-4"/>
              </w:rPr>
              <w:t xml:space="preserve"> </w:t>
            </w:r>
            <w:r>
              <w:t>(lab. no. if</w:t>
            </w:r>
            <w:r>
              <w:rPr>
                <w:spacing w:val="-3"/>
              </w:rPr>
              <w:t xml:space="preserve"> </w:t>
            </w:r>
            <w:r>
              <w:t>known)</w:t>
            </w:r>
          </w:p>
        </w:tc>
      </w:tr>
      <w:tr w:rsidR="00535B9C" w14:paraId="03C1F52D" w14:textId="77777777" w:rsidTr="00E83718">
        <w:trPr>
          <w:trHeight w:val="333"/>
        </w:trPr>
        <w:tc>
          <w:tcPr>
            <w:tcW w:w="5043" w:type="dxa"/>
            <w:tcBorders>
              <w:top w:val="single" w:sz="4" w:space="0" w:color="000000"/>
              <w:left w:val="single" w:sz="4" w:space="0" w:color="000000"/>
              <w:bottom w:val="single" w:sz="4" w:space="0" w:color="000000"/>
              <w:right w:val="single" w:sz="4" w:space="0" w:color="000000"/>
            </w:tcBorders>
            <w:tcMar>
              <w:left w:w="113" w:type="dxa"/>
              <w:right w:w="113" w:type="dxa"/>
            </w:tcMar>
            <w:hideMark/>
          </w:tcPr>
          <w:p w14:paraId="6D310C0C" w14:textId="77777777" w:rsidR="00535B9C" w:rsidRDefault="00535B9C" w:rsidP="00E83718">
            <w:pPr>
              <w:pStyle w:val="Tabletext"/>
            </w:pPr>
            <w:r>
              <w:t>Duration</w:t>
            </w:r>
            <w:r>
              <w:rPr>
                <w:spacing w:val="-2"/>
              </w:rPr>
              <w:t xml:space="preserve"> </w:t>
            </w:r>
            <w:r>
              <w:t>of</w:t>
            </w:r>
            <w:r>
              <w:rPr>
                <w:spacing w:val="1"/>
              </w:rPr>
              <w:t xml:space="preserve"> </w:t>
            </w:r>
            <w:r>
              <w:t>symptoms</w:t>
            </w:r>
          </w:p>
        </w:tc>
        <w:tc>
          <w:tcPr>
            <w:tcW w:w="4880" w:type="dxa"/>
            <w:vMerge/>
            <w:tcBorders>
              <w:top w:val="single" w:sz="4" w:space="0" w:color="000000"/>
              <w:left w:val="single" w:sz="4" w:space="0" w:color="000000"/>
              <w:bottom w:val="single" w:sz="4" w:space="0" w:color="000000"/>
              <w:right w:val="single" w:sz="4" w:space="0" w:color="000000"/>
            </w:tcBorders>
            <w:tcMar>
              <w:left w:w="113" w:type="dxa"/>
              <w:right w:w="113" w:type="dxa"/>
            </w:tcMar>
            <w:vAlign w:val="center"/>
            <w:hideMark/>
          </w:tcPr>
          <w:p w14:paraId="0DA811DD" w14:textId="77777777" w:rsidR="00535B9C" w:rsidRDefault="00535B9C" w:rsidP="00E83718">
            <w:pPr>
              <w:pStyle w:val="Tabletext"/>
            </w:pPr>
          </w:p>
        </w:tc>
      </w:tr>
      <w:tr w:rsidR="00535B9C" w14:paraId="70907374" w14:textId="77777777" w:rsidTr="00E83718">
        <w:trPr>
          <w:trHeight w:val="333"/>
        </w:trPr>
        <w:tc>
          <w:tcPr>
            <w:tcW w:w="5043" w:type="dxa"/>
            <w:tcBorders>
              <w:top w:val="single" w:sz="4" w:space="0" w:color="000000"/>
              <w:left w:val="single" w:sz="4" w:space="0" w:color="000000"/>
              <w:bottom w:val="single" w:sz="4" w:space="0" w:color="000000"/>
              <w:right w:val="single" w:sz="4" w:space="0" w:color="000000"/>
            </w:tcBorders>
            <w:tcMar>
              <w:left w:w="113" w:type="dxa"/>
              <w:right w:w="113" w:type="dxa"/>
            </w:tcMar>
            <w:hideMark/>
          </w:tcPr>
          <w:p w14:paraId="42E76111" w14:textId="77777777" w:rsidR="00535B9C" w:rsidRDefault="00535B9C" w:rsidP="00E83718">
            <w:pPr>
              <w:pStyle w:val="Tabletext"/>
            </w:pPr>
            <w:r>
              <w:t>Predisposing</w:t>
            </w:r>
            <w:r>
              <w:rPr>
                <w:spacing w:val="-3"/>
              </w:rPr>
              <w:t xml:space="preserve"> </w:t>
            </w:r>
            <w:r>
              <w:t>factors</w:t>
            </w:r>
          </w:p>
        </w:tc>
        <w:tc>
          <w:tcPr>
            <w:tcW w:w="4880" w:type="dxa"/>
            <w:vMerge w:val="restart"/>
            <w:tcBorders>
              <w:top w:val="single" w:sz="4" w:space="0" w:color="000000"/>
              <w:left w:val="single" w:sz="4" w:space="0" w:color="000000"/>
              <w:bottom w:val="single" w:sz="4" w:space="0" w:color="000000"/>
              <w:right w:val="single" w:sz="4" w:space="0" w:color="000000"/>
            </w:tcBorders>
            <w:tcMar>
              <w:left w:w="113" w:type="dxa"/>
              <w:right w:w="113" w:type="dxa"/>
            </w:tcMar>
            <w:hideMark/>
          </w:tcPr>
          <w:p w14:paraId="418398FA" w14:textId="77777777" w:rsidR="00535B9C" w:rsidRDefault="00535B9C" w:rsidP="00E83718">
            <w:pPr>
              <w:pStyle w:val="Tabletext"/>
            </w:pPr>
            <w:r>
              <w:t>Other</w:t>
            </w:r>
            <w:r>
              <w:rPr>
                <w:spacing w:val="-2"/>
              </w:rPr>
              <w:t xml:space="preserve"> </w:t>
            </w:r>
            <w:r>
              <w:t>information</w:t>
            </w:r>
          </w:p>
        </w:tc>
      </w:tr>
      <w:tr w:rsidR="00535B9C" w14:paraId="5DB52576" w14:textId="77777777" w:rsidTr="00E83718">
        <w:trPr>
          <w:trHeight w:val="384"/>
        </w:trPr>
        <w:tc>
          <w:tcPr>
            <w:tcW w:w="5043" w:type="dxa"/>
            <w:tcBorders>
              <w:top w:val="single" w:sz="4" w:space="0" w:color="000000"/>
              <w:left w:val="single" w:sz="4" w:space="0" w:color="000000"/>
              <w:bottom w:val="single" w:sz="4" w:space="0" w:color="000000"/>
              <w:right w:val="single" w:sz="4" w:space="0" w:color="000000"/>
            </w:tcBorders>
            <w:tcMar>
              <w:left w:w="113" w:type="dxa"/>
              <w:right w:w="113" w:type="dxa"/>
            </w:tcMar>
            <w:hideMark/>
          </w:tcPr>
          <w:p w14:paraId="70AA11AA" w14:textId="77777777" w:rsidR="00535B9C" w:rsidRDefault="00535B9C" w:rsidP="00E83718">
            <w:pPr>
              <w:pStyle w:val="Tableheader"/>
            </w:pPr>
            <w:r>
              <w:t>Date of</w:t>
            </w:r>
            <w:r>
              <w:rPr>
                <w:spacing w:val="-1"/>
              </w:rPr>
              <w:t xml:space="preserve"> </w:t>
            </w:r>
            <w:r>
              <w:t>operation</w:t>
            </w:r>
          </w:p>
        </w:tc>
        <w:tc>
          <w:tcPr>
            <w:tcW w:w="4880" w:type="dxa"/>
            <w:vMerge/>
            <w:tcBorders>
              <w:top w:val="single" w:sz="4" w:space="0" w:color="000000"/>
              <w:left w:val="single" w:sz="4" w:space="0" w:color="000000"/>
              <w:bottom w:val="single" w:sz="4" w:space="0" w:color="000000"/>
              <w:right w:val="single" w:sz="4" w:space="0" w:color="000000"/>
            </w:tcBorders>
            <w:tcMar>
              <w:left w:w="113" w:type="dxa"/>
              <w:right w:w="113" w:type="dxa"/>
            </w:tcMar>
            <w:vAlign w:val="center"/>
            <w:hideMark/>
          </w:tcPr>
          <w:p w14:paraId="47748F95" w14:textId="77777777" w:rsidR="00535B9C" w:rsidRDefault="00535B9C">
            <w:pPr>
              <w:spacing w:after="0" w:line="256" w:lineRule="auto"/>
              <w:rPr>
                <w:rFonts w:eastAsia="Arial" w:cs="Arial"/>
                <w:sz w:val="22"/>
              </w:rPr>
            </w:pPr>
          </w:p>
        </w:tc>
      </w:tr>
      <w:tr w:rsidR="00535B9C" w14:paraId="3EC36C9C" w14:textId="77777777" w:rsidTr="00E83718">
        <w:trPr>
          <w:trHeight w:val="383"/>
        </w:trPr>
        <w:tc>
          <w:tcPr>
            <w:tcW w:w="5043" w:type="dxa"/>
            <w:tcBorders>
              <w:top w:val="single" w:sz="4" w:space="0" w:color="000000"/>
              <w:left w:val="single" w:sz="4" w:space="0" w:color="000000"/>
              <w:bottom w:val="single" w:sz="4" w:space="0" w:color="000000"/>
              <w:right w:val="single" w:sz="4" w:space="0" w:color="000000"/>
            </w:tcBorders>
            <w:tcMar>
              <w:left w:w="113" w:type="dxa"/>
              <w:right w:w="113" w:type="dxa"/>
            </w:tcMar>
            <w:hideMark/>
          </w:tcPr>
          <w:p w14:paraId="096B1402" w14:textId="77777777" w:rsidR="00535B9C" w:rsidRDefault="00535B9C" w:rsidP="00E83718">
            <w:pPr>
              <w:pStyle w:val="Tableheader"/>
            </w:pPr>
            <w:r>
              <w:t>Signature</w:t>
            </w:r>
          </w:p>
        </w:tc>
        <w:tc>
          <w:tcPr>
            <w:tcW w:w="4880" w:type="dxa"/>
            <w:vMerge/>
            <w:tcBorders>
              <w:top w:val="single" w:sz="4" w:space="0" w:color="000000"/>
              <w:left w:val="single" w:sz="4" w:space="0" w:color="000000"/>
              <w:bottom w:val="single" w:sz="4" w:space="0" w:color="000000"/>
              <w:right w:val="single" w:sz="4" w:space="0" w:color="000000"/>
            </w:tcBorders>
            <w:tcMar>
              <w:left w:w="113" w:type="dxa"/>
              <w:right w:w="113" w:type="dxa"/>
            </w:tcMar>
            <w:vAlign w:val="center"/>
            <w:hideMark/>
          </w:tcPr>
          <w:p w14:paraId="6BEB5908" w14:textId="77777777" w:rsidR="00535B9C" w:rsidRDefault="00535B9C">
            <w:pPr>
              <w:spacing w:after="0" w:line="256" w:lineRule="auto"/>
              <w:rPr>
                <w:rFonts w:eastAsia="Arial" w:cs="Arial"/>
                <w:sz w:val="22"/>
              </w:rPr>
            </w:pPr>
          </w:p>
        </w:tc>
      </w:tr>
    </w:tbl>
    <w:p w14:paraId="6A2A7B4E" w14:textId="77777777" w:rsidR="00535B9C" w:rsidRDefault="00535B9C" w:rsidP="00E83718">
      <w:pPr>
        <w:suppressLineNumbers/>
        <w:spacing w:after="0" w:line="240" w:lineRule="auto"/>
        <w:rPr>
          <w:rFonts w:cs="Arial"/>
          <w:b/>
          <w:color w:val="000000"/>
          <w:sz w:val="22"/>
        </w:rPr>
      </w:pPr>
    </w:p>
    <w:p w14:paraId="00D30426" w14:textId="79E15EF5" w:rsidR="00D9023C" w:rsidRDefault="00535B9C" w:rsidP="00E83718">
      <w:pPr>
        <w:suppressLineNumbers/>
      </w:pPr>
      <w:r>
        <w:rPr>
          <w:noProof/>
        </w:rPr>
        <mc:AlternateContent>
          <mc:Choice Requires="wpg">
            <w:drawing>
              <wp:anchor distT="0" distB="0" distL="114300" distR="114300" simplePos="0" relativeHeight="251658240" behindDoc="0" locked="0" layoutInCell="1" allowOverlap="1" wp14:anchorId="6A514DD4" wp14:editId="119EE922">
                <wp:simplePos x="0" y="0"/>
                <wp:positionH relativeFrom="column">
                  <wp:posOffset>3351656</wp:posOffset>
                </wp:positionH>
                <wp:positionV relativeFrom="paragraph">
                  <wp:posOffset>470045</wp:posOffset>
                </wp:positionV>
                <wp:extent cx="2787650" cy="3359785"/>
                <wp:effectExtent l="0" t="0" r="0" b="0"/>
                <wp:wrapNone/>
                <wp:docPr id="21" name="Group 18"/>
                <wp:cNvGraphicFramePr/>
                <a:graphic xmlns:a="http://schemas.openxmlformats.org/drawingml/2006/main">
                  <a:graphicData uri="http://schemas.microsoft.com/office/word/2010/wordprocessingGroup">
                    <wpg:wgp>
                      <wpg:cNvGrpSpPr/>
                      <wpg:grpSpPr bwMode="auto">
                        <a:xfrm>
                          <a:off x="0" y="0"/>
                          <a:ext cx="2787650" cy="3359785"/>
                          <a:chOff x="0" y="0"/>
                          <a:chExt cx="4390" cy="5291"/>
                        </a:xfrm>
                      </wpg:grpSpPr>
                      <pic:pic xmlns:pic="http://schemas.openxmlformats.org/drawingml/2006/picture">
                        <pic:nvPicPr>
                          <pic:cNvPr id="941399998" name="docshape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23" cy="5291"/>
                          </a:xfrm>
                          <a:prstGeom prst="rect">
                            <a:avLst/>
                          </a:prstGeom>
                          <a:noFill/>
                          <a:extLst>
                            <a:ext uri="{909E8E84-426E-40DD-AFC4-6F175D3DCCD1}">
                              <a14:hiddenFill xmlns:a14="http://schemas.microsoft.com/office/drawing/2010/main">
                                <a:solidFill>
                                  <a:srgbClr val="FFFFFF"/>
                                </a:solidFill>
                              </a14:hiddenFill>
                            </a:ext>
                          </a:extLst>
                        </pic:spPr>
                      </pic:pic>
                      <wps:wsp>
                        <wps:cNvPr id="731590938" name="docshape9"/>
                        <wps:cNvSpPr>
                          <a:spLocks noChangeArrowheads="1"/>
                        </wps:cNvSpPr>
                        <wps:spPr bwMode="auto">
                          <a:xfrm>
                            <a:off x="3550" y="2683"/>
                            <a:ext cx="8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none" lIns="91440" tIns="45720" rIns="91440" bIns="45720" anchor="t" anchorCtr="0" upright="1">
                          <a:noAutofit/>
                        </wps:bodyPr>
                      </wps:wsp>
                      <wps:wsp>
                        <wps:cNvPr id="480210429" name="docshape10"/>
                        <wps:cNvSpPr txBox="1">
                          <a:spLocks noChangeArrowheads="1"/>
                        </wps:cNvSpPr>
                        <wps:spPr bwMode="auto">
                          <a:xfrm>
                            <a:off x="280" y="2756"/>
                            <a:ext cx="4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3AA96" w14:textId="77777777" w:rsidR="00535B9C" w:rsidRDefault="00535B9C" w:rsidP="00535B9C">
                              <w:pPr>
                                <w:spacing w:line="201" w:lineRule="exact"/>
                                <w:rPr>
                                  <w:sz w:val="18"/>
                                </w:rPr>
                              </w:pPr>
                              <w:r>
                                <w:rPr>
                                  <w:sz w:val="18"/>
                                </w:rPr>
                                <w:t>Right</w:t>
                              </w:r>
                            </w:p>
                          </w:txbxContent>
                        </wps:txbx>
                        <wps:bodyPr rot="0" vert="horz" wrap="none" lIns="0" tIns="0" rIns="0" bIns="0" anchor="t" anchorCtr="0" upright="1">
                          <a:noAutofit/>
                        </wps:bodyPr>
                      </wps:wsp>
                      <wps:wsp>
                        <wps:cNvPr id="779607919" name="docshape11"/>
                        <wps:cNvSpPr txBox="1">
                          <a:spLocks noChangeArrowheads="1"/>
                        </wps:cNvSpPr>
                        <wps:spPr bwMode="auto">
                          <a:xfrm>
                            <a:off x="3820" y="2756"/>
                            <a:ext cx="30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BDF7E" w14:textId="77777777" w:rsidR="00535B9C" w:rsidRDefault="00535B9C" w:rsidP="00535B9C">
                              <w:pPr>
                                <w:spacing w:line="201" w:lineRule="exact"/>
                                <w:rPr>
                                  <w:sz w:val="18"/>
                                </w:rPr>
                              </w:pPr>
                              <w:r>
                                <w:rPr>
                                  <w:sz w:val="18"/>
                                </w:rPr>
                                <w:t>Left</w:t>
                              </w:r>
                            </w:p>
                          </w:txbxContent>
                        </wps:txbx>
                        <wps:bodyPr rot="0" vert="horz" wrap="non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514DD4" id="Group 18" o:spid="_x0000_s1026" style="position:absolute;margin-left:263.9pt;margin-top:37pt;width:219.5pt;height:264.55pt;z-index:251658240" coordsize="4390,5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8" o:spid="_x0000_s1027" type="#_x0000_t75" style="position:absolute;width:4323;height:5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">
                  <v:imagedata r:id="rId31" o:title=""/>
                </v:shape>
                <v:rect id="docshape9" o:spid="_x0000_s1028" style="position:absolute;left:3550;top:2683;width:840;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" stroked="f"/>
                <v:shapetype id="_x0000_t202" coordsize="21600,21600" o:spt="202" path="m,l,21600r21600,l21600,xe">
                  <v:stroke joinstyle="miter"/>
                  <v:path gradientshapeok="t" o:connecttype="rect"/>
                </v:shapetype>
                <v:shape id="docshape10" o:spid="_x0000_s1029" type="#_x0000_t202" style="position:absolute;left:280;top:2756;width:421;height:2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" filled="f" stroked="f">
                  <v:textbox inset="0,0,0,0">
                    <w:txbxContent>
                      <w:p w14:paraId="4C23AA96" w14:textId="77777777" w:rsidR="00535B9C" w:rsidRDefault="00535B9C" w:rsidP="00535B9C">
                        <w:pPr>
                          <w:spacing w:line="201" w:lineRule="exact"/>
                          <w:rPr>
                            <w:sz w:val="18"/>
                          </w:rPr>
                        </w:pPr>
                        <w:r>
                          <w:rPr>
                            <w:sz w:val="18"/>
                          </w:rPr>
                          <w:t>Right</w:t>
                        </w:r>
                      </w:p>
                    </w:txbxContent>
                  </v:textbox>
                </v:shape>
                <v:shape id="docshape11" o:spid="_x0000_s1030" type="#_x0000_t202" style="position:absolute;left:3820;top:2756;width:301;height:2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" filled="f" stroked="f">
                  <v:textbox inset="0,0,0,0">
                    <w:txbxContent>
                      <w:p w14:paraId="290BDF7E" w14:textId="77777777" w:rsidR="00535B9C" w:rsidRDefault="00535B9C" w:rsidP="00535B9C">
                        <w:pPr>
                          <w:spacing w:line="201" w:lineRule="exact"/>
                          <w:rPr>
                            <w:sz w:val="18"/>
                          </w:rPr>
                        </w:pPr>
                        <w:r>
                          <w:rPr>
                            <w:sz w:val="18"/>
                          </w:rPr>
                          <w:t>Left</w:t>
                        </w:r>
                      </w:p>
                    </w:txbxContent>
                  </v:textbox>
                </v:shape>
              </v:group>
            </w:pict>
          </mc:Fallback>
        </mc:AlternateContent>
      </w:r>
      <w:r>
        <w:t>Please</w:t>
      </w:r>
      <w:r>
        <w:rPr>
          <w:spacing w:val="-3"/>
        </w:rPr>
        <w:t xml:space="preserve"> </w:t>
      </w:r>
      <w:r>
        <w:t>tick appropriate</w:t>
      </w:r>
      <w:r>
        <w:rPr>
          <w:spacing w:val="-5"/>
        </w:rPr>
        <w:t xml:space="preserve"> </w:t>
      </w:r>
      <w:r>
        <w:t>boxes:</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03"/>
        <w:gridCol w:w="1441"/>
        <w:gridCol w:w="1418"/>
      </w:tblGrid>
      <w:tr w:rsidR="00535B9C" w14:paraId="2D950430" w14:textId="77777777" w:rsidTr="00E83718">
        <w:trPr>
          <w:trHeight w:val="542"/>
        </w:trPr>
        <w:tc>
          <w:tcPr>
            <w:tcW w:w="210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13" w:type="dxa"/>
              <w:right w:w="113" w:type="dxa"/>
            </w:tcMar>
          </w:tcPr>
          <w:p w14:paraId="1701C9BC" w14:textId="77777777" w:rsidR="00535B9C" w:rsidRDefault="00535B9C" w:rsidP="00E83718">
            <w:pPr>
              <w:pStyle w:val="Tabletext"/>
            </w:pPr>
          </w:p>
        </w:tc>
        <w:tc>
          <w:tcPr>
            <w:tcW w:w="144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13" w:type="dxa"/>
              <w:right w:w="113" w:type="dxa"/>
            </w:tcMar>
            <w:hideMark/>
          </w:tcPr>
          <w:p w14:paraId="3AA4F136" w14:textId="77777777" w:rsidR="00535B9C" w:rsidRPr="006F1588" w:rsidRDefault="00535B9C" w:rsidP="00E83718">
            <w:pPr>
              <w:pStyle w:val="Tableheader"/>
            </w:pPr>
            <w:r w:rsidRPr="00E83718">
              <w:t xml:space="preserve">Right </w:t>
            </w:r>
            <w:r w:rsidRPr="006F1588">
              <w:t>neck</w:t>
            </w:r>
            <w:r w:rsidRPr="00E83718">
              <w:t xml:space="preserve"> </w:t>
            </w:r>
            <w:r w:rsidRPr="006F1588">
              <w:t>dissection</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13" w:type="dxa"/>
              <w:right w:w="113" w:type="dxa"/>
            </w:tcMar>
            <w:hideMark/>
          </w:tcPr>
          <w:p w14:paraId="64C67C22" w14:textId="77777777" w:rsidR="00535B9C" w:rsidRPr="006F1588" w:rsidRDefault="00535B9C" w:rsidP="00E83718">
            <w:pPr>
              <w:pStyle w:val="Tableheader"/>
            </w:pPr>
            <w:r w:rsidRPr="006F1588">
              <w:t>Left neck</w:t>
            </w:r>
            <w:r w:rsidRPr="00E83718">
              <w:t xml:space="preserve"> dissection</w:t>
            </w:r>
          </w:p>
        </w:tc>
      </w:tr>
      <w:tr w:rsidR="00535B9C" w14:paraId="5220D938" w14:textId="77777777" w:rsidTr="00E83718">
        <w:trPr>
          <w:trHeight w:val="337"/>
        </w:trPr>
        <w:tc>
          <w:tcPr>
            <w:tcW w:w="210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13" w:type="dxa"/>
              <w:right w:w="113" w:type="dxa"/>
            </w:tcMar>
            <w:hideMark/>
          </w:tcPr>
          <w:p w14:paraId="48CE6520" w14:textId="77777777" w:rsidR="00535B9C" w:rsidRDefault="00535B9C" w:rsidP="00E83718">
            <w:pPr>
              <w:pStyle w:val="Tableheader"/>
            </w:pPr>
            <w:r>
              <w:t>Levels</w:t>
            </w:r>
            <w:r>
              <w:rPr>
                <w:spacing w:val="-4"/>
              </w:rPr>
              <w:t xml:space="preserve"> </w:t>
            </w:r>
            <w:r>
              <w:t>submitted</w:t>
            </w:r>
          </w:p>
        </w:tc>
        <w:tc>
          <w:tcPr>
            <w:tcW w:w="1441"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310A659A" w14:textId="77777777" w:rsidR="00535B9C" w:rsidRDefault="00535B9C" w:rsidP="00E83718">
            <w:pPr>
              <w:pStyle w:val="Tabletext"/>
            </w:pPr>
          </w:p>
        </w:tc>
        <w:tc>
          <w:tcPr>
            <w:tcW w:w="1418"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76E88AC7" w14:textId="77777777" w:rsidR="00535B9C" w:rsidRDefault="00535B9C" w:rsidP="00E83718">
            <w:pPr>
              <w:pStyle w:val="Tabletext"/>
            </w:pPr>
          </w:p>
        </w:tc>
      </w:tr>
      <w:tr w:rsidR="00535B9C" w14:paraId="3D951945" w14:textId="77777777" w:rsidTr="00E83718">
        <w:trPr>
          <w:trHeight w:val="340"/>
        </w:trPr>
        <w:tc>
          <w:tcPr>
            <w:tcW w:w="210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13" w:type="dxa"/>
              <w:right w:w="113" w:type="dxa"/>
            </w:tcMar>
            <w:hideMark/>
          </w:tcPr>
          <w:p w14:paraId="513A2CF5" w14:textId="77777777" w:rsidR="00535B9C" w:rsidRDefault="00535B9C" w:rsidP="00E83718">
            <w:pPr>
              <w:pStyle w:val="Tabletext"/>
            </w:pPr>
            <w:r>
              <w:rPr>
                <w:w w:val="99"/>
              </w:rPr>
              <w:t>I</w:t>
            </w:r>
          </w:p>
        </w:tc>
        <w:tc>
          <w:tcPr>
            <w:tcW w:w="1441"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3FDB9742" w14:textId="77777777" w:rsidR="00535B9C" w:rsidRDefault="00535B9C" w:rsidP="00E83718">
            <w:pPr>
              <w:pStyle w:val="Tabletext"/>
            </w:pPr>
          </w:p>
        </w:tc>
        <w:tc>
          <w:tcPr>
            <w:tcW w:w="1418"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66469A2A" w14:textId="77777777" w:rsidR="00535B9C" w:rsidRDefault="00535B9C" w:rsidP="00E83718">
            <w:pPr>
              <w:pStyle w:val="Tabletext"/>
            </w:pPr>
          </w:p>
        </w:tc>
      </w:tr>
      <w:tr w:rsidR="00535B9C" w14:paraId="6B2F9EE2" w14:textId="77777777" w:rsidTr="00E83718">
        <w:trPr>
          <w:trHeight w:val="340"/>
        </w:trPr>
        <w:tc>
          <w:tcPr>
            <w:tcW w:w="210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13" w:type="dxa"/>
              <w:right w:w="113" w:type="dxa"/>
            </w:tcMar>
            <w:hideMark/>
          </w:tcPr>
          <w:p w14:paraId="1BF74802" w14:textId="77777777" w:rsidR="00535B9C" w:rsidRDefault="00535B9C" w:rsidP="00E83718">
            <w:pPr>
              <w:pStyle w:val="Tabletext"/>
            </w:pPr>
            <w:r>
              <w:t>II</w:t>
            </w:r>
            <w:r>
              <w:rPr>
                <w:spacing w:val="-3"/>
              </w:rPr>
              <w:t xml:space="preserve"> </w:t>
            </w:r>
            <w:r>
              <w:t>(total)</w:t>
            </w:r>
          </w:p>
        </w:tc>
        <w:tc>
          <w:tcPr>
            <w:tcW w:w="1441"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78922354" w14:textId="77777777" w:rsidR="00535B9C" w:rsidRDefault="00535B9C" w:rsidP="00E83718">
            <w:pPr>
              <w:pStyle w:val="Tabletext"/>
            </w:pPr>
          </w:p>
        </w:tc>
        <w:tc>
          <w:tcPr>
            <w:tcW w:w="1418"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19624CF9" w14:textId="77777777" w:rsidR="00535B9C" w:rsidRDefault="00535B9C" w:rsidP="00E83718">
            <w:pPr>
              <w:pStyle w:val="Tabletext"/>
            </w:pPr>
          </w:p>
        </w:tc>
      </w:tr>
      <w:tr w:rsidR="00535B9C" w14:paraId="4C2342A7" w14:textId="77777777" w:rsidTr="00E83718">
        <w:trPr>
          <w:trHeight w:val="340"/>
        </w:trPr>
        <w:tc>
          <w:tcPr>
            <w:tcW w:w="210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13" w:type="dxa"/>
              <w:right w:w="113" w:type="dxa"/>
            </w:tcMar>
            <w:hideMark/>
          </w:tcPr>
          <w:p w14:paraId="1CEF274F" w14:textId="77777777" w:rsidR="00535B9C" w:rsidRDefault="00535B9C" w:rsidP="00E83718">
            <w:pPr>
              <w:pStyle w:val="Tabletext"/>
            </w:pPr>
            <w:r>
              <w:t>IIA</w:t>
            </w:r>
          </w:p>
        </w:tc>
        <w:tc>
          <w:tcPr>
            <w:tcW w:w="1441"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1DC3C80F" w14:textId="77777777" w:rsidR="00535B9C" w:rsidRDefault="00535B9C" w:rsidP="00E83718">
            <w:pPr>
              <w:pStyle w:val="Tabletext"/>
            </w:pPr>
          </w:p>
        </w:tc>
        <w:tc>
          <w:tcPr>
            <w:tcW w:w="1418"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7ADEB06D" w14:textId="77777777" w:rsidR="00535B9C" w:rsidRDefault="00535B9C" w:rsidP="00E83718">
            <w:pPr>
              <w:pStyle w:val="Tabletext"/>
            </w:pPr>
          </w:p>
        </w:tc>
      </w:tr>
      <w:tr w:rsidR="00535B9C" w14:paraId="3F3EC0C4" w14:textId="77777777" w:rsidTr="00E83718">
        <w:trPr>
          <w:trHeight w:val="340"/>
        </w:trPr>
        <w:tc>
          <w:tcPr>
            <w:tcW w:w="210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13" w:type="dxa"/>
              <w:right w:w="113" w:type="dxa"/>
            </w:tcMar>
            <w:hideMark/>
          </w:tcPr>
          <w:p w14:paraId="7FC0E0A6" w14:textId="77777777" w:rsidR="00535B9C" w:rsidRDefault="00535B9C" w:rsidP="00E83718">
            <w:pPr>
              <w:pStyle w:val="Tabletext"/>
            </w:pPr>
            <w:r>
              <w:t>IIB</w:t>
            </w:r>
          </w:p>
        </w:tc>
        <w:tc>
          <w:tcPr>
            <w:tcW w:w="1441"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2577344C" w14:textId="77777777" w:rsidR="00535B9C" w:rsidRDefault="00535B9C" w:rsidP="00E83718">
            <w:pPr>
              <w:pStyle w:val="Tabletext"/>
            </w:pPr>
          </w:p>
        </w:tc>
        <w:tc>
          <w:tcPr>
            <w:tcW w:w="1418"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691E01FA" w14:textId="77777777" w:rsidR="00535B9C" w:rsidRDefault="00535B9C" w:rsidP="00E83718">
            <w:pPr>
              <w:pStyle w:val="Tabletext"/>
            </w:pPr>
          </w:p>
        </w:tc>
      </w:tr>
      <w:tr w:rsidR="00535B9C" w14:paraId="76359BD6" w14:textId="77777777" w:rsidTr="00E83718">
        <w:trPr>
          <w:trHeight w:val="340"/>
        </w:trPr>
        <w:tc>
          <w:tcPr>
            <w:tcW w:w="210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13" w:type="dxa"/>
              <w:right w:w="113" w:type="dxa"/>
            </w:tcMar>
            <w:hideMark/>
          </w:tcPr>
          <w:p w14:paraId="6575FD16" w14:textId="77777777" w:rsidR="00535B9C" w:rsidRDefault="00535B9C" w:rsidP="00E83718">
            <w:pPr>
              <w:pStyle w:val="Tabletext"/>
            </w:pPr>
            <w:r>
              <w:t>III</w:t>
            </w:r>
          </w:p>
        </w:tc>
        <w:tc>
          <w:tcPr>
            <w:tcW w:w="1441"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7A7B25AE" w14:textId="77777777" w:rsidR="00535B9C" w:rsidRDefault="00535B9C" w:rsidP="00E83718">
            <w:pPr>
              <w:pStyle w:val="Tabletext"/>
            </w:pPr>
          </w:p>
        </w:tc>
        <w:tc>
          <w:tcPr>
            <w:tcW w:w="1418"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61618B9B" w14:textId="77777777" w:rsidR="00535B9C" w:rsidRDefault="00535B9C" w:rsidP="00E83718">
            <w:pPr>
              <w:pStyle w:val="Tabletext"/>
            </w:pPr>
          </w:p>
        </w:tc>
      </w:tr>
      <w:tr w:rsidR="00535B9C" w14:paraId="157430CF" w14:textId="77777777" w:rsidTr="00E83718">
        <w:trPr>
          <w:trHeight w:val="337"/>
        </w:trPr>
        <w:tc>
          <w:tcPr>
            <w:tcW w:w="210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13" w:type="dxa"/>
              <w:right w:w="113" w:type="dxa"/>
            </w:tcMar>
            <w:hideMark/>
          </w:tcPr>
          <w:p w14:paraId="01A85B7B" w14:textId="77777777" w:rsidR="00535B9C" w:rsidRDefault="00535B9C" w:rsidP="00E83718">
            <w:pPr>
              <w:pStyle w:val="Tabletext"/>
            </w:pPr>
            <w:r>
              <w:t>IV</w:t>
            </w:r>
          </w:p>
        </w:tc>
        <w:tc>
          <w:tcPr>
            <w:tcW w:w="1441"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32CA1F2D" w14:textId="77777777" w:rsidR="00535B9C" w:rsidRDefault="00535B9C" w:rsidP="00E83718">
            <w:pPr>
              <w:pStyle w:val="Tabletext"/>
            </w:pPr>
          </w:p>
        </w:tc>
        <w:tc>
          <w:tcPr>
            <w:tcW w:w="1418"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0F1AE29C" w14:textId="77777777" w:rsidR="00535B9C" w:rsidRDefault="00535B9C" w:rsidP="00E83718">
            <w:pPr>
              <w:pStyle w:val="Tabletext"/>
            </w:pPr>
          </w:p>
        </w:tc>
      </w:tr>
      <w:tr w:rsidR="00535B9C" w14:paraId="35CD235C" w14:textId="77777777" w:rsidTr="00E83718">
        <w:trPr>
          <w:trHeight w:val="340"/>
        </w:trPr>
        <w:tc>
          <w:tcPr>
            <w:tcW w:w="210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13" w:type="dxa"/>
              <w:right w:w="113" w:type="dxa"/>
            </w:tcMar>
            <w:hideMark/>
          </w:tcPr>
          <w:p w14:paraId="258144E3" w14:textId="77777777" w:rsidR="00535B9C" w:rsidRDefault="00535B9C" w:rsidP="00E83718">
            <w:pPr>
              <w:pStyle w:val="Tabletext"/>
            </w:pPr>
            <w:r>
              <w:rPr>
                <w:w w:val="99"/>
              </w:rPr>
              <w:t>V</w:t>
            </w:r>
          </w:p>
        </w:tc>
        <w:tc>
          <w:tcPr>
            <w:tcW w:w="1441"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6B3C85D3" w14:textId="77777777" w:rsidR="00535B9C" w:rsidRDefault="00535B9C" w:rsidP="00E83718">
            <w:pPr>
              <w:pStyle w:val="Tabletext"/>
            </w:pPr>
          </w:p>
        </w:tc>
        <w:tc>
          <w:tcPr>
            <w:tcW w:w="1418"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0BE6F18B" w14:textId="77777777" w:rsidR="00535B9C" w:rsidRDefault="00535B9C" w:rsidP="00E83718">
            <w:pPr>
              <w:pStyle w:val="Tabletext"/>
            </w:pPr>
          </w:p>
        </w:tc>
      </w:tr>
      <w:tr w:rsidR="00535B9C" w14:paraId="7C7423D4" w14:textId="77777777" w:rsidTr="00E83718">
        <w:trPr>
          <w:trHeight w:val="340"/>
        </w:trPr>
        <w:tc>
          <w:tcPr>
            <w:tcW w:w="210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13" w:type="dxa"/>
              <w:right w:w="113" w:type="dxa"/>
            </w:tcMar>
            <w:hideMark/>
          </w:tcPr>
          <w:p w14:paraId="19D24D4D" w14:textId="77777777" w:rsidR="00535B9C" w:rsidRDefault="00535B9C" w:rsidP="00E83718">
            <w:pPr>
              <w:pStyle w:val="Tabletext"/>
            </w:pPr>
            <w:r>
              <w:t>VI</w:t>
            </w:r>
          </w:p>
        </w:tc>
        <w:tc>
          <w:tcPr>
            <w:tcW w:w="1441"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33EC4463" w14:textId="77777777" w:rsidR="00535B9C" w:rsidRDefault="00535B9C" w:rsidP="00E83718">
            <w:pPr>
              <w:pStyle w:val="Tabletext"/>
            </w:pPr>
          </w:p>
        </w:tc>
        <w:tc>
          <w:tcPr>
            <w:tcW w:w="1418"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0A085366" w14:textId="77777777" w:rsidR="00535B9C" w:rsidRDefault="00535B9C" w:rsidP="00E83718">
            <w:pPr>
              <w:pStyle w:val="Tabletext"/>
            </w:pPr>
          </w:p>
        </w:tc>
      </w:tr>
      <w:tr w:rsidR="00535B9C" w14:paraId="618139FC" w14:textId="77777777" w:rsidTr="00E83718">
        <w:trPr>
          <w:trHeight w:val="340"/>
        </w:trPr>
        <w:tc>
          <w:tcPr>
            <w:tcW w:w="210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13" w:type="dxa"/>
              <w:right w:w="113" w:type="dxa"/>
            </w:tcMar>
            <w:hideMark/>
          </w:tcPr>
          <w:p w14:paraId="0E8F6990" w14:textId="77777777" w:rsidR="00535B9C" w:rsidRDefault="00535B9C" w:rsidP="00E83718">
            <w:pPr>
              <w:pStyle w:val="Tabletext"/>
            </w:pPr>
            <w:r>
              <w:t>Other</w:t>
            </w:r>
            <w:r>
              <w:rPr>
                <w:spacing w:val="-4"/>
              </w:rPr>
              <w:t xml:space="preserve"> </w:t>
            </w:r>
            <w:r>
              <w:t>(specify)</w:t>
            </w:r>
          </w:p>
        </w:tc>
        <w:tc>
          <w:tcPr>
            <w:tcW w:w="1441"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2ED1825E" w14:textId="77777777" w:rsidR="00535B9C" w:rsidRDefault="00535B9C" w:rsidP="00E83718">
            <w:pPr>
              <w:pStyle w:val="Tabletext"/>
            </w:pPr>
          </w:p>
        </w:tc>
        <w:tc>
          <w:tcPr>
            <w:tcW w:w="1418"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36832DCF" w14:textId="77777777" w:rsidR="00535B9C" w:rsidRDefault="00535B9C" w:rsidP="00E83718">
            <w:pPr>
              <w:pStyle w:val="Tabletext"/>
            </w:pPr>
          </w:p>
        </w:tc>
      </w:tr>
      <w:tr w:rsidR="00535B9C" w14:paraId="7FC28F32" w14:textId="77777777" w:rsidTr="00E83718">
        <w:trPr>
          <w:trHeight w:val="539"/>
        </w:trPr>
        <w:tc>
          <w:tcPr>
            <w:tcW w:w="210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13" w:type="dxa"/>
              <w:right w:w="113" w:type="dxa"/>
            </w:tcMar>
            <w:hideMark/>
          </w:tcPr>
          <w:p w14:paraId="0258B993" w14:textId="77777777" w:rsidR="00535B9C" w:rsidRPr="006F1588" w:rsidRDefault="00535B9C" w:rsidP="00E83718">
            <w:pPr>
              <w:pStyle w:val="Tableheader"/>
            </w:pPr>
            <w:r w:rsidRPr="006F1588">
              <w:t>Non-nodal</w:t>
            </w:r>
            <w:r w:rsidRPr="00E83718">
              <w:t xml:space="preserve"> </w:t>
            </w:r>
            <w:r w:rsidRPr="006F1588">
              <w:t>structures</w:t>
            </w:r>
          </w:p>
        </w:tc>
        <w:tc>
          <w:tcPr>
            <w:tcW w:w="1441"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20D3F906" w14:textId="77777777" w:rsidR="00535B9C" w:rsidRDefault="00535B9C" w:rsidP="00E83718">
            <w:pPr>
              <w:pStyle w:val="Tabletext"/>
            </w:pPr>
          </w:p>
        </w:tc>
        <w:tc>
          <w:tcPr>
            <w:tcW w:w="1418"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7F050CA2" w14:textId="77777777" w:rsidR="00535B9C" w:rsidRDefault="00535B9C" w:rsidP="00E83718">
            <w:pPr>
              <w:pStyle w:val="Tabletext"/>
            </w:pPr>
          </w:p>
        </w:tc>
      </w:tr>
      <w:tr w:rsidR="00535B9C" w14:paraId="0EF628A5" w14:textId="77777777" w:rsidTr="00E83718">
        <w:trPr>
          <w:trHeight w:val="340"/>
        </w:trPr>
        <w:tc>
          <w:tcPr>
            <w:tcW w:w="210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13" w:type="dxa"/>
              <w:right w:w="113" w:type="dxa"/>
            </w:tcMar>
            <w:hideMark/>
          </w:tcPr>
          <w:p w14:paraId="65FC642D" w14:textId="77777777" w:rsidR="00535B9C" w:rsidRDefault="00535B9C" w:rsidP="00E83718">
            <w:pPr>
              <w:pStyle w:val="Tabletext"/>
            </w:pPr>
            <w:r>
              <w:t>Sternomastoid</w:t>
            </w:r>
          </w:p>
        </w:tc>
        <w:tc>
          <w:tcPr>
            <w:tcW w:w="1441"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1E9C0BA9" w14:textId="77777777" w:rsidR="00535B9C" w:rsidRDefault="00535B9C" w:rsidP="00E83718">
            <w:pPr>
              <w:pStyle w:val="Tabletext"/>
            </w:pPr>
          </w:p>
        </w:tc>
        <w:tc>
          <w:tcPr>
            <w:tcW w:w="1418"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637808CA" w14:textId="77777777" w:rsidR="00535B9C" w:rsidRDefault="00535B9C" w:rsidP="00E83718">
            <w:pPr>
              <w:pStyle w:val="Tabletext"/>
            </w:pPr>
          </w:p>
        </w:tc>
      </w:tr>
      <w:tr w:rsidR="00535B9C" w14:paraId="3BEF59CE" w14:textId="77777777" w:rsidTr="00E83718">
        <w:trPr>
          <w:trHeight w:val="539"/>
        </w:trPr>
        <w:tc>
          <w:tcPr>
            <w:tcW w:w="210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13" w:type="dxa"/>
              <w:right w:w="113" w:type="dxa"/>
            </w:tcMar>
            <w:hideMark/>
          </w:tcPr>
          <w:p w14:paraId="1481EDB4" w14:textId="77777777" w:rsidR="00535B9C" w:rsidRDefault="00535B9C" w:rsidP="00E83718">
            <w:pPr>
              <w:pStyle w:val="Tabletext"/>
            </w:pPr>
            <w:r>
              <w:rPr>
                <w:w w:val="95"/>
              </w:rPr>
              <w:t>Submandibular</w:t>
            </w:r>
            <w:r>
              <w:rPr>
                <w:spacing w:val="1"/>
                <w:w w:val="95"/>
              </w:rPr>
              <w:t xml:space="preserve"> </w:t>
            </w:r>
            <w:r>
              <w:t>gland</w:t>
            </w:r>
          </w:p>
        </w:tc>
        <w:tc>
          <w:tcPr>
            <w:tcW w:w="1441"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5788C8DD" w14:textId="77777777" w:rsidR="00535B9C" w:rsidRDefault="00535B9C" w:rsidP="00E83718">
            <w:pPr>
              <w:pStyle w:val="Tabletext"/>
            </w:pPr>
          </w:p>
        </w:tc>
        <w:tc>
          <w:tcPr>
            <w:tcW w:w="1418"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358EA226" w14:textId="77777777" w:rsidR="00535B9C" w:rsidRDefault="00535B9C" w:rsidP="00E83718">
            <w:pPr>
              <w:pStyle w:val="Tabletext"/>
            </w:pPr>
          </w:p>
        </w:tc>
      </w:tr>
      <w:tr w:rsidR="00535B9C" w14:paraId="4886C11A" w14:textId="77777777" w:rsidTr="00E83718">
        <w:trPr>
          <w:trHeight w:val="340"/>
        </w:trPr>
        <w:tc>
          <w:tcPr>
            <w:tcW w:w="210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13" w:type="dxa"/>
              <w:right w:w="113" w:type="dxa"/>
            </w:tcMar>
            <w:hideMark/>
          </w:tcPr>
          <w:p w14:paraId="6855110B" w14:textId="77777777" w:rsidR="00535B9C" w:rsidRDefault="00535B9C" w:rsidP="00E83718">
            <w:pPr>
              <w:pStyle w:val="Tabletext"/>
            </w:pPr>
            <w:r>
              <w:t>Internal</w:t>
            </w:r>
            <w:r>
              <w:rPr>
                <w:spacing w:val="-4"/>
              </w:rPr>
              <w:t xml:space="preserve"> </w:t>
            </w:r>
            <w:r>
              <w:t>jugular</w:t>
            </w:r>
            <w:r>
              <w:rPr>
                <w:spacing w:val="-3"/>
              </w:rPr>
              <w:t xml:space="preserve"> </w:t>
            </w:r>
            <w:r>
              <w:t>vein</w:t>
            </w:r>
          </w:p>
        </w:tc>
        <w:tc>
          <w:tcPr>
            <w:tcW w:w="1441"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227BD1B4" w14:textId="77777777" w:rsidR="00535B9C" w:rsidRDefault="00535B9C" w:rsidP="00E83718">
            <w:pPr>
              <w:pStyle w:val="Tabletext"/>
            </w:pPr>
          </w:p>
        </w:tc>
        <w:tc>
          <w:tcPr>
            <w:tcW w:w="1418"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03289FCA" w14:textId="77777777" w:rsidR="00535B9C" w:rsidRDefault="00535B9C" w:rsidP="00E83718">
            <w:pPr>
              <w:pStyle w:val="Tabletext"/>
            </w:pPr>
          </w:p>
        </w:tc>
      </w:tr>
      <w:tr w:rsidR="00535B9C" w14:paraId="23DAD150" w14:textId="77777777" w:rsidTr="00E83718">
        <w:trPr>
          <w:trHeight w:val="340"/>
        </w:trPr>
        <w:tc>
          <w:tcPr>
            <w:tcW w:w="210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13" w:type="dxa"/>
              <w:right w:w="113" w:type="dxa"/>
            </w:tcMar>
            <w:hideMark/>
          </w:tcPr>
          <w:p w14:paraId="74AAEF8A" w14:textId="5E2443C1" w:rsidR="00535B9C" w:rsidRDefault="006F1588" w:rsidP="00E83718">
            <w:pPr>
              <w:pStyle w:val="Tabletext"/>
            </w:pPr>
            <w:r>
              <w:t>O</w:t>
            </w:r>
            <w:r w:rsidR="00535B9C">
              <w:t>ther</w:t>
            </w:r>
            <w:r w:rsidR="00535B9C">
              <w:rPr>
                <w:spacing w:val="-4"/>
              </w:rPr>
              <w:t xml:space="preserve"> </w:t>
            </w:r>
            <w:r w:rsidR="00535B9C">
              <w:t>(specify)</w:t>
            </w:r>
          </w:p>
        </w:tc>
        <w:tc>
          <w:tcPr>
            <w:tcW w:w="1441"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5CB483F5" w14:textId="77777777" w:rsidR="00535B9C" w:rsidRDefault="00535B9C" w:rsidP="00E83718">
            <w:pPr>
              <w:pStyle w:val="Tabletext"/>
            </w:pPr>
          </w:p>
        </w:tc>
        <w:tc>
          <w:tcPr>
            <w:tcW w:w="1418"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14372D8A" w14:textId="77777777" w:rsidR="00535B9C" w:rsidRDefault="00535B9C" w:rsidP="00E83718">
            <w:pPr>
              <w:pStyle w:val="Tabletext"/>
            </w:pPr>
          </w:p>
        </w:tc>
      </w:tr>
    </w:tbl>
    <w:p w14:paraId="4B711ACD" w14:textId="2FAFA04D" w:rsidR="004B7B75" w:rsidRPr="004B7B75" w:rsidRDefault="00535B9C" w:rsidP="00E83718">
      <w:pPr>
        <w:pStyle w:val="Heading1"/>
        <w:suppressLineNumbers/>
      </w:pPr>
      <w:bookmarkStart w:id="70" w:name="_Toc152231527"/>
      <w:r w:rsidRPr="00AE7581">
        <w:rPr>
          <w:spacing w:val="-1"/>
        </w:rPr>
        <w:lastRenderedPageBreak/>
        <w:t xml:space="preserve">Appendix </w:t>
      </w:r>
      <w:r>
        <w:rPr>
          <w:spacing w:val="-1"/>
        </w:rPr>
        <w:t>D</w:t>
      </w:r>
      <w:r>
        <w:rPr>
          <w:spacing w:val="-1"/>
        </w:rPr>
        <w:tab/>
        <w:t>Draft request for sentinel node biopsies</w:t>
      </w:r>
      <w:bookmarkEnd w:id="70"/>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1775"/>
        <w:gridCol w:w="2215"/>
        <w:gridCol w:w="4366"/>
      </w:tblGrid>
      <w:tr w:rsidR="00535B9C" w:rsidRPr="004B7B75" w14:paraId="2339AED4" w14:textId="77777777" w:rsidTr="00535B9C">
        <w:trPr>
          <w:cantSplit/>
          <w:trHeight w:val="20"/>
        </w:trPr>
        <w:tc>
          <w:tcPr>
            <w:tcW w:w="1278" w:type="dxa"/>
            <w:vMerge w:val="restart"/>
            <w:tcBorders>
              <w:top w:val="threeDEmboss" w:sz="12" w:space="0" w:color="auto"/>
              <w:left w:val="single" w:sz="4" w:space="0" w:color="auto"/>
              <w:bottom w:val="single" w:sz="4" w:space="0" w:color="auto"/>
              <w:right w:val="single" w:sz="4" w:space="0" w:color="auto"/>
            </w:tcBorders>
            <w:shd w:val="clear" w:color="auto" w:fill="D9D9D9"/>
            <w:vAlign w:val="center"/>
          </w:tcPr>
          <w:p w14:paraId="11AE9FCC" w14:textId="77777777" w:rsidR="00535B9C" w:rsidRPr="004B7B75" w:rsidRDefault="00535B9C" w:rsidP="00E83718">
            <w:pPr>
              <w:pStyle w:val="Tableheader"/>
            </w:pPr>
            <w:r w:rsidRPr="004B7B75">
              <w:t xml:space="preserve">Please give patient details </w:t>
            </w:r>
          </w:p>
          <w:p w14:paraId="733505BC" w14:textId="77777777" w:rsidR="00535B9C" w:rsidRPr="004B7B75" w:rsidRDefault="00535B9C" w:rsidP="004B7B75">
            <w:pPr>
              <w:pStyle w:val="Tabletext"/>
            </w:pPr>
          </w:p>
        </w:tc>
        <w:tc>
          <w:tcPr>
            <w:tcW w:w="3990" w:type="dxa"/>
            <w:gridSpan w:val="2"/>
            <w:tcBorders>
              <w:top w:val="threeDEmboss" w:sz="12" w:space="0" w:color="auto"/>
              <w:left w:val="single" w:sz="4" w:space="0" w:color="auto"/>
              <w:bottom w:val="single" w:sz="4" w:space="0" w:color="auto"/>
              <w:right w:val="single" w:sz="4" w:space="0" w:color="auto"/>
            </w:tcBorders>
            <w:shd w:val="clear" w:color="auto" w:fill="E9E9E9"/>
            <w:hideMark/>
          </w:tcPr>
          <w:p w14:paraId="5429F914" w14:textId="5EA3DB20" w:rsidR="00535B9C" w:rsidRPr="004B7B75" w:rsidRDefault="00535B9C" w:rsidP="004B7B75">
            <w:pPr>
              <w:pStyle w:val="Tabletext"/>
            </w:pPr>
            <w:r w:rsidRPr="004B7B75">
              <w:t>Surname</w:t>
            </w:r>
            <w:r w:rsidR="004B7B75">
              <w:t>:</w:t>
            </w:r>
          </w:p>
        </w:tc>
        <w:tc>
          <w:tcPr>
            <w:tcW w:w="4366" w:type="dxa"/>
            <w:tcBorders>
              <w:top w:val="threeDEmboss" w:sz="12" w:space="0" w:color="auto"/>
              <w:left w:val="single" w:sz="4" w:space="0" w:color="auto"/>
              <w:bottom w:val="single" w:sz="4" w:space="0" w:color="auto"/>
              <w:right w:val="single" w:sz="4" w:space="0" w:color="auto"/>
            </w:tcBorders>
            <w:shd w:val="clear" w:color="auto" w:fill="E9E9E9"/>
            <w:hideMark/>
          </w:tcPr>
          <w:p w14:paraId="694550CD" w14:textId="55613DBD" w:rsidR="00535B9C" w:rsidRPr="004B7B75" w:rsidRDefault="00535B9C" w:rsidP="004B7B75">
            <w:pPr>
              <w:pStyle w:val="Tabletext"/>
            </w:pPr>
            <w:r w:rsidRPr="004B7B75">
              <w:t>Forename(s)</w:t>
            </w:r>
            <w:r w:rsidR="004B7B75">
              <w:t>:</w:t>
            </w:r>
          </w:p>
        </w:tc>
      </w:tr>
      <w:tr w:rsidR="00535B9C" w:rsidRPr="004B7B75" w14:paraId="579C80A2" w14:textId="77777777" w:rsidTr="00535B9C">
        <w:trPr>
          <w:cantSplit/>
          <w:trHeight w:val="20"/>
        </w:trPr>
        <w:tc>
          <w:tcPr>
            <w:tcW w:w="0" w:type="auto"/>
            <w:vMerge/>
            <w:tcBorders>
              <w:top w:val="threeDEmboss" w:sz="12" w:space="0" w:color="auto"/>
              <w:left w:val="single" w:sz="4" w:space="0" w:color="auto"/>
              <w:bottom w:val="single" w:sz="4" w:space="0" w:color="auto"/>
              <w:right w:val="single" w:sz="4" w:space="0" w:color="auto"/>
            </w:tcBorders>
            <w:vAlign w:val="center"/>
            <w:hideMark/>
          </w:tcPr>
          <w:p w14:paraId="76F4B322" w14:textId="77777777" w:rsidR="00535B9C" w:rsidRPr="004B7B75" w:rsidRDefault="00535B9C" w:rsidP="004B7B75">
            <w:pPr>
              <w:pStyle w:val="Tabletext"/>
            </w:pPr>
          </w:p>
        </w:tc>
        <w:tc>
          <w:tcPr>
            <w:tcW w:w="3990" w:type="dxa"/>
            <w:gridSpan w:val="2"/>
            <w:tcBorders>
              <w:top w:val="single" w:sz="4" w:space="0" w:color="auto"/>
              <w:left w:val="single" w:sz="4" w:space="0" w:color="auto"/>
              <w:bottom w:val="single" w:sz="4" w:space="0" w:color="auto"/>
              <w:right w:val="single" w:sz="4" w:space="0" w:color="auto"/>
            </w:tcBorders>
            <w:shd w:val="clear" w:color="auto" w:fill="E9E9E9"/>
            <w:hideMark/>
          </w:tcPr>
          <w:p w14:paraId="2489216E" w14:textId="77777777" w:rsidR="00535B9C" w:rsidRPr="004B7B75" w:rsidRDefault="00535B9C" w:rsidP="004B7B75">
            <w:pPr>
              <w:pStyle w:val="Tabletext"/>
            </w:pPr>
            <w:r w:rsidRPr="004B7B75">
              <w:t xml:space="preserve">Hospital/Unit No:  </w:t>
            </w:r>
          </w:p>
        </w:tc>
        <w:tc>
          <w:tcPr>
            <w:tcW w:w="4366" w:type="dxa"/>
            <w:tcBorders>
              <w:top w:val="single" w:sz="4" w:space="0" w:color="auto"/>
              <w:left w:val="single" w:sz="4" w:space="0" w:color="auto"/>
              <w:bottom w:val="single" w:sz="4" w:space="0" w:color="auto"/>
              <w:right w:val="single" w:sz="4" w:space="0" w:color="auto"/>
            </w:tcBorders>
            <w:shd w:val="clear" w:color="auto" w:fill="E9E9E9"/>
            <w:hideMark/>
          </w:tcPr>
          <w:p w14:paraId="3BD43906" w14:textId="77777777" w:rsidR="00535B9C" w:rsidRPr="004B7B75" w:rsidRDefault="00535B9C" w:rsidP="004B7B75">
            <w:pPr>
              <w:pStyle w:val="Tabletext"/>
            </w:pPr>
            <w:r w:rsidRPr="004B7B75">
              <w:t>NHS number:</w:t>
            </w:r>
          </w:p>
        </w:tc>
      </w:tr>
      <w:tr w:rsidR="00535B9C" w:rsidRPr="004B7B75" w14:paraId="03747949" w14:textId="77777777" w:rsidTr="00535B9C">
        <w:trPr>
          <w:cantSplit/>
          <w:trHeight w:val="20"/>
        </w:trPr>
        <w:tc>
          <w:tcPr>
            <w:tcW w:w="0" w:type="auto"/>
            <w:vMerge/>
            <w:tcBorders>
              <w:top w:val="threeDEmboss" w:sz="12" w:space="0" w:color="auto"/>
              <w:left w:val="single" w:sz="4" w:space="0" w:color="auto"/>
              <w:bottom w:val="single" w:sz="4" w:space="0" w:color="auto"/>
              <w:right w:val="single" w:sz="4" w:space="0" w:color="auto"/>
            </w:tcBorders>
            <w:vAlign w:val="center"/>
            <w:hideMark/>
          </w:tcPr>
          <w:p w14:paraId="29FF9E72" w14:textId="77777777" w:rsidR="00535B9C" w:rsidRPr="004B7B75" w:rsidRDefault="00535B9C" w:rsidP="004B7B75">
            <w:pPr>
              <w:pStyle w:val="Tabletext"/>
            </w:pPr>
          </w:p>
        </w:tc>
        <w:tc>
          <w:tcPr>
            <w:tcW w:w="1775" w:type="dxa"/>
            <w:tcBorders>
              <w:top w:val="single" w:sz="4" w:space="0" w:color="auto"/>
              <w:left w:val="single" w:sz="4" w:space="0" w:color="auto"/>
              <w:bottom w:val="single" w:sz="4" w:space="0" w:color="auto"/>
              <w:right w:val="single" w:sz="4" w:space="0" w:color="auto"/>
            </w:tcBorders>
            <w:shd w:val="clear" w:color="auto" w:fill="E9E9E9"/>
            <w:hideMark/>
          </w:tcPr>
          <w:p w14:paraId="4E6E3BDA" w14:textId="4F1A3523" w:rsidR="00535B9C" w:rsidRPr="004B7B75" w:rsidRDefault="00535B9C" w:rsidP="004B7B75">
            <w:pPr>
              <w:pStyle w:val="Tabletext"/>
            </w:pPr>
            <w:r w:rsidRPr="004B7B75">
              <w:t xml:space="preserve">Date of </w:t>
            </w:r>
            <w:r w:rsidR="004B7B75" w:rsidRPr="004B7B75">
              <w:t>b</w:t>
            </w:r>
            <w:r w:rsidRPr="004B7B75">
              <w:t>irth</w:t>
            </w:r>
            <w:r w:rsidR="004B7B75" w:rsidRPr="004B7B75">
              <w:t>:</w:t>
            </w:r>
          </w:p>
        </w:tc>
        <w:tc>
          <w:tcPr>
            <w:tcW w:w="2215" w:type="dxa"/>
            <w:tcBorders>
              <w:top w:val="single" w:sz="4" w:space="0" w:color="auto"/>
              <w:left w:val="single" w:sz="4" w:space="0" w:color="auto"/>
              <w:bottom w:val="single" w:sz="4" w:space="0" w:color="auto"/>
              <w:right w:val="single" w:sz="4" w:space="0" w:color="auto"/>
            </w:tcBorders>
            <w:shd w:val="clear" w:color="auto" w:fill="E9E9E9"/>
            <w:hideMark/>
          </w:tcPr>
          <w:p w14:paraId="75FAFC20" w14:textId="77777777" w:rsidR="00535B9C" w:rsidRPr="004B7B75" w:rsidRDefault="00535B9C" w:rsidP="004B7B75">
            <w:pPr>
              <w:pStyle w:val="Tabletext"/>
            </w:pPr>
            <w:r w:rsidRPr="004B7B75">
              <w:t>Sex:</w:t>
            </w:r>
          </w:p>
        </w:tc>
        <w:tc>
          <w:tcPr>
            <w:tcW w:w="4366" w:type="dxa"/>
            <w:tcBorders>
              <w:top w:val="single" w:sz="4" w:space="0" w:color="auto"/>
              <w:left w:val="single" w:sz="4" w:space="0" w:color="auto"/>
              <w:bottom w:val="single" w:sz="4" w:space="0" w:color="auto"/>
              <w:right w:val="single" w:sz="4" w:space="0" w:color="auto"/>
            </w:tcBorders>
            <w:shd w:val="clear" w:color="auto" w:fill="E9E9E9"/>
            <w:hideMark/>
          </w:tcPr>
          <w:p w14:paraId="38A740FA" w14:textId="77777777" w:rsidR="00535B9C" w:rsidRPr="004B7B75" w:rsidRDefault="00535B9C" w:rsidP="004B7B75">
            <w:pPr>
              <w:pStyle w:val="Tabletext"/>
            </w:pPr>
            <w:r w:rsidRPr="004B7B75">
              <w:t>Date of biopsy:</w:t>
            </w:r>
          </w:p>
        </w:tc>
      </w:tr>
      <w:tr w:rsidR="00535B9C" w:rsidRPr="004B7B75" w14:paraId="1AC157A4" w14:textId="77777777" w:rsidTr="00535B9C">
        <w:trPr>
          <w:cantSplit/>
          <w:trHeight w:val="20"/>
        </w:trPr>
        <w:tc>
          <w:tcPr>
            <w:tcW w:w="0" w:type="auto"/>
            <w:vMerge/>
            <w:tcBorders>
              <w:top w:val="threeDEmboss" w:sz="12" w:space="0" w:color="auto"/>
              <w:left w:val="single" w:sz="4" w:space="0" w:color="auto"/>
              <w:bottom w:val="single" w:sz="4" w:space="0" w:color="auto"/>
              <w:right w:val="single" w:sz="4" w:space="0" w:color="auto"/>
            </w:tcBorders>
            <w:vAlign w:val="center"/>
            <w:hideMark/>
          </w:tcPr>
          <w:p w14:paraId="265D9D6B" w14:textId="77777777" w:rsidR="00535B9C" w:rsidRPr="004B7B75" w:rsidRDefault="00535B9C" w:rsidP="004B7B75">
            <w:pPr>
              <w:pStyle w:val="Tabletext"/>
            </w:pPr>
          </w:p>
        </w:tc>
        <w:tc>
          <w:tcPr>
            <w:tcW w:w="8356" w:type="dxa"/>
            <w:gridSpan w:val="3"/>
            <w:tcBorders>
              <w:top w:val="single" w:sz="4" w:space="0" w:color="auto"/>
              <w:left w:val="single" w:sz="4" w:space="0" w:color="auto"/>
              <w:bottom w:val="single" w:sz="4" w:space="0" w:color="auto"/>
              <w:right w:val="single" w:sz="4" w:space="0" w:color="auto"/>
            </w:tcBorders>
            <w:shd w:val="clear" w:color="auto" w:fill="E9E9E9"/>
            <w:hideMark/>
          </w:tcPr>
          <w:p w14:paraId="706CD8AD" w14:textId="77777777" w:rsidR="00535B9C" w:rsidRPr="004B7B75" w:rsidRDefault="00535B9C" w:rsidP="004B7B75">
            <w:pPr>
              <w:pStyle w:val="Tabletext"/>
            </w:pPr>
            <w:r w:rsidRPr="004B7B75">
              <w:t>Clinical information:</w:t>
            </w:r>
          </w:p>
        </w:tc>
      </w:tr>
    </w:tbl>
    <w:tbl>
      <w:tblPr>
        <w:tblpPr w:leftFromText="180" w:rightFromText="180" w:bottomFromText="160" w:vertAnchor="text" w:horzAnchor="margin" w:tblpY="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7"/>
        <w:gridCol w:w="2373"/>
        <w:gridCol w:w="1913"/>
        <w:gridCol w:w="1055"/>
        <w:gridCol w:w="2960"/>
      </w:tblGrid>
      <w:tr w:rsidR="00535B9C" w:rsidRPr="004B7B75" w14:paraId="04F145CA" w14:textId="77777777" w:rsidTr="00E83718">
        <w:trPr>
          <w:cantSplit/>
          <w:trHeight w:val="20"/>
        </w:trPr>
        <w:tc>
          <w:tcPr>
            <w:tcW w:w="1327" w:type="dxa"/>
            <w:vMerge w:val="restart"/>
            <w:tcBorders>
              <w:top w:val="threeDEmboss" w:sz="12" w:space="0" w:color="auto"/>
              <w:left w:val="single" w:sz="4" w:space="0" w:color="auto"/>
              <w:bottom w:val="single" w:sz="4" w:space="0" w:color="auto"/>
              <w:right w:val="single" w:sz="4" w:space="0" w:color="auto"/>
            </w:tcBorders>
            <w:shd w:val="clear" w:color="auto" w:fill="D9D9D9"/>
            <w:vAlign w:val="center"/>
          </w:tcPr>
          <w:p w14:paraId="064BEC8C" w14:textId="77777777" w:rsidR="00535B9C" w:rsidRPr="004B7B75" w:rsidRDefault="00535B9C" w:rsidP="00E83718">
            <w:pPr>
              <w:pStyle w:val="Tableheader"/>
            </w:pPr>
            <w:r w:rsidRPr="004B7B75">
              <w:t xml:space="preserve">Please give contact details </w:t>
            </w:r>
          </w:p>
          <w:p w14:paraId="29BE72A7" w14:textId="77777777" w:rsidR="00535B9C" w:rsidRPr="004B7B75" w:rsidRDefault="00535B9C" w:rsidP="004B7B75">
            <w:pPr>
              <w:pStyle w:val="Tabletext"/>
            </w:pPr>
          </w:p>
        </w:tc>
        <w:tc>
          <w:tcPr>
            <w:tcW w:w="4286" w:type="dxa"/>
            <w:gridSpan w:val="2"/>
            <w:tcBorders>
              <w:top w:val="threeDEmboss" w:sz="12" w:space="0" w:color="auto"/>
              <w:left w:val="single" w:sz="4" w:space="0" w:color="auto"/>
              <w:bottom w:val="single" w:sz="4" w:space="0" w:color="auto"/>
              <w:right w:val="single" w:sz="4" w:space="0" w:color="auto"/>
            </w:tcBorders>
            <w:shd w:val="clear" w:color="auto" w:fill="E9E9E9"/>
            <w:hideMark/>
          </w:tcPr>
          <w:p w14:paraId="0A414890" w14:textId="77777777" w:rsidR="00535B9C" w:rsidRPr="004B7B75" w:rsidRDefault="00535B9C" w:rsidP="004B7B75">
            <w:pPr>
              <w:pStyle w:val="Tabletext"/>
            </w:pPr>
            <w:r w:rsidRPr="004B7B75">
              <w:t>Hospital:</w:t>
            </w:r>
          </w:p>
        </w:tc>
        <w:tc>
          <w:tcPr>
            <w:tcW w:w="4015" w:type="dxa"/>
            <w:gridSpan w:val="2"/>
            <w:tcBorders>
              <w:top w:val="threeDEmboss" w:sz="12" w:space="0" w:color="auto"/>
              <w:left w:val="single" w:sz="4" w:space="0" w:color="auto"/>
              <w:bottom w:val="single" w:sz="4" w:space="0" w:color="auto"/>
              <w:right w:val="single" w:sz="4" w:space="0" w:color="auto"/>
            </w:tcBorders>
            <w:shd w:val="clear" w:color="auto" w:fill="E9E9E9"/>
            <w:hideMark/>
          </w:tcPr>
          <w:p w14:paraId="05897244" w14:textId="77777777" w:rsidR="00535B9C" w:rsidRPr="004B7B75" w:rsidRDefault="00535B9C" w:rsidP="004B7B75">
            <w:pPr>
              <w:pStyle w:val="Tabletext"/>
            </w:pPr>
            <w:r w:rsidRPr="004B7B75">
              <w:t>Consultant surgeon:</w:t>
            </w:r>
          </w:p>
        </w:tc>
      </w:tr>
      <w:tr w:rsidR="00535B9C" w:rsidRPr="004B7B75" w14:paraId="4AB1D812" w14:textId="77777777" w:rsidTr="00E83718">
        <w:trPr>
          <w:cantSplit/>
          <w:trHeight w:val="20"/>
        </w:trPr>
        <w:tc>
          <w:tcPr>
            <w:tcW w:w="1327" w:type="dxa"/>
            <w:vMerge/>
            <w:tcBorders>
              <w:top w:val="threeDEmboss" w:sz="12" w:space="0" w:color="auto"/>
              <w:left w:val="single" w:sz="4" w:space="0" w:color="auto"/>
              <w:bottom w:val="single" w:sz="4" w:space="0" w:color="auto"/>
              <w:right w:val="single" w:sz="4" w:space="0" w:color="auto"/>
            </w:tcBorders>
            <w:vAlign w:val="center"/>
            <w:hideMark/>
          </w:tcPr>
          <w:p w14:paraId="370F1ADE" w14:textId="77777777" w:rsidR="00535B9C" w:rsidRPr="004B7B75" w:rsidRDefault="00535B9C" w:rsidP="004B7B75">
            <w:pPr>
              <w:pStyle w:val="Tabletext"/>
            </w:pPr>
          </w:p>
        </w:tc>
        <w:tc>
          <w:tcPr>
            <w:tcW w:w="2373" w:type="dxa"/>
            <w:tcBorders>
              <w:top w:val="single" w:sz="4" w:space="0" w:color="auto"/>
              <w:left w:val="single" w:sz="4" w:space="0" w:color="auto"/>
              <w:bottom w:val="single" w:sz="4" w:space="0" w:color="auto"/>
              <w:right w:val="single" w:sz="4" w:space="0" w:color="auto"/>
            </w:tcBorders>
            <w:shd w:val="clear" w:color="auto" w:fill="E9E9E9"/>
            <w:hideMark/>
          </w:tcPr>
          <w:p w14:paraId="5986913C" w14:textId="77777777" w:rsidR="00535B9C" w:rsidRPr="004B7B75" w:rsidRDefault="00535B9C" w:rsidP="004B7B75">
            <w:pPr>
              <w:pStyle w:val="Tabletext"/>
            </w:pPr>
            <w:r w:rsidRPr="004B7B75">
              <w:t>Phone no.:</w:t>
            </w:r>
          </w:p>
        </w:tc>
        <w:tc>
          <w:tcPr>
            <w:tcW w:w="2968" w:type="dxa"/>
            <w:gridSpan w:val="2"/>
            <w:tcBorders>
              <w:top w:val="single" w:sz="4" w:space="0" w:color="auto"/>
              <w:left w:val="single" w:sz="4" w:space="0" w:color="auto"/>
              <w:bottom w:val="single" w:sz="4" w:space="0" w:color="auto"/>
              <w:right w:val="single" w:sz="4" w:space="0" w:color="auto"/>
            </w:tcBorders>
            <w:shd w:val="clear" w:color="auto" w:fill="E9E9E9"/>
            <w:hideMark/>
          </w:tcPr>
          <w:p w14:paraId="1A7E9BCB" w14:textId="77777777" w:rsidR="00535B9C" w:rsidRPr="004B7B75" w:rsidRDefault="00535B9C" w:rsidP="004B7B75">
            <w:pPr>
              <w:pStyle w:val="Tabletext"/>
            </w:pPr>
            <w:r w:rsidRPr="004B7B75">
              <w:t>Mobile no.:</w:t>
            </w:r>
          </w:p>
        </w:tc>
        <w:tc>
          <w:tcPr>
            <w:tcW w:w="2960" w:type="dxa"/>
            <w:tcBorders>
              <w:top w:val="single" w:sz="4" w:space="0" w:color="auto"/>
              <w:left w:val="single" w:sz="4" w:space="0" w:color="auto"/>
              <w:bottom w:val="single" w:sz="4" w:space="0" w:color="auto"/>
              <w:right w:val="single" w:sz="4" w:space="0" w:color="auto"/>
            </w:tcBorders>
            <w:shd w:val="clear" w:color="auto" w:fill="E9E9E9"/>
            <w:hideMark/>
          </w:tcPr>
          <w:p w14:paraId="062B6AEE" w14:textId="77777777" w:rsidR="00535B9C" w:rsidRPr="004B7B75" w:rsidRDefault="00535B9C" w:rsidP="004B7B75">
            <w:pPr>
              <w:pStyle w:val="Tabletext"/>
            </w:pPr>
            <w:r w:rsidRPr="004B7B75">
              <w:t>Fax no.:</w:t>
            </w:r>
          </w:p>
        </w:tc>
      </w:tr>
      <w:tr w:rsidR="00535B9C" w:rsidRPr="004B7B75" w14:paraId="6AAD5BE3" w14:textId="77777777" w:rsidTr="00E83718">
        <w:trPr>
          <w:cantSplit/>
          <w:trHeight w:val="20"/>
        </w:trPr>
        <w:tc>
          <w:tcPr>
            <w:tcW w:w="1327" w:type="dxa"/>
            <w:vMerge/>
            <w:tcBorders>
              <w:top w:val="threeDEmboss" w:sz="12" w:space="0" w:color="auto"/>
              <w:left w:val="single" w:sz="4" w:space="0" w:color="auto"/>
              <w:bottom w:val="single" w:sz="4" w:space="0" w:color="auto"/>
              <w:right w:val="single" w:sz="4" w:space="0" w:color="auto"/>
            </w:tcBorders>
            <w:vAlign w:val="center"/>
            <w:hideMark/>
          </w:tcPr>
          <w:p w14:paraId="23BAF971" w14:textId="77777777" w:rsidR="00535B9C" w:rsidRPr="004B7B75" w:rsidRDefault="00535B9C" w:rsidP="004B7B75">
            <w:pPr>
              <w:pStyle w:val="Tabletext"/>
            </w:pPr>
          </w:p>
        </w:tc>
        <w:tc>
          <w:tcPr>
            <w:tcW w:w="8301" w:type="dxa"/>
            <w:gridSpan w:val="4"/>
            <w:tcBorders>
              <w:top w:val="single" w:sz="4" w:space="0" w:color="auto"/>
              <w:left w:val="single" w:sz="4" w:space="0" w:color="auto"/>
              <w:bottom w:val="single" w:sz="4" w:space="0" w:color="auto"/>
              <w:right w:val="single" w:sz="4" w:space="0" w:color="auto"/>
            </w:tcBorders>
            <w:shd w:val="clear" w:color="auto" w:fill="E9E9E9"/>
          </w:tcPr>
          <w:p w14:paraId="570021CA" w14:textId="77777777" w:rsidR="00535B9C" w:rsidRPr="004B7B75" w:rsidRDefault="00535B9C" w:rsidP="004B7B75">
            <w:pPr>
              <w:pStyle w:val="Tabletext"/>
            </w:pPr>
            <w:r w:rsidRPr="004B7B75">
              <w:t>Address for report:</w:t>
            </w:r>
          </w:p>
          <w:p w14:paraId="3B1D35FF" w14:textId="77777777" w:rsidR="00535B9C" w:rsidRPr="004B7B75" w:rsidRDefault="00535B9C" w:rsidP="004B7B75">
            <w:pPr>
              <w:pStyle w:val="Tabletext"/>
            </w:pPr>
          </w:p>
        </w:tc>
      </w:tr>
    </w:tbl>
    <w:p w14:paraId="2162A672" w14:textId="3B7569BD" w:rsidR="003B7C39" w:rsidRDefault="00535B9C" w:rsidP="00E83718">
      <w:pPr>
        <w:suppressLineNumbers/>
        <w:spacing w:after="0"/>
      </w:pPr>
      <w:r>
        <w:t>Site of primary oral cavity T1 or T2 oral cavity squamous cell carcinoma:</w:t>
      </w:r>
      <w:r w:rsidR="00C73B93">
        <w:t xml:space="preserve"> </w:t>
      </w:r>
      <w:r w:rsidR="003B7C39">
        <w:rPr>
          <w:rFonts w:cs="Arial"/>
        </w:rPr>
        <w:t>………………</w:t>
      </w:r>
    </w:p>
    <w:p w14:paraId="3E0C9EF4" w14:textId="697A583C" w:rsidR="004B7B75" w:rsidRPr="00E83718" w:rsidRDefault="00535B9C" w:rsidP="00E83718">
      <w:pPr>
        <w:suppressLineNumbers/>
        <w:spacing w:after="0"/>
      </w:pPr>
      <w:r>
        <w:t>Date of proposed MDT discussion:</w:t>
      </w:r>
      <w:r w:rsidR="003B7C39">
        <w:t xml:space="preserve"> </w:t>
      </w:r>
      <w:r w:rsidR="003B7C39">
        <w:rPr>
          <w:rFonts w:cs="Arial"/>
        </w:rPr>
        <w:t>………………</w:t>
      </w:r>
    </w:p>
    <w:tbl>
      <w:tblPr>
        <w:tblStyle w:val="TableGrid"/>
        <w:tblW w:w="9634" w:type="dxa"/>
        <w:tblLayout w:type="fixed"/>
        <w:tblLook w:val="04A0" w:firstRow="1" w:lastRow="0" w:firstColumn="1" w:lastColumn="0" w:noHBand="0" w:noVBand="1"/>
      </w:tblPr>
      <w:tblGrid>
        <w:gridCol w:w="1129"/>
        <w:gridCol w:w="851"/>
        <w:gridCol w:w="918"/>
        <w:gridCol w:w="1043"/>
        <w:gridCol w:w="776"/>
        <w:gridCol w:w="1090"/>
        <w:gridCol w:w="897"/>
        <w:gridCol w:w="1043"/>
        <w:gridCol w:w="1043"/>
        <w:gridCol w:w="844"/>
      </w:tblGrid>
      <w:tr w:rsidR="00535B9C" w14:paraId="12184F19" w14:textId="77777777" w:rsidTr="00E83718">
        <w:tc>
          <w:tcPr>
            <w:tcW w:w="4717" w:type="dxa"/>
            <w:gridSpan w:val="5"/>
            <w:tcBorders>
              <w:right w:val="single" w:sz="12" w:space="0" w:color="auto"/>
            </w:tcBorders>
            <w:hideMark/>
          </w:tcPr>
          <w:p w14:paraId="7D34AF2A" w14:textId="4A710BC0" w:rsidR="00535B9C" w:rsidRPr="00E83718" w:rsidRDefault="00535B9C" w:rsidP="00E83718">
            <w:pPr>
              <w:pStyle w:val="Tableheader"/>
              <w:rPr>
                <w:b w:val="0"/>
                <w:sz w:val="20"/>
                <w:szCs w:val="20"/>
                <w:lang w:eastAsia="en-GB"/>
              </w:rPr>
            </w:pPr>
            <w:r w:rsidRPr="00E83718">
              <w:rPr>
                <w:sz w:val="20"/>
                <w:szCs w:val="20"/>
                <w:lang w:eastAsia="en-GB"/>
              </w:rPr>
              <w:t xml:space="preserve"> Right </w:t>
            </w:r>
            <w:r w:rsidR="004B7B75" w:rsidRPr="00E83718">
              <w:rPr>
                <w:sz w:val="20"/>
                <w:szCs w:val="20"/>
                <w:lang w:eastAsia="en-GB"/>
              </w:rPr>
              <w:t>s</w:t>
            </w:r>
            <w:r w:rsidRPr="00E83718">
              <w:rPr>
                <w:sz w:val="20"/>
                <w:szCs w:val="20"/>
                <w:lang w:eastAsia="en-GB"/>
              </w:rPr>
              <w:t xml:space="preserve">entinel </w:t>
            </w:r>
            <w:r w:rsidR="004B7B75" w:rsidRPr="00E83718">
              <w:rPr>
                <w:sz w:val="20"/>
                <w:szCs w:val="20"/>
                <w:lang w:eastAsia="en-GB"/>
              </w:rPr>
              <w:t>n</w:t>
            </w:r>
            <w:r w:rsidRPr="00E83718">
              <w:rPr>
                <w:sz w:val="20"/>
                <w:szCs w:val="20"/>
                <w:lang w:eastAsia="en-GB"/>
              </w:rPr>
              <w:t xml:space="preserve">ode(s) </w:t>
            </w:r>
          </w:p>
        </w:tc>
        <w:tc>
          <w:tcPr>
            <w:tcW w:w="4917" w:type="dxa"/>
            <w:gridSpan w:val="5"/>
            <w:tcBorders>
              <w:left w:val="single" w:sz="12" w:space="0" w:color="auto"/>
            </w:tcBorders>
            <w:hideMark/>
          </w:tcPr>
          <w:p w14:paraId="6930D996" w14:textId="42A04555" w:rsidR="00535B9C" w:rsidRPr="00E83718" w:rsidRDefault="00535B9C" w:rsidP="00E83718">
            <w:pPr>
              <w:pStyle w:val="Tableheader"/>
              <w:rPr>
                <w:sz w:val="20"/>
                <w:szCs w:val="20"/>
                <w:lang w:eastAsia="en-GB"/>
              </w:rPr>
            </w:pPr>
            <w:r w:rsidRPr="00E83718">
              <w:rPr>
                <w:sz w:val="20"/>
                <w:szCs w:val="20"/>
                <w:lang w:eastAsia="en-GB"/>
              </w:rPr>
              <w:t xml:space="preserve"> Left </w:t>
            </w:r>
            <w:r w:rsidR="004B7B75" w:rsidRPr="00E83718">
              <w:rPr>
                <w:sz w:val="20"/>
                <w:szCs w:val="20"/>
                <w:lang w:eastAsia="en-GB"/>
              </w:rPr>
              <w:t>s</w:t>
            </w:r>
            <w:r w:rsidRPr="00E83718">
              <w:rPr>
                <w:sz w:val="20"/>
                <w:szCs w:val="20"/>
                <w:lang w:eastAsia="en-GB"/>
              </w:rPr>
              <w:t xml:space="preserve">entinel </w:t>
            </w:r>
            <w:r w:rsidR="004B7B75" w:rsidRPr="00E83718">
              <w:rPr>
                <w:sz w:val="20"/>
                <w:szCs w:val="20"/>
                <w:lang w:eastAsia="en-GB"/>
              </w:rPr>
              <w:t>n</w:t>
            </w:r>
            <w:r w:rsidRPr="00E83718">
              <w:rPr>
                <w:sz w:val="20"/>
                <w:szCs w:val="20"/>
                <w:lang w:eastAsia="en-GB"/>
              </w:rPr>
              <w:t xml:space="preserve">ode(s) </w:t>
            </w:r>
          </w:p>
        </w:tc>
      </w:tr>
      <w:tr w:rsidR="00535B9C" w14:paraId="6591695A" w14:textId="77777777" w:rsidTr="00E83718">
        <w:tc>
          <w:tcPr>
            <w:tcW w:w="1129" w:type="dxa"/>
          </w:tcPr>
          <w:p w14:paraId="499F325F" w14:textId="77777777" w:rsidR="00535B9C" w:rsidRPr="00E83718" w:rsidRDefault="00535B9C">
            <w:pPr>
              <w:spacing w:line="240" w:lineRule="auto"/>
              <w:rPr>
                <w:rFonts w:cs="Arial"/>
                <w:sz w:val="20"/>
                <w:szCs w:val="20"/>
                <w:lang w:eastAsia="en-GB"/>
              </w:rPr>
            </w:pPr>
          </w:p>
        </w:tc>
        <w:tc>
          <w:tcPr>
            <w:tcW w:w="851" w:type="dxa"/>
            <w:hideMark/>
          </w:tcPr>
          <w:p w14:paraId="7B5C3A81" w14:textId="19909956" w:rsidR="00535B9C" w:rsidRPr="00E83718" w:rsidRDefault="00535B9C" w:rsidP="00E83718">
            <w:pPr>
              <w:pStyle w:val="Tableheader"/>
              <w:rPr>
                <w:sz w:val="20"/>
                <w:szCs w:val="20"/>
                <w:lang w:eastAsia="en-GB"/>
              </w:rPr>
            </w:pPr>
            <w:r w:rsidRPr="00E83718">
              <w:rPr>
                <w:sz w:val="20"/>
                <w:szCs w:val="20"/>
                <w:lang w:eastAsia="en-GB"/>
              </w:rPr>
              <w:t xml:space="preserve">Neck </w:t>
            </w:r>
            <w:r w:rsidR="00C73B93" w:rsidRPr="00E83718">
              <w:rPr>
                <w:sz w:val="20"/>
                <w:szCs w:val="20"/>
                <w:lang w:eastAsia="en-GB"/>
              </w:rPr>
              <w:t>l</w:t>
            </w:r>
            <w:r w:rsidRPr="00E83718">
              <w:rPr>
                <w:sz w:val="20"/>
                <w:szCs w:val="20"/>
                <w:lang w:eastAsia="en-GB"/>
              </w:rPr>
              <w:t>evel</w:t>
            </w:r>
          </w:p>
        </w:tc>
        <w:tc>
          <w:tcPr>
            <w:tcW w:w="918" w:type="dxa"/>
            <w:hideMark/>
          </w:tcPr>
          <w:p w14:paraId="1C3D5875" w14:textId="5B572858" w:rsidR="00535B9C" w:rsidRPr="00E83718" w:rsidRDefault="00535B9C" w:rsidP="00E83718">
            <w:pPr>
              <w:pStyle w:val="Tableheader"/>
              <w:rPr>
                <w:sz w:val="20"/>
                <w:szCs w:val="20"/>
                <w:lang w:eastAsia="en-GB"/>
              </w:rPr>
            </w:pPr>
            <w:proofErr w:type="spellStart"/>
            <w:r w:rsidRPr="00E83718">
              <w:rPr>
                <w:sz w:val="20"/>
                <w:szCs w:val="20"/>
                <w:lang w:eastAsia="en-GB"/>
              </w:rPr>
              <w:t>Scint</w:t>
            </w:r>
            <w:proofErr w:type="spellEnd"/>
            <w:r w:rsidRPr="00E83718">
              <w:rPr>
                <w:sz w:val="20"/>
                <w:szCs w:val="20"/>
                <w:lang w:eastAsia="en-GB"/>
              </w:rPr>
              <w:t xml:space="preserve">. </w:t>
            </w:r>
            <w:r w:rsidR="00C73B93" w:rsidRPr="00E83718">
              <w:rPr>
                <w:sz w:val="20"/>
                <w:szCs w:val="20"/>
                <w:lang w:eastAsia="en-GB"/>
              </w:rPr>
              <w:t>c</w:t>
            </w:r>
            <w:r w:rsidRPr="00E83718">
              <w:rPr>
                <w:sz w:val="20"/>
                <w:szCs w:val="20"/>
                <w:lang w:eastAsia="en-GB"/>
              </w:rPr>
              <w:t>ount</w:t>
            </w:r>
          </w:p>
        </w:tc>
        <w:tc>
          <w:tcPr>
            <w:tcW w:w="1043" w:type="dxa"/>
            <w:hideMark/>
          </w:tcPr>
          <w:p w14:paraId="78774210" w14:textId="39B3A956" w:rsidR="00535B9C" w:rsidRPr="00E83718" w:rsidRDefault="00535B9C" w:rsidP="00E83718">
            <w:pPr>
              <w:pStyle w:val="Tableheader"/>
              <w:rPr>
                <w:sz w:val="20"/>
                <w:szCs w:val="20"/>
                <w:lang w:eastAsia="en-GB"/>
              </w:rPr>
            </w:pPr>
            <w:r w:rsidRPr="00E83718">
              <w:rPr>
                <w:sz w:val="20"/>
                <w:szCs w:val="20"/>
                <w:lang w:eastAsia="en-GB"/>
              </w:rPr>
              <w:t xml:space="preserve">Bed </w:t>
            </w:r>
            <w:r w:rsidR="00C73B93" w:rsidRPr="00E83718">
              <w:rPr>
                <w:sz w:val="20"/>
                <w:szCs w:val="20"/>
                <w:lang w:eastAsia="en-GB"/>
              </w:rPr>
              <w:t>c</w:t>
            </w:r>
            <w:r w:rsidRPr="00E83718">
              <w:rPr>
                <w:sz w:val="20"/>
                <w:szCs w:val="20"/>
                <w:lang w:eastAsia="en-GB"/>
              </w:rPr>
              <w:t>ount</w:t>
            </w:r>
          </w:p>
        </w:tc>
        <w:tc>
          <w:tcPr>
            <w:tcW w:w="776" w:type="dxa"/>
            <w:tcBorders>
              <w:right w:val="single" w:sz="12" w:space="0" w:color="auto"/>
            </w:tcBorders>
            <w:hideMark/>
          </w:tcPr>
          <w:p w14:paraId="122E5D8C" w14:textId="77777777" w:rsidR="00535B9C" w:rsidRPr="00E83718" w:rsidRDefault="00535B9C" w:rsidP="00E83718">
            <w:pPr>
              <w:pStyle w:val="Tableheader"/>
              <w:rPr>
                <w:sz w:val="20"/>
                <w:szCs w:val="20"/>
                <w:lang w:eastAsia="en-GB"/>
              </w:rPr>
            </w:pPr>
            <w:r w:rsidRPr="00E83718">
              <w:rPr>
                <w:sz w:val="20"/>
                <w:szCs w:val="20"/>
                <w:lang w:eastAsia="en-GB"/>
              </w:rPr>
              <w:t>Blue (Y/N)</w:t>
            </w:r>
          </w:p>
        </w:tc>
        <w:tc>
          <w:tcPr>
            <w:tcW w:w="1090" w:type="dxa"/>
            <w:tcBorders>
              <w:left w:val="single" w:sz="12" w:space="0" w:color="auto"/>
            </w:tcBorders>
          </w:tcPr>
          <w:p w14:paraId="17C76F8C" w14:textId="77777777" w:rsidR="00535B9C" w:rsidRPr="00E83718" w:rsidRDefault="00535B9C" w:rsidP="00E83718">
            <w:pPr>
              <w:pStyle w:val="Tableheader"/>
              <w:rPr>
                <w:sz w:val="20"/>
                <w:szCs w:val="20"/>
                <w:lang w:eastAsia="en-GB"/>
              </w:rPr>
            </w:pPr>
          </w:p>
        </w:tc>
        <w:tc>
          <w:tcPr>
            <w:tcW w:w="897" w:type="dxa"/>
            <w:hideMark/>
          </w:tcPr>
          <w:p w14:paraId="590EFD5D" w14:textId="3C741B43" w:rsidR="00535B9C" w:rsidRPr="00E83718" w:rsidRDefault="00535B9C" w:rsidP="00E83718">
            <w:pPr>
              <w:pStyle w:val="Tableheader"/>
              <w:rPr>
                <w:sz w:val="20"/>
                <w:szCs w:val="20"/>
                <w:lang w:eastAsia="en-GB"/>
              </w:rPr>
            </w:pPr>
            <w:r w:rsidRPr="00E83718">
              <w:rPr>
                <w:sz w:val="20"/>
                <w:szCs w:val="20"/>
                <w:lang w:eastAsia="en-GB"/>
              </w:rPr>
              <w:t xml:space="preserve">Neck </w:t>
            </w:r>
            <w:r w:rsidR="00C73B93" w:rsidRPr="00E83718">
              <w:rPr>
                <w:sz w:val="20"/>
                <w:szCs w:val="20"/>
                <w:lang w:eastAsia="en-GB"/>
              </w:rPr>
              <w:t>l</w:t>
            </w:r>
            <w:r w:rsidRPr="00E83718">
              <w:rPr>
                <w:sz w:val="20"/>
                <w:szCs w:val="20"/>
                <w:lang w:eastAsia="en-GB"/>
              </w:rPr>
              <w:t>evel</w:t>
            </w:r>
          </w:p>
        </w:tc>
        <w:tc>
          <w:tcPr>
            <w:tcW w:w="1043" w:type="dxa"/>
            <w:hideMark/>
          </w:tcPr>
          <w:p w14:paraId="2F1AB8C5" w14:textId="4D46BD12" w:rsidR="00535B9C" w:rsidRPr="00E83718" w:rsidRDefault="00535B9C" w:rsidP="00E83718">
            <w:pPr>
              <w:pStyle w:val="Tableheader"/>
              <w:rPr>
                <w:sz w:val="20"/>
                <w:szCs w:val="20"/>
                <w:lang w:eastAsia="en-GB"/>
              </w:rPr>
            </w:pPr>
            <w:proofErr w:type="spellStart"/>
            <w:r w:rsidRPr="00E83718">
              <w:rPr>
                <w:sz w:val="20"/>
                <w:szCs w:val="20"/>
                <w:lang w:eastAsia="en-GB"/>
              </w:rPr>
              <w:t>Scint</w:t>
            </w:r>
            <w:proofErr w:type="spellEnd"/>
            <w:r w:rsidRPr="00E83718">
              <w:rPr>
                <w:sz w:val="20"/>
                <w:szCs w:val="20"/>
                <w:lang w:eastAsia="en-GB"/>
              </w:rPr>
              <w:t xml:space="preserve">. </w:t>
            </w:r>
            <w:r w:rsidR="00C73B93" w:rsidRPr="00E83718">
              <w:rPr>
                <w:sz w:val="20"/>
                <w:szCs w:val="20"/>
                <w:lang w:eastAsia="en-GB"/>
              </w:rPr>
              <w:t>c</w:t>
            </w:r>
            <w:r w:rsidRPr="00E83718">
              <w:rPr>
                <w:sz w:val="20"/>
                <w:szCs w:val="20"/>
                <w:lang w:eastAsia="en-GB"/>
              </w:rPr>
              <w:t>ount</w:t>
            </w:r>
          </w:p>
        </w:tc>
        <w:tc>
          <w:tcPr>
            <w:tcW w:w="1043" w:type="dxa"/>
            <w:hideMark/>
          </w:tcPr>
          <w:p w14:paraId="2F2F2B32" w14:textId="2DD02C50" w:rsidR="00535B9C" w:rsidRPr="00E83718" w:rsidRDefault="00535B9C" w:rsidP="00E83718">
            <w:pPr>
              <w:pStyle w:val="Tableheader"/>
              <w:rPr>
                <w:sz w:val="20"/>
                <w:szCs w:val="20"/>
                <w:lang w:eastAsia="en-GB"/>
              </w:rPr>
            </w:pPr>
            <w:r w:rsidRPr="00E83718">
              <w:rPr>
                <w:sz w:val="20"/>
                <w:szCs w:val="20"/>
                <w:lang w:eastAsia="en-GB"/>
              </w:rPr>
              <w:t xml:space="preserve">Bed </w:t>
            </w:r>
            <w:r w:rsidR="00C73B93" w:rsidRPr="00E83718">
              <w:rPr>
                <w:sz w:val="20"/>
                <w:szCs w:val="20"/>
                <w:lang w:eastAsia="en-GB"/>
              </w:rPr>
              <w:t>c</w:t>
            </w:r>
            <w:r w:rsidRPr="00E83718">
              <w:rPr>
                <w:sz w:val="20"/>
                <w:szCs w:val="20"/>
                <w:lang w:eastAsia="en-GB"/>
              </w:rPr>
              <w:t>ount</w:t>
            </w:r>
          </w:p>
        </w:tc>
        <w:tc>
          <w:tcPr>
            <w:tcW w:w="844" w:type="dxa"/>
            <w:hideMark/>
          </w:tcPr>
          <w:p w14:paraId="3F98D789" w14:textId="77777777" w:rsidR="00535B9C" w:rsidRPr="00E83718" w:rsidRDefault="00535B9C" w:rsidP="00E83718">
            <w:pPr>
              <w:pStyle w:val="Tableheader"/>
              <w:rPr>
                <w:sz w:val="20"/>
                <w:szCs w:val="20"/>
                <w:lang w:eastAsia="en-GB"/>
              </w:rPr>
            </w:pPr>
            <w:r w:rsidRPr="00E83718">
              <w:rPr>
                <w:sz w:val="20"/>
                <w:szCs w:val="20"/>
                <w:lang w:eastAsia="en-GB"/>
              </w:rPr>
              <w:t>Blue (Y/N)</w:t>
            </w:r>
          </w:p>
        </w:tc>
      </w:tr>
      <w:tr w:rsidR="00535B9C" w14:paraId="3C670A44" w14:textId="77777777" w:rsidTr="00E83718">
        <w:trPr>
          <w:trHeight w:val="397"/>
        </w:trPr>
        <w:tc>
          <w:tcPr>
            <w:tcW w:w="1129" w:type="dxa"/>
            <w:hideMark/>
          </w:tcPr>
          <w:p w14:paraId="16837F95" w14:textId="77777777" w:rsidR="00535B9C" w:rsidRPr="00E83718" w:rsidRDefault="00535B9C" w:rsidP="00E83718">
            <w:pPr>
              <w:pStyle w:val="Tableheader"/>
              <w:rPr>
                <w:sz w:val="20"/>
                <w:szCs w:val="20"/>
                <w:lang w:eastAsia="en-GB"/>
              </w:rPr>
            </w:pPr>
            <w:r w:rsidRPr="00E83718">
              <w:rPr>
                <w:sz w:val="20"/>
                <w:szCs w:val="20"/>
                <w:lang w:eastAsia="en-GB"/>
              </w:rPr>
              <w:t>Node 1</w:t>
            </w:r>
          </w:p>
        </w:tc>
        <w:tc>
          <w:tcPr>
            <w:tcW w:w="851" w:type="dxa"/>
          </w:tcPr>
          <w:p w14:paraId="4DC24175" w14:textId="77777777" w:rsidR="00535B9C" w:rsidRPr="00E83718" w:rsidRDefault="00535B9C">
            <w:pPr>
              <w:spacing w:line="240" w:lineRule="auto"/>
              <w:rPr>
                <w:rFonts w:cs="Arial"/>
                <w:sz w:val="20"/>
                <w:szCs w:val="20"/>
                <w:lang w:eastAsia="en-GB"/>
              </w:rPr>
            </w:pPr>
          </w:p>
        </w:tc>
        <w:tc>
          <w:tcPr>
            <w:tcW w:w="918" w:type="dxa"/>
          </w:tcPr>
          <w:p w14:paraId="3056068A" w14:textId="77777777" w:rsidR="00535B9C" w:rsidRPr="00E83718" w:rsidRDefault="00535B9C">
            <w:pPr>
              <w:spacing w:line="240" w:lineRule="auto"/>
              <w:rPr>
                <w:rFonts w:cs="Arial"/>
                <w:sz w:val="20"/>
                <w:szCs w:val="20"/>
                <w:lang w:eastAsia="en-GB"/>
              </w:rPr>
            </w:pPr>
          </w:p>
        </w:tc>
        <w:tc>
          <w:tcPr>
            <w:tcW w:w="1043" w:type="dxa"/>
          </w:tcPr>
          <w:p w14:paraId="6F459839" w14:textId="77777777" w:rsidR="00535B9C" w:rsidRPr="00E83718" w:rsidRDefault="00535B9C">
            <w:pPr>
              <w:spacing w:line="240" w:lineRule="auto"/>
              <w:rPr>
                <w:rFonts w:cs="Arial"/>
                <w:sz w:val="20"/>
                <w:szCs w:val="20"/>
                <w:lang w:eastAsia="en-GB"/>
              </w:rPr>
            </w:pPr>
          </w:p>
        </w:tc>
        <w:tc>
          <w:tcPr>
            <w:tcW w:w="776" w:type="dxa"/>
            <w:tcBorders>
              <w:right w:val="single" w:sz="12" w:space="0" w:color="auto"/>
            </w:tcBorders>
          </w:tcPr>
          <w:p w14:paraId="5BEDB678" w14:textId="77777777" w:rsidR="00535B9C" w:rsidRPr="00E83718" w:rsidRDefault="00535B9C">
            <w:pPr>
              <w:spacing w:line="240" w:lineRule="auto"/>
              <w:rPr>
                <w:rFonts w:cs="Arial"/>
                <w:sz w:val="20"/>
                <w:szCs w:val="20"/>
                <w:lang w:eastAsia="en-GB"/>
              </w:rPr>
            </w:pPr>
          </w:p>
        </w:tc>
        <w:tc>
          <w:tcPr>
            <w:tcW w:w="1090" w:type="dxa"/>
            <w:tcBorders>
              <w:left w:val="single" w:sz="12" w:space="0" w:color="auto"/>
            </w:tcBorders>
            <w:hideMark/>
          </w:tcPr>
          <w:p w14:paraId="497E0BDC" w14:textId="77777777" w:rsidR="00535B9C" w:rsidRPr="00E83718" w:rsidRDefault="00535B9C" w:rsidP="00E83718">
            <w:pPr>
              <w:pStyle w:val="Tableheader"/>
              <w:rPr>
                <w:sz w:val="20"/>
                <w:szCs w:val="20"/>
                <w:lang w:eastAsia="en-GB"/>
              </w:rPr>
            </w:pPr>
            <w:r w:rsidRPr="00E83718">
              <w:rPr>
                <w:sz w:val="20"/>
                <w:szCs w:val="20"/>
                <w:lang w:eastAsia="en-GB"/>
              </w:rPr>
              <w:t>Node 1</w:t>
            </w:r>
          </w:p>
        </w:tc>
        <w:tc>
          <w:tcPr>
            <w:tcW w:w="897" w:type="dxa"/>
          </w:tcPr>
          <w:p w14:paraId="0399D0D7" w14:textId="77777777" w:rsidR="00535B9C" w:rsidRPr="00E83718" w:rsidRDefault="00535B9C">
            <w:pPr>
              <w:spacing w:line="240" w:lineRule="auto"/>
              <w:rPr>
                <w:rFonts w:cs="Arial"/>
                <w:sz w:val="20"/>
                <w:szCs w:val="20"/>
                <w:lang w:eastAsia="en-GB"/>
              </w:rPr>
            </w:pPr>
          </w:p>
        </w:tc>
        <w:tc>
          <w:tcPr>
            <w:tcW w:w="1043" w:type="dxa"/>
          </w:tcPr>
          <w:p w14:paraId="3EED7A62" w14:textId="77777777" w:rsidR="00535B9C" w:rsidRPr="00E83718" w:rsidRDefault="00535B9C">
            <w:pPr>
              <w:spacing w:line="240" w:lineRule="auto"/>
              <w:rPr>
                <w:rFonts w:cs="Arial"/>
                <w:sz w:val="20"/>
                <w:szCs w:val="20"/>
                <w:lang w:eastAsia="en-GB"/>
              </w:rPr>
            </w:pPr>
          </w:p>
        </w:tc>
        <w:tc>
          <w:tcPr>
            <w:tcW w:w="1043" w:type="dxa"/>
          </w:tcPr>
          <w:p w14:paraId="377CD6DF" w14:textId="77777777" w:rsidR="00535B9C" w:rsidRPr="00E83718" w:rsidRDefault="00535B9C">
            <w:pPr>
              <w:spacing w:line="240" w:lineRule="auto"/>
              <w:rPr>
                <w:rFonts w:cs="Arial"/>
                <w:sz w:val="20"/>
                <w:szCs w:val="20"/>
                <w:lang w:eastAsia="en-GB"/>
              </w:rPr>
            </w:pPr>
          </w:p>
        </w:tc>
        <w:tc>
          <w:tcPr>
            <w:tcW w:w="844" w:type="dxa"/>
          </w:tcPr>
          <w:p w14:paraId="4B4BF79C" w14:textId="77777777" w:rsidR="00535B9C" w:rsidRPr="00E83718" w:rsidRDefault="00535B9C">
            <w:pPr>
              <w:spacing w:line="240" w:lineRule="auto"/>
              <w:rPr>
                <w:rFonts w:cs="Arial"/>
                <w:sz w:val="20"/>
                <w:szCs w:val="20"/>
                <w:lang w:eastAsia="en-GB"/>
              </w:rPr>
            </w:pPr>
          </w:p>
        </w:tc>
      </w:tr>
      <w:tr w:rsidR="00535B9C" w14:paraId="52111551" w14:textId="77777777" w:rsidTr="00E83718">
        <w:trPr>
          <w:trHeight w:val="397"/>
        </w:trPr>
        <w:tc>
          <w:tcPr>
            <w:tcW w:w="1129" w:type="dxa"/>
            <w:hideMark/>
          </w:tcPr>
          <w:p w14:paraId="5801B070" w14:textId="77777777" w:rsidR="00535B9C" w:rsidRPr="00E83718" w:rsidRDefault="00535B9C" w:rsidP="00E83718">
            <w:pPr>
              <w:pStyle w:val="Tableheader"/>
              <w:rPr>
                <w:sz w:val="20"/>
                <w:szCs w:val="20"/>
                <w:lang w:eastAsia="en-GB"/>
              </w:rPr>
            </w:pPr>
            <w:r w:rsidRPr="00E83718">
              <w:rPr>
                <w:sz w:val="20"/>
                <w:szCs w:val="20"/>
                <w:lang w:eastAsia="en-GB"/>
              </w:rPr>
              <w:t>Node 2</w:t>
            </w:r>
          </w:p>
        </w:tc>
        <w:tc>
          <w:tcPr>
            <w:tcW w:w="851" w:type="dxa"/>
          </w:tcPr>
          <w:p w14:paraId="53DA9B71" w14:textId="77777777" w:rsidR="00535B9C" w:rsidRPr="00E83718" w:rsidRDefault="00535B9C">
            <w:pPr>
              <w:spacing w:line="240" w:lineRule="auto"/>
              <w:rPr>
                <w:rFonts w:cs="Arial"/>
                <w:sz w:val="20"/>
                <w:szCs w:val="20"/>
                <w:lang w:eastAsia="en-GB"/>
              </w:rPr>
            </w:pPr>
          </w:p>
        </w:tc>
        <w:tc>
          <w:tcPr>
            <w:tcW w:w="918" w:type="dxa"/>
          </w:tcPr>
          <w:p w14:paraId="048A2754" w14:textId="77777777" w:rsidR="00535B9C" w:rsidRPr="00E83718" w:rsidRDefault="00535B9C">
            <w:pPr>
              <w:spacing w:line="240" w:lineRule="auto"/>
              <w:rPr>
                <w:rFonts w:cs="Arial"/>
                <w:sz w:val="20"/>
                <w:szCs w:val="20"/>
                <w:lang w:eastAsia="en-GB"/>
              </w:rPr>
            </w:pPr>
          </w:p>
        </w:tc>
        <w:tc>
          <w:tcPr>
            <w:tcW w:w="1043" w:type="dxa"/>
          </w:tcPr>
          <w:p w14:paraId="43137CDC" w14:textId="77777777" w:rsidR="00535B9C" w:rsidRPr="00E83718" w:rsidRDefault="00535B9C">
            <w:pPr>
              <w:spacing w:line="240" w:lineRule="auto"/>
              <w:rPr>
                <w:rFonts w:cs="Arial"/>
                <w:sz w:val="20"/>
                <w:szCs w:val="20"/>
                <w:lang w:eastAsia="en-GB"/>
              </w:rPr>
            </w:pPr>
          </w:p>
        </w:tc>
        <w:tc>
          <w:tcPr>
            <w:tcW w:w="776" w:type="dxa"/>
            <w:tcBorders>
              <w:right w:val="single" w:sz="12" w:space="0" w:color="auto"/>
            </w:tcBorders>
          </w:tcPr>
          <w:p w14:paraId="5DA9D85D" w14:textId="77777777" w:rsidR="00535B9C" w:rsidRPr="00E83718" w:rsidRDefault="00535B9C">
            <w:pPr>
              <w:spacing w:line="240" w:lineRule="auto"/>
              <w:rPr>
                <w:rFonts w:cs="Arial"/>
                <w:sz w:val="20"/>
                <w:szCs w:val="20"/>
                <w:lang w:eastAsia="en-GB"/>
              </w:rPr>
            </w:pPr>
          </w:p>
        </w:tc>
        <w:tc>
          <w:tcPr>
            <w:tcW w:w="1090" w:type="dxa"/>
            <w:tcBorders>
              <w:left w:val="single" w:sz="12" w:space="0" w:color="auto"/>
            </w:tcBorders>
            <w:hideMark/>
          </w:tcPr>
          <w:p w14:paraId="57DE5CD2" w14:textId="77777777" w:rsidR="00535B9C" w:rsidRPr="00E83718" w:rsidRDefault="00535B9C" w:rsidP="00E83718">
            <w:pPr>
              <w:pStyle w:val="Tableheader"/>
              <w:rPr>
                <w:sz w:val="20"/>
                <w:szCs w:val="20"/>
                <w:lang w:eastAsia="en-GB"/>
              </w:rPr>
            </w:pPr>
            <w:r w:rsidRPr="00E83718">
              <w:rPr>
                <w:sz w:val="20"/>
                <w:szCs w:val="20"/>
                <w:lang w:eastAsia="en-GB"/>
              </w:rPr>
              <w:t>Node 2</w:t>
            </w:r>
          </w:p>
        </w:tc>
        <w:tc>
          <w:tcPr>
            <w:tcW w:w="897" w:type="dxa"/>
          </w:tcPr>
          <w:p w14:paraId="089BD9DB" w14:textId="77777777" w:rsidR="00535B9C" w:rsidRPr="00E83718" w:rsidRDefault="00535B9C">
            <w:pPr>
              <w:spacing w:line="240" w:lineRule="auto"/>
              <w:rPr>
                <w:rFonts w:cs="Arial"/>
                <w:sz w:val="20"/>
                <w:szCs w:val="20"/>
                <w:lang w:eastAsia="en-GB"/>
              </w:rPr>
            </w:pPr>
          </w:p>
        </w:tc>
        <w:tc>
          <w:tcPr>
            <w:tcW w:w="1043" w:type="dxa"/>
          </w:tcPr>
          <w:p w14:paraId="5E0159CF" w14:textId="77777777" w:rsidR="00535B9C" w:rsidRPr="00E83718" w:rsidRDefault="00535B9C">
            <w:pPr>
              <w:spacing w:line="240" w:lineRule="auto"/>
              <w:rPr>
                <w:rFonts w:cs="Arial"/>
                <w:sz w:val="20"/>
                <w:szCs w:val="20"/>
                <w:lang w:eastAsia="en-GB"/>
              </w:rPr>
            </w:pPr>
          </w:p>
        </w:tc>
        <w:tc>
          <w:tcPr>
            <w:tcW w:w="1043" w:type="dxa"/>
          </w:tcPr>
          <w:p w14:paraId="74DF3D54" w14:textId="77777777" w:rsidR="00535B9C" w:rsidRPr="00E83718" w:rsidRDefault="00535B9C">
            <w:pPr>
              <w:spacing w:line="240" w:lineRule="auto"/>
              <w:rPr>
                <w:rFonts w:cs="Arial"/>
                <w:sz w:val="20"/>
                <w:szCs w:val="20"/>
                <w:lang w:eastAsia="en-GB"/>
              </w:rPr>
            </w:pPr>
          </w:p>
        </w:tc>
        <w:tc>
          <w:tcPr>
            <w:tcW w:w="844" w:type="dxa"/>
          </w:tcPr>
          <w:p w14:paraId="3340A545" w14:textId="77777777" w:rsidR="00535B9C" w:rsidRPr="00E83718" w:rsidRDefault="00535B9C">
            <w:pPr>
              <w:spacing w:line="240" w:lineRule="auto"/>
              <w:rPr>
                <w:rFonts w:cs="Arial"/>
                <w:sz w:val="20"/>
                <w:szCs w:val="20"/>
                <w:lang w:eastAsia="en-GB"/>
              </w:rPr>
            </w:pPr>
          </w:p>
        </w:tc>
      </w:tr>
      <w:tr w:rsidR="00535B9C" w14:paraId="399FFA61" w14:textId="77777777" w:rsidTr="00E83718">
        <w:trPr>
          <w:trHeight w:val="397"/>
        </w:trPr>
        <w:tc>
          <w:tcPr>
            <w:tcW w:w="1129" w:type="dxa"/>
            <w:hideMark/>
          </w:tcPr>
          <w:p w14:paraId="746BA8AD" w14:textId="77777777" w:rsidR="00535B9C" w:rsidRPr="00E83718" w:rsidRDefault="00535B9C" w:rsidP="00E83718">
            <w:pPr>
              <w:pStyle w:val="Tableheader"/>
              <w:rPr>
                <w:sz w:val="20"/>
                <w:szCs w:val="20"/>
                <w:lang w:eastAsia="en-GB"/>
              </w:rPr>
            </w:pPr>
            <w:r w:rsidRPr="00E83718">
              <w:rPr>
                <w:sz w:val="20"/>
                <w:szCs w:val="20"/>
                <w:lang w:eastAsia="en-GB"/>
              </w:rPr>
              <w:t>Node 3</w:t>
            </w:r>
          </w:p>
        </w:tc>
        <w:tc>
          <w:tcPr>
            <w:tcW w:w="851" w:type="dxa"/>
          </w:tcPr>
          <w:p w14:paraId="6132F666" w14:textId="77777777" w:rsidR="00535B9C" w:rsidRPr="00E83718" w:rsidRDefault="00535B9C">
            <w:pPr>
              <w:spacing w:line="240" w:lineRule="auto"/>
              <w:rPr>
                <w:rFonts w:cs="Arial"/>
                <w:sz w:val="20"/>
                <w:szCs w:val="20"/>
                <w:lang w:eastAsia="en-GB"/>
              </w:rPr>
            </w:pPr>
          </w:p>
        </w:tc>
        <w:tc>
          <w:tcPr>
            <w:tcW w:w="918" w:type="dxa"/>
          </w:tcPr>
          <w:p w14:paraId="7B238323" w14:textId="77777777" w:rsidR="00535B9C" w:rsidRPr="00E83718" w:rsidRDefault="00535B9C">
            <w:pPr>
              <w:spacing w:line="240" w:lineRule="auto"/>
              <w:rPr>
                <w:rFonts w:cs="Arial"/>
                <w:sz w:val="20"/>
                <w:szCs w:val="20"/>
                <w:lang w:eastAsia="en-GB"/>
              </w:rPr>
            </w:pPr>
          </w:p>
        </w:tc>
        <w:tc>
          <w:tcPr>
            <w:tcW w:w="1043" w:type="dxa"/>
          </w:tcPr>
          <w:p w14:paraId="1C6ADEFC" w14:textId="77777777" w:rsidR="00535B9C" w:rsidRPr="00E83718" w:rsidRDefault="00535B9C">
            <w:pPr>
              <w:spacing w:line="240" w:lineRule="auto"/>
              <w:rPr>
                <w:rFonts w:cs="Arial"/>
                <w:sz w:val="20"/>
                <w:szCs w:val="20"/>
                <w:lang w:eastAsia="en-GB"/>
              </w:rPr>
            </w:pPr>
          </w:p>
        </w:tc>
        <w:tc>
          <w:tcPr>
            <w:tcW w:w="776" w:type="dxa"/>
            <w:tcBorders>
              <w:right w:val="single" w:sz="12" w:space="0" w:color="auto"/>
            </w:tcBorders>
          </w:tcPr>
          <w:p w14:paraId="4AF93A65" w14:textId="77777777" w:rsidR="00535B9C" w:rsidRPr="00E83718" w:rsidRDefault="00535B9C">
            <w:pPr>
              <w:spacing w:line="240" w:lineRule="auto"/>
              <w:rPr>
                <w:rFonts w:cs="Arial"/>
                <w:sz w:val="20"/>
                <w:szCs w:val="20"/>
                <w:lang w:eastAsia="en-GB"/>
              </w:rPr>
            </w:pPr>
          </w:p>
        </w:tc>
        <w:tc>
          <w:tcPr>
            <w:tcW w:w="1090" w:type="dxa"/>
            <w:tcBorders>
              <w:left w:val="single" w:sz="12" w:space="0" w:color="auto"/>
            </w:tcBorders>
            <w:hideMark/>
          </w:tcPr>
          <w:p w14:paraId="56420E28" w14:textId="77777777" w:rsidR="00535B9C" w:rsidRPr="00E83718" w:rsidRDefault="00535B9C" w:rsidP="00E83718">
            <w:pPr>
              <w:pStyle w:val="Tableheader"/>
              <w:rPr>
                <w:sz w:val="20"/>
                <w:szCs w:val="20"/>
                <w:lang w:eastAsia="en-GB"/>
              </w:rPr>
            </w:pPr>
            <w:r w:rsidRPr="00E83718">
              <w:rPr>
                <w:sz w:val="20"/>
                <w:szCs w:val="20"/>
                <w:lang w:eastAsia="en-GB"/>
              </w:rPr>
              <w:t>Node 3</w:t>
            </w:r>
          </w:p>
        </w:tc>
        <w:tc>
          <w:tcPr>
            <w:tcW w:w="897" w:type="dxa"/>
          </w:tcPr>
          <w:p w14:paraId="3F25E9BA" w14:textId="77777777" w:rsidR="00535B9C" w:rsidRPr="00E83718" w:rsidRDefault="00535B9C">
            <w:pPr>
              <w:spacing w:line="240" w:lineRule="auto"/>
              <w:rPr>
                <w:rFonts w:cs="Arial"/>
                <w:sz w:val="20"/>
                <w:szCs w:val="20"/>
                <w:lang w:eastAsia="en-GB"/>
              </w:rPr>
            </w:pPr>
          </w:p>
        </w:tc>
        <w:tc>
          <w:tcPr>
            <w:tcW w:w="1043" w:type="dxa"/>
          </w:tcPr>
          <w:p w14:paraId="2C844C34" w14:textId="77777777" w:rsidR="00535B9C" w:rsidRPr="00E83718" w:rsidRDefault="00535B9C">
            <w:pPr>
              <w:spacing w:line="240" w:lineRule="auto"/>
              <w:rPr>
                <w:rFonts w:cs="Arial"/>
                <w:sz w:val="20"/>
                <w:szCs w:val="20"/>
                <w:lang w:eastAsia="en-GB"/>
              </w:rPr>
            </w:pPr>
          </w:p>
        </w:tc>
        <w:tc>
          <w:tcPr>
            <w:tcW w:w="1043" w:type="dxa"/>
          </w:tcPr>
          <w:p w14:paraId="6A6C333E" w14:textId="77777777" w:rsidR="00535B9C" w:rsidRPr="00E83718" w:rsidRDefault="00535B9C">
            <w:pPr>
              <w:spacing w:line="240" w:lineRule="auto"/>
              <w:rPr>
                <w:rFonts w:cs="Arial"/>
                <w:sz w:val="20"/>
                <w:szCs w:val="20"/>
                <w:lang w:eastAsia="en-GB"/>
              </w:rPr>
            </w:pPr>
          </w:p>
        </w:tc>
        <w:tc>
          <w:tcPr>
            <w:tcW w:w="844" w:type="dxa"/>
          </w:tcPr>
          <w:p w14:paraId="53F6AEE2" w14:textId="77777777" w:rsidR="00535B9C" w:rsidRPr="00E83718" w:rsidRDefault="00535B9C">
            <w:pPr>
              <w:spacing w:line="240" w:lineRule="auto"/>
              <w:rPr>
                <w:rFonts w:cs="Arial"/>
                <w:sz w:val="20"/>
                <w:szCs w:val="20"/>
                <w:lang w:eastAsia="en-GB"/>
              </w:rPr>
            </w:pPr>
          </w:p>
        </w:tc>
      </w:tr>
      <w:tr w:rsidR="00535B9C" w14:paraId="5DB50501" w14:textId="77777777" w:rsidTr="00E83718">
        <w:trPr>
          <w:trHeight w:val="397"/>
        </w:trPr>
        <w:tc>
          <w:tcPr>
            <w:tcW w:w="1129" w:type="dxa"/>
            <w:hideMark/>
          </w:tcPr>
          <w:p w14:paraId="495532C1" w14:textId="77777777" w:rsidR="00535B9C" w:rsidRPr="00E83718" w:rsidRDefault="00535B9C" w:rsidP="00E83718">
            <w:pPr>
              <w:pStyle w:val="Tableheader"/>
              <w:rPr>
                <w:sz w:val="20"/>
                <w:szCs w:val="20"/>
                <w:lang w:eastAsia="en-GB"/>
              </w:rPr>
            </w:pPr>
            <w:r w:rsidRPr="00E83718">
              <w:rPr>
                <w:sz w:val="20"/>
                <w:szCs w:val="20"/>
                <w:lang w:eastAsia="en-GB"/>
              </w:rPr>
              <w:t>Node 4</w:t>
            </w:r>
          </w:p>
        </w:tc>
        <w:tc>
          <w:tcPr>
            <w:tcW w:w="851" w:type="dxa"/>
          </w:tcPr>
          <w:p w14:paraId="6488F5F2" w14:textId="77777777" w:rsidR="00535B9C" w:rsidRPr="00E83718" w:rsidRDefault="00535B9C">
            <w:pPr>
              <w:spacing w:line="240" w:lineRule="auto"/>
              <w:rPr>
                <w:rFonts w:cs="Arial"/>
                <w:sz w:val="20"/>
                <w:szCs w:val="20"/>
                <w:lang w:eastAsia="en-GB"/>
              </w:rPr>
            </w:pPr>
          </w:p>
        </w:tc>
        <w:tc>
          <w:tcPr>
            <w:tcW w:w="918" w:type="dxa"/>
          </w:tcPr>
          <w:p w14:paraId="75502AF7" w14:textId="77777777" w:rsidR="00535B9C" w:rsidRPr="00E83718" w:rsidRDefault="00535B9C">
            <w:pPr>
              <w:spacing w:line="240" w:lineRule="auto"/>
              <w:rPr>
                <w:rFonts w:cs="Arial"/>
                <w:sz w:val="20"/>
                <w:szCs w:val="20"/>
                <w:lang w:eastAsia="en-GB"/>
              </w:rPr>
            </w:pPr>
          </w:p>
        </w:tc>
        <w:tc>
          <w:tcPr>
            <w:tcW w:w="1043" w:type="dxa"/>
          </w:tcPr>
          <w:p w14:paraId="1F8D2EB5" w14:textId="77777777" w:rsidR="00535B9C" w:rsidRPr="00E83718" w:rsidRDefault="00535B9C">
            <w:pPr>
              <w:spacing w:line="240" w:lineRule="auto"/>
              <w:rPr>
                <w:rFonts w:cs="Arial"/>
                <w:sz w:val="20"/>
                <w:szCs w:val="20"/>
                <w:lang w:eastAsia="en-GB"/>
              </w:rPr>
            </w:pPr>
          </w:p>
        </w:tc>
        <w:tc>
          <w:tcPr>
            <w:tcW w:w="776" w:type="dxa"/>
            <w:tcBorders>
              <w:right w:val="single" w:sz="12" w:space="0" w:color="auto"/>
            </w:tcBorders>
          </w:tcPr>
          <w:p w14:paraId="06459BAA" w14:textId="77777777" w:rsidR="00535B9C" w:rsidRPr="00E83718" w:rsidRDefault="00535B9C">
            <w:pPr>
              <w:spacing w:line="240" w:lineRule="auto"/>
              <w:rPr>
                <w:rFonts w:cs="Arial"/>
                <w:sz w:val="20"/>
                <w:szCs w:val="20"/>
                <w:lang w:eastAsia="en-GB"/>
              </w:rPr>
            </w:pPr>
          </w:p>
        </w:tc>
        <w:tc>
          <w:tcPr>
            <w:tcW w:w="1090" w:type="dxa"/>
            <w:tcBorders>
              <w:left w:val="single" w:sz="12" w:space="0" w:color="auto"/>
            </w:tcBorders>
            <w:hideMark/>
          </w:tcPr>
          <w:p w14:paraId="37718E4B" w14:textId="77777777" w:rsidR="00535B9C" w:rsidRPr="00E83718" w:rsidRDefault="00535B9C" w:rsidP="00E83718">
            <w:pPr>
              <w:pStyle w:val="Tableheader"/>
              <w:rPr>
                <w:sz w:val="20"/>
                <w:szCs w:val="20"/>
                <w:lang w:eastAsia="en-GB"/>
              </w:rPr>
            </w:pPr>
            <w:r w:rsidRPr="00E83718">
              <w:rPr>
                <w:sz w:val="20"/>
                <w:szCs w:val="20"/>
                <w:lang w:eastAsia="en-GB"/>
              </w:rPr>
              <w:t>Node 4</w:t>
            </w:r>
          </w:p>
        </w:tc>
        <w:tc>
          <w:tcPr>
            <w:tcW w:w="897" w:type="dxa"/>
          </w:tcPr>
          <w:p w14:paraId="1A6C9C4E" w14:textId="77777777" w:rsidR="00535B9C" w:rsidRPr="00E83718" w:rsidRDefault="00535B9C">
            <w:pPr>
              <w:spacing w:line="240" w:lineRule="auto"/>
              <w:rPr>
                <w:rFonts w:cs="Arial"/>
                <w:sz w:val="20"/>
                <w:szCs w:val="20"/>
                <w:lang w:eastAsia="en-GB"/>
              </w:rPr>
            </w:pPr>
          </w:p>
        </w:tc>
        <w:tc>
          <w:tcPr>
            <w:tcW w:w="1043" w:type="dxa"/>
          </w:tcPr>
          <w:p w14:paraId="53B513A2" w14:textId="77777777" w:rsidR="00535B9C" w:rsidRPr="00E83718" w:rsidRDefault="00535B9C">
            <w:pPr>
              <w:spacing w:line="240" w:lineRule="auto"/>
              <w:rPr>
                <w:rFonts w:cs="Arial"/>
                <w:sz w:val="20"/>
                <w:szCs w:val="20"/>
                <w:lang w:eastAsia="en-GB"/>
              </w:rPr>
            </w:pPr>
          </w:p>
        </w:tc>
        <w:tc>
          <w:tcPr>
            <w:tcW w:w="1043" w:type="dxa"/>
          </w:tcPr>
          <w:p w14:paraId="64BF09A3" w14:textId="77777777" w:rsidR="00535B9C" w:rsidRPr="00E83718" w:rsidRDefault="00535B9C">
            <w:pPr>
              <w:spacing w:line="240" w:lineRule="auto"/>
              <w:rPr>
                <w:rFonts w:cs="Arial"/>
                <w:sz w:val="20"/>
                <w:szCs w:val="20"/>
                <w:lang w:eastAsia="en-GB"/>
              </w:rPr>
            </w:pPr>
          </w:p>
        </w:tc>
        <w:tc>
          <w:tcPr>
            <w:tcW w:w="844" w:type="dxa"/>
          </w:tcPr>
          <w:p w14:paraId="0FE19F9D" w14:textId="77777777" w:rsidR="00535B9C" w:rsidRPr="00E83718" w:rsidRDefault="00535B9C">
            <w:pPr>
              <w:spacing w:line="240" w:lineRule="auto"/>
              <w:rPr>
                <w:rFonts w:cs="Arial"/>
                <w:sz w:val="20"/>
                <w:szCs w:val="20"/>
                <w:lang w:eastAsia="en-GB"/>
              </w:rPr>
            </w:pPr>
          </w:p>
        </w:tc>
      </w:tr>
    </w:tbl>
    <w:p w14:paraId="048DCF55" w14:textId="77777777" w:rsidR="00535B9C" w:rsidRDefault="00535B9C" w:rsidP="00E83718">
      <w:pPr>
        <w:suppressLineNumbers/>
        <w:spacing w:after="0" w:line="240" w:lineRule="auto"/>
        <w:rPr>
          <w:sz w:val="22"/>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5"/>
        <w:gridCol w:w="2405"/>
      </w:tblGrid>
      <w:tr w:rsidR="00535B9C" w14:paraId="43CB1C8C" w14:textId="77777777" w:rsidTr="00E83718">
        <w:trPr>
          <w:cantSplit/>
          <w:trHeight w:val="350"/>
          <w:jc w:val="center"/>
        </w:trPr>
        <w:tc>
          <w:tcPr>
            <w:tcW w:w="7235" w:type="dxa"/>
            <w:tcBorders>
              <w:top w:val="single" w:sz="4" w:space="0" w:color="auto"/>
              <w:left w:val="single" w:sz="4" w:space="0" w:color="auto"/>
              <w:bottom w:val="single" w:sz="4" w:space="0" w:color="auto"/>
              <w:right w:val="single" w:sz="4" w:space="0" w:color="auto"/>
            </w:tcBorders>
            <w:vAlign w:val="center"/>
            <w:hideMark/>
          </w:tcPr>
          <w:p w14:paraId="4F57ACCC" w14:textId="77777777" w:rsidR="00535B9C" w:rsidRPr="00E83718" w:rsidRDefault="00535B9C" w:rsidP="00E83718">
            <w:pPr>
              <w:pStyle w:val="Tabletext"/>
            </w:pPr>
            <w:r w:rsidRPr="00C73B93">
              <w:t>Is this part of a training or validation program?</w:t>
            </w:r>
          </w:p>
        </w:tc>
        <w:tc>
          <w:tcPr>
            <w:tcW w:w="2405" w:type="dxa"/>
            <w:tcBorders>
              <w:top w:val="single" w:sz="4" w:space="0" w:color="auto"/>
              <w:left w:val="single" w:sz="4" w:space="0" w:color="auto"/>
              <w:bottom w:val="single" w:sz="4" w:space="0" w:color="auto"/>
              <w:right w:val="single" w:sz="4" w:space="0" w:color="auto"/>
            </w:tcBorders>
            <w:hideMark/>
          </w:tcPr>
          <w:p w14:paraId="718CDB6F" w14:textId="1ECE0644" w:rsidR="00535B9C" w:rsidRPr="00C73B93" w:rsidRDefault="00535B9C" w:rsidP="00E83718">
            <w:pPr>
              <w:pStyle w:val="Tabletext"/>
            </w:pPr>
            <w:r w:rsidRPr="00C73B93">
              <w:t xml:space="preserve">Yes </w:t>
            </w:r>
            <w:r w:rsidR="00C73B93">
              <w:rPr>
                <w:rFonts w:eastAsia="Symbol"/>
              </w:rPr>
              <w:t>□</w:t>
            </w:r>
            <w:r w:rsidRPr="00C73B93">
              <w:tab/>
              <w:t xml:space="preserve">No </w:t>
            </w:r>
            <w:r w:rsidR="00C73B93">
              <w:rPr>
                <w:rFonts w:eastAsia="Symbol"/>
              </w:rPr>
              <w:t>□</w:t>
            </w:r>
          </w:p>
        </w:tc>
      </w:tr>
      <w:tr w:rsidR="00535B9C" w14:paraId="60EA5C5A" w14:textId="77777777" w:rsidTr="00E83718">
        <w:trPr>
          <w:cantSplit/>
          <w:trHeight w:val="547"/>
          <w:jc w:val="center"/>
        </w:trPr>
        <w:tc>
          <w:tcPr>
            <w:tcW w:w="7235" w:type="dxa"/>
            <w:tcBorders>
              <w:top w:val="single" w:sz="4" w:space="0" w:color="auto"/>
              <w:left w:val="single" w:sz="4" w:space="0" w:color="auto"/>
              <w:bottom w:val="single" w:sz="4" w:space="0" w:color="auto"/>
              <w:right w:val="single" w:sz="4" w:space="0" w:color="auto"/>
            </w:tcBorders>
            <w:vAlign w:val="center"/>
            <w:hideMark/>
          </w:tcPr>
          <w:p w14:paraId="6212FE00" w14:textId="2FCC7DE2" w:rsidR="00535B9C" w:rsidRPr="00C73B93" w:rsidRDefault="00535B9C" w:rsidP="00E83718">
            <w:pPr>
              <w:pStyle w:val="Tabletext"/>
            </w:pPr>
            <w:r w:rsidRPr="00C73B93">
              <w:t>If part of training or validation program, please state hospital pathology department where elective neck dissection sent:</w:t>
            </w:r>
          </w:p>
        </w:tc>
        <w:tc>
          <w:tcPr>
            <w:tcW w:w="2405" w:type="dxa"/>
            <w:tcBorders>
              <w:top w:val="single" w:sz="4" w:space="0" w:color="auto"/>
              <w:left w:val="single" w:sz="4" w:space="0" w:color="auto"/>
              <w:bottom w:val="single" w:sz="4" w:space="0" w:color="auto"/>
              <w:right w:val="single" w:sz="4" w:space="0" w:color="auto"/>
            </w:tcBorders>
          </w:tcPr>
          <w:p w14:paraId="0DA7295C" w14:textId="77777777" w:rsidR="00535B9C" w:rsidRPr="00C73B93" w:rsidRDefault="00535B9C" w:rsidP="00E83718">
            <w:pPr>
              <w:pStyle w:val="Tabletext"/>
            </w:pPr>
          </w:p>
        </w:tc>
      </w:tr>
      <w:tr w:rsidR="00535B9C" w14:paraId="5BBFA616" w14:textId="77777777" w:rsidTr="00E83718">
        <w:trPr>
          <w:cantSplit/>
          <w:jc w:val="center"/>
        </w:trPr>
        <w:tc>
          <w:tcPr>
            <w:tcW w:w="7235" w:type="dxa"/>
            <w:tcBorders>
              <w:top w:val="single" w:sz="4" w:space="0" w:color="auto"/>
              <w:left w:val="single" w:sz="4" w:space="0" w:color="auto"/>
              <w:bottom w:val="single" w:sz="4" w:space="0" w:color="auto"/>
              <w:right w:val="single" w:sz="4" w:space="0" w:color="auto"/>
            </w:tcBorders>
            <w:hideMark/>
          </w:tcPr>
          <w:p w14:paraId="19E5CFCD" w14:textId="77777777" w:rsidR="00535B9C" w:rsidRPr="00C73B93" w:rsidRDefault="00535B9C" w:rsidP="00E83718">
            <w:pPr>
              <w:pStyle w:val="Tabletext"/>
            </w:pPr>
            <w:r w:rsidRPr="00C73B93">
              <w:t>Has patient consented for additional tissue to be banked for research?</w:t>
            </w:r>
          </w:p>
        </w:tc>
        <w:tc>
          <w:tcPr>
            <w:tcW w:w="2405" w:type="dxa"/>
            <w:tcBorders>
              <w:top w:val="single" w:sz="4" w:space="0" w:color="auto"/>
              <w:left w:val="single" w:sz="4" w:space="0" w:color="auto"/>
              <w:bottom w:val="single" w:sz="4" w:space="0" w:color="auto"/>
              <w:right w:val="single" w:sz="4" w:space="0" w:color="auto"/>
            </w:tcBorders>
            <w:hideMark/>
          </w:tcPr>
          <w:p w14:paraId="20619C8E" w14:textId="1F641E3E" w:rsidR="00535B9C" w:rsidRPr="00C73B93" w:rsidRDefault="00535B9C" w:rsidP="00E83718">
            <w:pPr>
              <w:pStyle w:val="Tabletext"/>
            </w:pPr>
            <w:r w:rsidRPr="00C73B93">
              <w:t xml:space="preserve">Yes </w:t>
            </w:r>
            <w:r w:rsidR="00C73B93">
              <w:rPr>
                <w:rFonts w:eastAsia="Symbol"/>
              </w:rPr>
              <w:t>□</w:t>
            </w:r>
            <w:r w:rsidRPr="00C73B93">
              <w:tab/>
              <w:t xml:space="preserve">No </w:t>
            </w:r>
            <w:r w:rsidR="00C73B93">
              <w:rPr>
                <w:rFonts w:eastAsia="Symbol"/>
              </w:rPr>
              <w:t>□</w:t>
            </w:r>
          </w:p>
        </w:tc>
      </w:tr>
    </w:tbl>
    <w:p w14:paraId="6253842A" w14:textId="5EE8FC20" w:rsidR="00535B9C" w:rsidRPr="00E83718" w:rsidRDefault="00535B9C" w:rsidP="00E83718">
      <w:pPr>
        <w:suppressLineNumbers/>
        <w:spacing w:before="160" w:after="120" w:line="240" w:lineRule="auto"/>
        <w:rPr>
          <w:sz w:val="10"/>
          <w:szCs w:val="10"/>
        </w:rPr>
      </w:pPr>
      <w:r>
        <w:t>Use table below if any non-sentinel nodes were removed at time of procedure and submitted together with sentinel node to the same pathology laboratory.</w:t>
      </w:r>
    </w:p>
    <w:tbl>
      <w:tblPr>
        <w:tblStyle w:val="TableGrid"/>
        <w:tblpPr w:leftFromText="180" w:rightFromText="180" w:vertAnchor="text" w:horzAnchor="margin" w:tblpY="69"/>
        <w:tblW w:w="9634" w:type="dxa"/>
        <w:tblLook w:val="04A0" w:firstRow="1" w:lastRow="0" w:firstColumn="1" w:lastColumn="0" w:noHBand="0" w:noVBand="1"/>
      </w:tblPr>
      <w:tblGrid>
        <w:gridCol w:w="814"/>
        <w:gridCol w:w="1039"/>
        <w:gridCol w:w="940"/>
        <w:gridCol w:w="985"/>
        <w:gridCol w:w="730"/>
        <w:gridCol w:w="815"/>
        <w:gridCol w:w="1026"/>
        <w:gridCol w:w="908"/>
        <w:gridCol w:w="955"/>
        <w:gridCol w:w="1422"/>
      </w:tblGrid>
      <w:tr w:rsidR="00535B9C" w14:paraId="1AA29AE8" w14:textId="77777777" w:rsidTr="00E83718">
        <w:tc>
          <w:tcPr>
            <w:tcW w:w="4508" w:type="dxa"/>
            <w:gridSpan w:val="5"/>
            <w:tcBorders>
              <w:right w:val="single" w:sz="12" w:space="0" w:color="auto"/>
            </w:tcBorders>
            <w:hideMark/>
          </w:tcPr>
          <w:p w14:paraId="27EC652F" w14:textId="1B94C1AB" w:rsidR="00535B9C" w:rsidRPr="00E83718" w:rsidRDefault="00535B9C" w:rsidP="00E83718">
            <w:pPr>
              <w:pStyle w:val="Tableheader"/>
              <w:rPr>
                <w:b w:val="0"/>
                <w:sz w:val="20"/>
                <w:szCs w:val="20"/>
                <w:lang w:eastAsia="en-GB"/>
              </w:rPr>
            </w:pPr>
            <w:r w:rsidRPr="00E83718">
              <w:rPr>
                <w:sz w:val="20"/>
                <w:szCs w:val="20"/>
                <w:lang w:eastAsia="en-GB"/>
              </w:rPr>
              <w:t xml:space="preserve">Right </w:t>
            </w:r>
            <w:r w:rsidR="00C73B93" w:rsidRPr="00E83718">
              <w:rPr>
                <w:sz w:val="20"/>
                <w:szCs w:val="20"/>
                <w:lang w:eastAsia="en-GB"/>
              </w:rPr>
              <w:t>n</w:t>
            </w:r>
            <w:r w:rsidRPr="00E83718">
              <w:rPr>
                <w:sz w:val="20"/>
                <w:szCs w:val="20"/>
                <w:lang w:eastAsia="en-GB"/>
              </w:rPr>
              <w:t xml:space="preserve">on-sentinel </w:t>
            </w:r>
            <w:r w:rsidR="00C73B93" w:rsidRPr="00E83718">
              <w:rPr>
                <w:sz w:val="20"/>
                <w:szCs w:val="20"/>
                <w:lang w:eastAsia="en-GB"/>
              </w:rPr>
              <w:t>n</w:t>
            </w:r>
            <w:r w:rsidRPr="00E83718">
              <w:rPr>
                <w:sz w:val="20"/>
                <w:szCs w:val="20"/>
                <w:lang w:eastAsia="en-GB"/>
              </w:rPr>
              <w:t xml:space="preserve">ode(s) </w:t>
            </w:r>
          </w:p>
        </w:tc>
        <w:tc>
          <w:tcPr>
            <w:tcW w:w="5126" w:type="dxa"/>
            <w:gridSpan w:val="5"/>
            <w:tcBorders>
              <w:left w:val="single" w:sz="12" w:space="0" w:color="auto"/>
            </w:tcBorders>
            <w:hideMark/>
          </w:tcPr>
          <w:p w14:paraId="32F275EC" w14:textId="26815784" w:rsidR="00535B9C" w:rsidRPr="00E83718" w:rsidRDefault="00535B9C" w:rsidP="00E83718">
            <w:pPr>
              <w:pStyle w:val="Tableheader"/>
              <w:rPr>
                <w:sz w:val="20"/>
                <w:szCs w:val="20"/>
                <w:lang w:eastAsia="en-GB"/>
              </w:rPr>
            </w:pPr>
            <w:r w:rsidRPr="00E83718">
              <w:rPr>
                <w:sz w:val="20"/>
                <w:szCs w:val="20"/>
                <w:lang w:eastAsia="en-GB"/>
              </w:rPr>
              <w:t xml:space="preserve"> Left </w:t>
            </w:r>
            <w:r w:rsidR="00C73B93" w:rsidRPr="00E83718">
              <w:rPr>
                <w:sz w:val="20"/>
                <w:szCs w:val="20"/>
                <w:lang w:eastAsia="en-GB"/>
              </w:rPr>
              <w:t>n</w:t>
            </w:r>
            <w:r w:rsidRPr="00E83718">
              <w:rPr>
                <w:sz w:val="20"/>
                <w:szCs w:val="20"/>
                <w:lang w:eastAsia="en-GB"/>
              </w:rPr>
              <w:t xml:space="preserve">on-sentinel </w:t>
            </w:r>
            <w:r w:rsidR="00C73B93" w:rsidRPr="00E83718">
              <w:rPr>
                <w:sz w:val="20"/>
                <w:szCs w:val="20"/>
                <w:lang w:eastAsia="en-GB"/>
              </w:rPr>
              <w:t>n</w:t>
            </w:r>
            <w:r w:rsidRPr="00E83718">
              <w:rPr>
                <w:sz w:val="20"/>
                <w:szCs w:val="20"/>
                <w:lang w:eastAsia="en-GB"/>
              </w:rPr>
              <w:t xml:space="preserve">ode(s) </w:t>
            </w:r>
          </w:p>
        </w:tc>
      </w:tr>
      <w:tr w:rsidR="00535B9C" w14:paraId="4F65E751" w14:textId="77777777" w:rsidTr="00E83718">
        <w:tc>
          <w:tcPr>
            <w:tcW w:w="814" w:type="dxa"/>
          </w:tcPr>
          <w:p w14:paraId="6B1D6449" w14:textId="77777777" w:rsidR="00535B9C" w:rsidRPr="00E83718" w:rsidRDefault="00535B9C" w:rsidP="00E83718">
            <w:pPr>
              <w:pStyle w:val="Tableheader"/>
              <w:rPr>
                <w:sz w:val="20"/>
                <w:szCs w:val="20"/>
                <w:lang w:eastAsia="en-GB"/>
              </w:rPr>
            </w:pPr>
          </w:p>
        </w:tc>
        <w:tc>
          <w:tcPr>
            <w:tcW w:w="1039" w:type="dxa"/>
            <w:hideMark/>
          </w:tcPr>
          <w:p w14:paraId="619D3296" w14:textId="77777777" w:rsidR="00535B9C" w:rsidRPr="00E83718" w:rsidRDefault="00535B9C" w:rsidP="00E83718">
            <w:pPr>
              <w:pStyle w:val="Tableheader"/>
              <w:rPr>
                <w:sz w:val="20"/>
                <w:szCs w:val="20"/>
                <w:lang w:eastAsia="en-GB"/>
              </w:rPr>
            </w:pPr>
            <w:r w:rsidRPr="00E83718">
              <w:rPr>
                <w:sz w:val="20"/>
                <w:szCs w:val="20"/>
                <w:lang w:eastAsia="en-GB"/>
              </w:rPr>
              <w:t>Neck</w:t>
            </w:r>
          </w:p>
          <w:p w14:paraId="66AA9E40" w14:textId="4B0730E1" w:rsidR="00535B9C" w:rsidRPr="00E83718" w:rsidRDefault="00C73B93" w:rsidP="00E83718">
            <w:pPr>
              <w:pStyle w:val="Tableheader"/>
              <w:rPr>
                <w:sz w:val="20"/>
                <w:szCs w:val="20"/>
                <w:lang w:eastAsia="en-GB"/>
              </w:rPr>
            </w:pPr>
            <w:r w:rsidRPr="00E83718">
              <w:rPr>
                <w:sz w:val="20"/>
                <w:szCs w:val="20"/>
                <w:lang w:eastAsia="en-GB"/>
              </w:rPr>
              <w:t>l</w:t>
            </w:r>
            <w:r w:rsidR="00535B9C" w:rsidRPr="00E83718">
              <w:rPr>
                <w:sz w:val="20"/>
                <w:szCs w:val="20"/>
                <w:lang w:eastAsia="en-GB"/>
              </w:rPr>
              <w:t>evel</w:t>
            </w:r>
          </w:p>
        </w:tc>
        <w:tc>
          <w:tcPr>
            <w:tcW w:w="940" w:type="dxa"/>
            <w:hideMark/>
          </w:tcPr>
          <w:p w14:paraId="3A85DD75" w14:textId="6DEAFDFA" w:rsidR="00535B9C" w:rsidRPr="00E83718" w:rsidRDefault="00535B9C" w:rsidP="00E83718">
            <w:pPr>
              <w:pStyle w:val="Tableheader"/>
              <w:rPr>
                <w:sz w:val="20"/>
                <w:szCs w:val="20"/>
                <w:lang w:eastAsia="en-GB"/>
              </w:rPr>
            </w:pPr>
            <w:proofErr w:type="spellStart"/>
            <w:r w:rsidRPr="00E83718">
              <w:rPr>
                <w:sz w:val="20"/>
                <w:szCs w:val="20"/>
                <w:lang w:eastAsia="en-GB"/>
              </w:rPr>
              <w:t>Scint</w:t>
            </w:r>
            <w:proofErr w:type="spellEnd"/>
            <w:r w:rsidRPr="00E83718">
              <w:rPr>
                <w:sz w:val="20"/>
                <w:szCs w:val="20"/>
                <w:lang w:eastAsia="en-GB"/>
              </w:rPr>
              <w:t xml:space="preserve">. </w:t>
            </w:r>
            <w:r w:rsidR="00C73B93" w:rsidRPr="00E83718">
              <w:rPr>
                <w:sz w:val="20"/>
                <w:szCs w:val="20"/>
                <w:lang w:eastAsia="en-GB"/>
              </w:rPr>
              <w:t>c</w:t>
            </w:r>
            <w:r w:rsidRPr="00E83718">
              <w:rPr>
                <w:sz w:val="20"/>
                <w:szCs w:val="20"/>
                <w:lang w:eastAsia="en-GB"/>
              </w:rPr>
              <w:t>ount</w:t>
            </w:r>
          </w:p>
        </w:tc>
        <w:tc>
          <w:tcPr>
            <w:tcW w:w="985" w:type="dxa"/>
            <w:hideMark/>
          </w:tcPr>
          <w:p w14:paraId="3C8DB409" w14:textId="6B1E62A5" w:rsidR="00535B9C" w:rsidRPr="00E83718" w:rsidRDefault="00535B9C" w:rsidP="00E83718">
            <w:pPr>
              <w:pStyle w:val="Tableheader"/>
              <w:rPr>
                <w:sz w:val="20"/>
                <w:szCs w:val="20"/>
                <w:lang w:eastAsia="en-GB"/>
              </w:rPr>
            </w:pPr>
            <w:r w:rsidRPr="00E83718">
              <w:rPr>
                <w:sz w:val="20"/>
                <w:szCs w:val="20"/>
                <w:lang w:eastAsia="en-GB"/>
              </w:rPr>
              <w:t xml:space="preserve">Bed </w:t>
            </w:r>
            <w:r w:rsidR="00C73B93" w:rsidRPr="00E83718">
              <w:rPr>
                <w:sz w:val="20"/>
                <w:szCs w:val="20"/>
                <w:lang w:eastAsia="en-GB"/>
              </w:rPr>
              <w:t>c</w:t>
            </w:r>
            <w:r w:rsidRPr="00E83718">
              <w:rPr>
                <w:sz w:val="20"/>
                <w:szCs w:val="20"/>
                <w:lang w:eastAsia="en-GB"/>
              </w:rPr>
              <w:t>ount</w:t>
            </w:r>
          </w:p>
        </w:tc>
        <w:tc>
          <w:tcPr>
            <w:tcW w:w="730" w:type="dxa"/>
            <w:tcBorders>
              <w:right w:val="single" w:sz="12" w:space="0" w:color="auto"/>
            </w:tcBorders>
            <w:hideMark/>
          </w:tcPr>
          <w:p w14:paraId="234091A4" w14:textId="77777777" w:rsidR="00535B9C" w:rsidRPr="00E83718" w:rsidRDefault="00535B9C" w:rsidP="00E83718">
            <w:pPr>
              <w:pStyle w:val="Tableheader"/>
              <w:rPr>
                <w:sz w:val="20"/>
                <w:szCs w:val="20"/>
                <w:lang w:eastAsia="en-GB"/>
              </w:rPr>
            </w:pPr>
            <w:r w:rsidRPr="00E83718">
              <w:rPr>
                <w:sz w:val="20"/>
                <w:szCs w:val="20"/>
                <w:lang w:eastAsia="en-GB"/>
              </w:rPr>
              <w:t>Blue (Y/N)</w:t>
            </w:r>
          </w:p>
        </w:tc>
        <w:tc>
          <w:tcPr>
            <w:tcW w:w="815" w:type="dxa"/>
            <w:tcBorders>
              <w:left w:val="single" w:sz="12" w:space="0" w:color="auto"/>
            </w:tcBorders>
          </w:tcPr>
          <w:p w14:paraId="7F200848" w14:textId="77777777" w:rsidR="00535B9C" w:rsidRPr="00E83718" w:rsidRDefault="00535B9C" w:rsidP="00E83718">
            <w:pPr>
              <w:pStyle w:val="Tableheader"/>
              <w:rPr>
                <w:sz w:val="20"/>
                <w:szCs w:val="20"/>
                <w:lang w:eastAsia="en-GB"/>
              </w:rPr>
            </w:pPr>
          </w:p>
        </w:tc>
        <w:tc>
          <w:tcPr>
            <w:tcW w:w="1026" w:type="dxa"/>
            <w:hideMark/>
          </w:tcPr>
          <w:p w14:paraId="0AEAABD8" w14:textId="77777777" w:rsidR="00535B9C" w:rsidRPr="00E83718" w:rsidRDefault="00535B9C" w:rsidP="00E83718">
            <w:pPr>
              <w:pStyle w:val="Tableheader"/>
              <w:rPr>
                <w:sz w:val="20"/>
                <w:szCs w:val="20"/>
                <w:lang w:eastAsia="en-GB"/>
              </w:rPr>
            </w:pPr>
            <w:r w:rsidRPr="00E83718">
              <w:rPr>
                <w:sz w:val="20"/>
                <w:szCs w:val="20"/>
                <w:lang w:eastAsia="en-GB"/>
              </w:rPr>
              <w:t>Neck</w:t>
            </w:r>
          </w:p>
          <w:p w14:paraId="67CF3058" w14:textId="07BB337B" w:rsidR="00535B9C" w:rsidRPr="00E83718" w:rsidRDefault="00C73B93" w:rsidP="00E83718">
            <w:pPr>
              <w:pStyle w:val="Tableheader"/>
              <w:rPr>
                <w:sz w:val="20"/>
                <w:szCs w:val="20"/>
                <w:lang w:eastAsia="en-GB"/>
              </w:rPr>
            </w:pPr>
            <w:r w:rsidRPr="00E83718">
              <w:rPr>
                <w:sz w:val="20"/>
                <w:szCs w:val="20"/>
                <w:lang w:eastAsia="en-GB"/>
              </w:rPr>
              <w:t>l</w:t>
            </w:r>
            <w:r w:rsidR="00535B9C" w:rsidRPr="00E83718">
              <w:rPr>
                <w:sz w:val="20"/>
                <w:szCs w:val="20"/>
                <w:lang w:eastAsia="en-GB"/>
              </w:rPr>
              <w:t>evel</w:t>
            </w:r>
          </w:p>
        </w:tc>
        <w:tc>
          <w:tcPr>
            <w:tcW w:w="908" w:type="dxa"/>
            <w:hideMark/>
          </w:tcPr>
          <w:p w14:paraId="127E86A0" w14:textId="33B29993" w:rsidR="00535B9C" w:rsidRPr="00E83718" w:rsidRDefault="00535B9C" w:rsidP="00E83718">
            <w:pPr>
              <w:pStyle w:val="Tableheader"/>
              <w:rPr>
                <w:sz w:val="20"/>
                <w:szCs w:val="20"/>
                <w:lang w:eastAsia="en-GB"/>
              </w:rPr>
            </w:pPr>
            <w:proofErr w:type="spellStart"/>
            <w:r w:rsidRPr="00E83718">
              <w:rPr>
                <w:sz w:val="20"/>
                <w:szCs w:val="20"/>
                <w:lang w:eastAsia="en-GB"/>
              </w:rPr>
              <w:t>Scint</w:t>
            </w:r>
            <w:proofErr w:type="spellEnd"/>
            <w:r w:rsidRPr="00E83718">
              <w:rPr>
                <w:sz w:val="20"/>
                <w:szCs w:val="20"/>
                <w:lang w:eastAsia="en-GB"/>
              </w:rPr>
              <w:t xml:space="preserve">. </w:t>
            </w:r>
            <w:r w:rsidR="00C73B93" w:rsidRPr="00E83718">
              <w:rPr>
                <w:sz w:val="20"/>
                <w:szCs w:val="20"/>
                <w:lang w:eastAsia="en-GB"/>
              </w:rPr>
              <w:t>c</w:t>
            </w:r>
            <w:r w:rsidRPr="00E83718">
              <w:rPr>
                <w:sz w:val="20"/>
                <w:szCs w:val="20"/>
                <w:lang w:eastAsia="en-GB"/>
              </w:rPr>
              <w:t>ount</w:t>
            </w:r>
          </w:p>
        </w:tc>
        <w:tc>
          <w:tcPr>
            <w:tcW w:w="955" w:type="dxa"/>
            <w:hideMark/>
          </w:tcPr>
          <w:p w14:paraId="1AFF55C2" w14:textId="65BA7677" w:rsidR="00535B9C" w:rsidRPr="00E83718" w:rsidRDefault="00535B9C" w:rsidP="00E83718">
            <w:pPr>
              <w:pStyle w:val="Tableheader"/>
              <w:rPr>
                <w:sz w:val="20"/>
                <w:szCs w:val="20"/>
                <w:lang w:eastAsia="en-GB"/>
              </w:rPr>
            </w:pPr>
            <w:r w:rsidRPr="00E83718">
              <w:rPr>
                <w:sz w:val="20"/>
                <w:szCs w:val="20"/>
                <w:lang w:eastAsia="en-GB"/>
              </w:rPr>
              <w:t xml:space="preserve">Bed </w:t>
            </w:r>
            <w:r w:rsidR="00C73B93" w:rsidRPr="00E83718">
              <w:rPr>
                <w:sz w:val="20"/>
                <w:szCs w:val="20"/>
                <w:lang w:eastAsia="en-GB"/>
              </w:rPr>
              <w:t>c</w:t>
            </w:r>
            <w:r w:rsidRPr="00E83718">
              <w:rPr>
                <w:sz w:val="20"/>
                <w:szCs w:val="20"/>
                <w:lang w:eastAsia="en-GB"/>
              </w:rPr>
              <w:t>ount</w:t>
            </w:r>
          </w:p>
        </w:tc>
        <w:tc>
          <w:tcPr>
            <w:tcW w:w="1422" w:type="dxa"/>
            <w:hideMark/>
          </w:tcPr>
          <w:p w14:paraId="5089BEB4" w14:textId="77777777" w:rsidR="00535B9C" w:rsidRPr="00E83718" w:rsidRDefault="00535B9C" w:rsidP="00E83718">
            <w:pPr>
              <w:pStyle w:val="Tableheader"/>
              <w:rPr>
                <w:sz w:val="20"/>
                <w:szCs w:val="20"/>
                <w:lang w:eastAsia="en-GB"/>
              </w:rPr>
            </w:pPr>
            <w:r w:rsidRPr="00E83718">
              <w:rPr>
                <w:sz w:val="20"/>
                <w:szCs w:val="20"/>
                <w:lang w:eastAsia="en-GB"/>
              </w:rPr>
              <w:t>Blue (Y/N)</w:t>
            </w:r>
          </w:p>
        </w:tc>
      </w:tr>
      <w:tr w:rsidR="00535B9C" w14:paraId="62AF32FC" w14:textId="77777777" w:rsidTr="00E83718">
        <w:trPr>
          <w:trHeight w:val="397"/>
        </w:trPr>
        <w:tc>
          <w:tcPr>
            <w:tcW w:w="814" w:type="dxa"/>
            <w:hideMark/>
          </w:tcPr>
          <w:p w14:paraId="1367E5CC" w14:textId="77777777" w:rsidR="00535B9C" w:rsidRPr="00E83718" w:rsidRDefault="00535B9C" w:rsidP="00E83718">
            <w:pPr>
              <w:pStyle w:val="Tableheader"/>
              <w:rPr>
                <w:sz w:val="20"/>
                <w:szCs w:val="20"/>
                <w:lang w:eastAsia="en-GB"/>
              </w:rPr>
            </w:pPr>
            <w:r w:rsidRPr="00E83718">
              <w:rPr>
                <w:sz w:val="20"/>
                <w:szCs w:val="20"/>
                <w:lang w:eastAsia="en-GB"/>
              </w:rPr>
              <w:t>Node 1</w:t>
            </w:r>
          </w:p>
        </w:tc>
        <w:tc>
          <w:tcPr>
            <w:tcW w:w="1039" w:type="dxa"/>
          </w:tcPr>
          <w:p w14:paraId="13E76EA5" w14:textId="77777777" w:rsidR="00535B9C" w:rsidRPr="00E83718" w:rsidRDefault="00535B9C" w:rsidP="00535B9C">
            <w:pPr>
              <w:spacing w:line="240" w:lineRule="auto"/>
              <w:rPr>
                <w:rFonts w:cs="Arial"/>
                <w:sz w:val="20"/>
                <w:szCs w:val="20"/>
                <w:lang w:eastAsia="en-GB"/>
              </w:rPr>
            </w:pPr>
          </w:p>
        </w:tc>
        <w:tc>
          <w:tcPr>
            <w:tcW w:w="940" w:type="dxa"/>
          </w:tcPr>
          <w:p w14:paraId="308C77E0" w14:textId="77777777" w:rsidR="00535B9C" w:rsidRPr="00E83718" w:rsidRDefault="00535B9C" w:rsidP="00535B9C">
            <w:pPr>
              <w:spacing w:line="240" w:lineRule="auto"/>
              <w:rPr>
                <w:rFonts w:cs="Arial"/>
                <w:sz w:val="20"/>
                <w:szCs w:val="20"/>
                <w:lang w:eastAsia="en-GB"/>
              </w:rPr>
            </w:pPr>
          </w:p>
        </w:tc>
        <w:tc>
          <w:tcPr>
            <w:tcW w:w="985" w:type="dxa"/>
          </w:tcPr>
          <w:p w14:paraId="17DF8E3D" w14:textId="77777777" w:rsidR="00535B9C" w:rsidRPr="00E83718" w:rsidRDefault="00535B9C" w:rsidP="00535B9C">
            <w:pPr>
              <w:spacing w:line="240" w:lineRule="auto"/>
              <w:rPr>
                <w:rFonts w:cs="Arial"/>
                <w:sz w:val="20"/>
                <w:szCs w:val="20"/>
                <w:lang w:eastAsia="en-GB"/>
              </w:rPr>
            </w:pPr>
          </w:p>
        </w:tc>
        <w:tc>
          <w:tcPr>
            <w:tcW w:w="730" w:type="dxa"/>
            <w:tcBorders>
              <w:right w:val="single" w:sz="12" w:space="0" w:color="auto"/>
            </w:tcBorders>
          </w:tcPr>
          <w:p w14:paraId="76608709" w14:textId="77777777" w:rsidR="00535B9C" w:rsidRPr="00E83718" w:rsidRDefault="00535B9C" w:rsidP="00535B9C">
            <w:pPr>
              <w:spacing w:line="240" w:lineRule="auto"/>
              <w:rPr>
                <w:rFonts w:cs="Arial"/>
                <w:sz w:val="20"/>
                <w:szCs w:val="20"/>
                <w:lang w:eastAsia="en-GB"/>
              </w:rPr>
            </w:pPr>
          </w:p>
        </w:tc>
        <w:tc>
          <w:tcPr>
            <w:tcW w:w="815" w:type="dxa"/>
            <w:tcBorders>
              <w:left w:val="single" w:sz="12" w:space="0" w:color="auto"/>
            </w:tcBorders>
            <w:hideMark/>
          </w:tcPr>
          <w:p w14:paraId="70294C0B" w14:textId="77777777" w:rsidR="00535B9C" w:rsidRPr="00E83718" w:rsidRDefault="00535B9C" w:rsidP="00E83718">
            <w:pPr>
              <w:pStyle w:val="Tableheader"/>
              <w:rPr>
                <w:sz w:val="20"/>
                <w:szCs w:val="20"/>
                <w:lang w:eastAsia="en-GB"/>
              </w:rPr>
            </w:pPr>
            <w:r w:rsidRPr="00E83718">
              <w:rPr>
                <w:sz w:val="20"/>
                <w:szCs w:val="20"/>
                <w:lang w:eastAsia="en-GB"/>
              </w:rPr>
              <w:t>Node 1</w:t>
            </w:r>
          </w:p>
        </w:tc>
        <w:tc>
          <w:tcPr>
            <w:tcW w:w="1026" w:type="dxa"/>
          </w:tcPr>
          <w:p w14:paraId="7B5731DC" w14:textId="77777777" w:rsidR="00535B9C" w:rsidRPr="00E83718" w:rsidRDefault="00535B9C" w:rsidP="00535B9C">
            <w:pPr>
              <w:spacing w:line="240" w:lineRule="auto"/>
              <w:rPr>
                <w:rFonts w:cs="Arial"/>
                <w:sz w:val="20"/>
                <w:szCs w:val="20"/>
                <w:lang w:eastAsia="en-GB"/>
              </w:rPr>
            </w:pPr>
          </w:p>
        </w:tc>
        <w:tc>
          <w:tcPr>
            <w:tcW w:w="908" w:type="dxa"/>
          </w:tcPr>
          <w:p w14:paraId="5B20CC77" w14:textId="77777777" w:rsidR="00535B9C" w:rsidRPr="00E83718" w:rsidRDefault="00535B9C" w:rsidP="00535B9C">
            <w:pPr>
              <w:spacing w:line="240" w:lineRule="auto"/>
              <w:rPr>
                <w:rFonts w:cs="Arial"/>
                <w:sz w:val="20"/>
                <w:szCs w:val="20"/>
                <w:lang w:eastAsia="en-GB"/>
              </w:rPr>
            </w:pPr>
          </w:p>
        </w:tc>
        <w:tc>
          <w:tcPr>
            <w:tcW w:w="955" w:type="dxa"/>
          </w:tcPr>
          <w:p w14:paraId="1450E1B3" w14:textId="77777777" w:rsidR="00535B9C" w:rsidRPr="00E83718" w:rsidRDefault="00535B9C" w:rsidP="00535B9C">
            <w:pPr>
              <w:spacing w:line="240" w:lineRule="auto"/>
              <w:rPr>
                <w:rFonts w:cs="Arial"/>
                <w:sz w:val="20"/>
                <w:szCs w:val="20"/>
                <w:lang w:eastAsia="en-GB"/>
              </w:rPr>
            </w:pPr>
          </w:p>
        </w:tc>
        <w:tc>
          <w:tcPr>
            <w:tcW w:w="1422" w:type="dxa"/>
          </w:tcPr>
          <w:p w14:paraId="7DEF5C27" w14:textId="77777777" w:rsidR="00535B9C" w:rsidRPr="00E83718" w:rsidRDefault="00535B9C" w:rsidP="00535B9C">
            <w:pPr>
              <w:spacing w:line="240" w:lineRule="auto"/>
              <w:rPr>
                <w:rFonts w:cs="Arial"/>
                <w:sz w:val="20"/>
                <w:szCs w:val="20"/>
                <w:lang w:eastAsia="en-GB"/>
              </w:rPr>
            </w:pPr>
          </w:p>
        </w:tc>
      </w:tr>
      <w:tr w:rsidR="00535B9C" w14:paraId="59F8A541" w14:textId="77777777" w:rsidTr="00E83718">
        <w:trPr>
          <w:trHeight w:val="397"/>
        </w:trPr>
        <w:tc>
          <w:tcPr>
            <w:tcW w:w="814" w:type="dxa"/>
            <w:hideMark/>
          </w:tcPr>
          <w:p w14:paraId="7643E042" w14:textId="77777777" w:rsidR="00535B9C" w:rsidRPr="00E83718" w:rsidRDefault="00535B9C" w:rsidP="00E83718">
            <w:pPr>
              <w:pStyle w:val="Tableheader"/>
              <w:rPr>
                <w:sz w:val="20"/>
                <w:szCs w:val="20"/>
                <w:lang w:eastAsia="en-GB"/>
              </w:rPr>
            </w:pPr>
            <w:r w:rsidRPr="00E83718">
              <w:rPr>
                <w:sz w:val="20"/>
                <w:szCs w:val="20"/>
                <w:lang w:eastAsia="en-GB"/>
              </w:rPr>
              <w:t>Node 2</w:t>
            </w:r>
          </w:p>
        </w:tc>
        <w:tc>
          <w:tcPr>
            <w:tcW w:w="1039" w:type="dxa"/>
          </w:tcPr>
          <w:p w14:paraId="24FF47B4" w14:textId="77777777" w:rsidR="00535B9C" w:rsidRPr="00E83718" w:rsidRDefault="00535B9C" w:rsidP="00535B9C">
            <w:pPr>
              <w:spacing w:line="240" w:lineRule="auto"/>
              <w:rPr>
                <w:rFonts w:cs="Arial"/>
                <w:sz w:val="20"/>
                <w:szCs w:val="20"/>
                <w:lang w:eastAsia="en-GB"/>
              </w:rPr>
            </w:pPr>
          </w:p>
        </w:tc>
        <w:tc>
          <w:tcPr>
            <w:tcW w:w="940" w:type="dxa"/>
          </w:tcPr>
          <w:p w14:paraId="706E8474" w14:textId="77777777" w:rsidR="00535B9C" w:rsidRPr="00E83718" w:rsidRDefault="00535B9C" w:rsidP="00535B9C">
            <w:pPr>
              <w:spacing w:line="240" w:lineRule="auto"/>
              <w:rPr>
                <w:rFonts w:cs="Arial"/>
                <w:sz w:val="20"/>
                <w:szCs w:val="20"/>
                <w:lang w:eastAsia="en-GB"/>
              </w:rPr>
            </w:pPr>
          </w:p>
        </w:tc>
        <w:tc>
          <w:tcPr>
            <w:tcW w:w="985" w:type="dxa"/>
          </w:tcPr>
          <w:p w14:paraId="5ADC3B98" w14:textId="77777777" w:rsidR="00535B9C" w:rsidRPr="00E83718" w:rsidRDefault="00535B9C" w:rsidP="00535B9C">
            <w:pPr>
              <w:spacing w:line="240" w:lineRule="auto"/>
              <w:rPr>
                <w:rFonts w:cs="Arial"/>
                <w:sz w:val="20"/>
                <w:szCs w:val="20"/>
                <w:lang w:eastAsia="en-GB"/>
              </w:rPr>
            </w:pPr>
          </w:p>
        </w:tc>
        <w:tc>
          <w:tcPr>
            <w:tcW w:w="730" w:type="dxa"/>
            <w:tcBorders>
              <w:right w:val="single" w:sz="12" w:space="0" w:color="auto"/>
            </w:tcBorders>
          </w:tcPr>
          <w:p w14:paraId="4DE70DF6" w14:textId="77777777" w:rsidR="00535B9C" w:rsidRPr="00E83718" w:rsidRDefault="00535B9C" w:rsidP="00535B9C">
            <w:pPr>
              <w:spacing w:line="240" w:lineRule="auto"/>
              <w:rPr>
                <w:rFonts w:cs="Arial"/>
                <w:sz w:val="20"/>
                <w:szCs w:val="20"/>
                <w:lang w:eastAsia="en-GB"/>
              </w:rPr>
            </w:pPr>
          </w:p>
        </w:tc>
        <w:tc>
          <w:tcPr>
            <w:tcW w:w="815" w:type="dxa"/>
            <w:tcBorders>
              <w:left w:val="single" w:sz="12" w:space="0" w:color="auto"/>
            </w:tcBorders>
            <w:hideMark/>
          </w:tcPr>
          <w:p w14:paraId="340F64BE" w14:textId="77777777" w:rsidR="00535B9C" w:rsidRPr="00E83718" w:rsidRDefault="00535B9C" w:rsidP="00E83718">
            <w:pPr>
              <w:pStyle w:val="Tableheader"/>
              <w:rPr>
                <w:sz w:val="20"/>
                <w:szCs w:val="20"/>
                <w:lang w:eastAsia="en-GB"/>
              </w:rPr>
            </w:pPr>
            <w:r w:rsidRPr="00E83718">
              <w:rPr>
                <w:sz w:val="20"/>
                <w:szCs w:val="20"/>
                <w:lang w:eastAsia="en-GB"/>
              </w:rPr>
              <w:t>Node 2</w:t>
            </w:r>
          </w:p>
        </w:tc>
        <w:tc>
          <w:tcPr>
            <w:tcW w:w="1026" w:type="dxa"/>
          </w:tcPr>
          <w:p w14:paraId="4D98A6B6" w14:textId="77777777" w:rsidR="00535B9C" w:rsidRPr="00E83718" w:rsidRDefault="00535B9C" w:rsidP="00535B9C">
            <w:pPr>
              <w:spacing w:line="240" w:lineRule="auto"/>
              <w:rPr>
                <w:rFonts w:cs="Arial"/>
                <w:sz w:val="20"/>
                <w:szCs w:val="20"/>
                <w:lang w:eastAsia="en-GB"/>
              </w:rPr>
            </w:pPr>
          </w:p>
        </w:tc>
        <w:tc>
          <w:tcPr>
            <w:tcW w:w="908" w:type="dxa"/>
          </w:tcPr>
          <w:p w14:paraId="74407E36" w14:textId="77777777" w:rsidR="00535B9C" w:rsidRPr="00E83718" w:rsidRDefault="00535B9C" w:rsidP="00535B9C">
            <w:pPr>
              <w:spacing w:line="240" w:lineRule="auto"/>
              <w:rPr>
                <w:rFonts w:cs="Arial"/>
                <w:sz w:val="20"/>
                <w:szCs w:val="20"/>
                <w:lang w:eastAsia="en-GB"/>
              </w:rPr>
            </w:pPr>
          </w:p>
        </w:tc>
        <w:tc>
          <w:tcPr>
            <w:tcW w:w="955" w:type="dxa"/>
          </w:tcPr>
          <w:p w14:paraId="6936E59C" w14:textId="77777777" w:rsidR="00535B9C" w:rsidRPr="00E83718" w:rsidRDefault="00535B9C" w:rsidP="00535B9C">
            <w:pPr>
              <w:spacing w:line="240" w:lineRule="auto"/>
              <w:rPr>
                <w:rFonts w:cs="Arial"/>
                <w:sz w:val="20"/>
                <w:szCs w:val="20"/>
                <w:lang w:eastAsia="en-GB"/>
              </w:rPr>
            </w:pPr>
          </w:p>
        </w:tc>
        <w:tc>
          <w:tcPr>
            <w:tcW w:w="1422" w:type="dxa"/>
          </w:tcPr>
          <w:p w14:paraId="7A138595" w14:textId="77777777" w:rsidR="00535B9C" w:rsidRPr="00E83718" w:rsidRDefault="00535B9C" w:rsidP="00535B9C">
            <w:pPr>
              <w:spacing w:line="240" w:lineRule="auto"/>
              <w:rPr>
                <w:rFonts w:cs="Arial"/>
                <w:sz w:val="20"/>
                <w:szCs w:val="20"/>
                <w:lang w:eastAsia="en-GB"/>
              </w:rPr>
            </w:pPr>
          </w:p>
        </w:tc>
      </w:tr>
      <w:tr w:rsidR="00535B9C" w14:paraId="7E04FE11" w14:textId="77777777" w:rsidTr="00E83718">
        <w:trPr>
          <w:trHeight w:val="397"/>
        </w:trPr>
        <w:tc>
          <w:tcPr>
            <w:tcW w:w="814" w:type="dxa"/>
            <w:hideMark/>
          </w:tcPr>
          <w:p w14:paraId="32E89FD5" w14:textId="77777777" w:rsidR="00535B9C" w:rsidRPr="00E83718" w:rsidRDefault="00535B9C" w:rsidP="00E83718">
            <w:pPr>
              <w:pStyle w:val="Tableheader"/>
              <w:rPr>
                <w:sz w:val="20"/>
                <w:szCs w:val="20"/>
                <w:lang w:eastAsia="en-GB"/>
              </w:rPr>
            </w:pPr>
            <w:r w:rsidRPr="00E83718">
              <w:rPr>
                <w:sz w:val="20"/>
                <w:szCs w:val="20"/>
                <w:lang w:eastAsia="en-GB"/>
              </w:rPr>
              <w:t>Node 3</w:t>
            </w:r>
          </w:p>
        </w:tc>
        <w:tc>
          <w:tcPr>
            <w:tcW w:w="1039" w:type="dxa"/>
          </w:tcPr>
          <w:p w14:paraId="21487377" w14:textId="77777777" w:rsidR="00535B9C" w:rsidRPr="00E83718" w:rsidRDefault="00535B9C" w:rsidP="00535B9C">
            <w:pPr>
              <w:spacing w:line="240" w:lineRule="auto"/>
              <w:rPr>
                <w:rFonts w:cs="Arial"/>
                <w:sz w:val="20"/>
                <w:szCs w:val="20"/>
                <w:lang w:eastAsia="en-GB"/>
              </w:rPr>
            </w:pPr>
          </w:p>
        </w:tc>
        <w:tc>
          <w:tcPr>
            <w:tcW w:w="940" w:type="dxa"/>
          </w:tcPr>
          <w:p w14:paraId="738261D6" w14:textId="77777777" w:rsidR="00535B9C" w:rsidRPr="00E83718" w:rsidRDefault="00535B9C" w:rsidP="00535B9C">
            <w:pPr>
              <w:spacing w:line="240" w:lineRule="auto"/>
              <w:rPr>
                <w:rFonts w:cs="Arial"/>
                <w:sz w:val="20"/>
                <w:szCs w:val="20"/>
                <w:lang w:eastAsia="en-GB"/>
              </w:rPr>
            </w:pPr>
          </w:p>
        </w:tc>
        <w:tc>
          <w:tcPr>
            <w:tcW w:w="985" w:type="dxa"/>
          </w:tcPr>
          <w:p w14:paraId="6BF04520" w14:textId="77777777" w:rsidR="00535B9C" w:rsidRPr="00E83718" w:rsidRDefault="00535B9C" w:rsidP="00535B9C">
            <w:pPr>
              <w:spacing w:line="240" w:lineRule="auto"/>
              <w:rPr>
                <w:rFonts w:cs="Arial"/>
                <w:sz w:val="20"/>
                <w:szCs w:val="20"/>
                <w:lang w:eastAsia="en-GB"/>
              </w:rPr>
            </w:pPr>
          </w:p>
        </w:tc>
        <w:tc>
          <w:tcPr>
            <w:tcW w:w="730" w:type="dxa"/>
            <w:tcBorders>
              <w:right w:val="single" w:sz="12" w:space="0" w:color="auto"/>
            </w:tcBorders>
          </w:tcPr>
          <w:p w14:paraId="7B98DC86" w14:textId="77777777" w:rsidR="00535B9C" w:rsidRPr="00E83718" w:rsidRDefault="00535B9C" w:rsidP="00535B9C">
            <w:pPr>
              <w:spacing w:line="240" w:lineRule="auto"/>
              <w:rPr>
                <w:rFonts w:cs="Arial"/>
                <w:sz w:val="20"/>
                <w:szCs w:val="20"/>
                <w:lang w:eastAsia="en-GB"/>
              </w:rPr>
            </w:pPr>
          </w:p>
        </w:tc>
        <w:tc>
          <w:tcPr>
            <w:tcW w:w="815" w:type="dxa"/>
            <w:tcBorders>
              <w:left w:val="single" w:sz="12" w:space="0" w:color="auto"/>
            </w:tcBorders>
            <w:hideMark/>
          </w:tcPr>
          <w:p w14:paraId="32510348" w14:textId="77777777" w:rsidR="00535B9C" w:rsidRPr="00E83718" w:rsidRDefault="00535B9C" w:rsidP="00E83718">
            <w:pPr>
              <w:pStyle w:val="Tableheader"/>
              <w:rPr>
                <w:sz w:val="20"/>
                <w:szCs w:val="20"/>
                <w:lang w:eastAsia="en-GB"/>
              </w:rPr>
            </w:pPr>
            <w:r w:rsidRPr="00E83718">
              <w:rPr>
                <w:sz w:val="20"/>
                <w:szCs w:val="20"/>
                <w:lang w:eastAsia="en-GB"/>
              </w:rPr>
              <w:t>Node 3</w:t>
            </w:r>
          </w:p>
        </w:tc>
        <w:tc>
          <w:tcPr>
            <w:tcW w:w="1026" w:type="dxa"/>
          </w:tcPr>
          <w:p w14:paraId="68F7ABB5" w14:textId="77777777" w:rsidR="00535B9C" w:rsidRPr="00E83718" w:rsidRDefault="00535B9C" w:rsidP="00535B9C">
            <w:pPr>
              <w:spacing w:line="240" w:lineRule="auto"/>
              <w:rPr>
                <w:rFonts w:cs="Arial"/>
                <w:sz w:val="20"/>
                <w:szCs w:val="20"/>
                <w:lang w:eastAsia="en-GB"/>
              </w:rPr>
            </w:pPr>
          </w:p>
        </w:tc>
        <w:tc>
          <w:tcPr>
            <w:tcW w:w="908" w:type="dxa"/>
          </w:tcPr>
          <w:p w14:paraId="008334B2" w14:textId="77777777" w:rsidR="00535B9C" w:rsidRPr="00E83718" w:rsidRDefault="00535B9C" w:rsidP="00535B9C">
            <w:pPr>
              <w:spacing w:line="240" w:lineRule="auto"/>
              <w:rPr>
                <w:rFonts w:cs="Arial"/>
                <w:sz w:val="20"/>
                <w:szCs w:val="20"/>
                <w:lang w:eastAsia="en-GB"/>
              </w:rPr>
            </w:pPr>
          </w:p>
        </w:tc>
        <w:tc>
          <w:tcPr>
            <w:tcW w:w="955" w:type="dxa"/>
          </w:tcPr>
          <w:p w14:paraId="44894065" w14:textId="77777777" w:rsidR="00535B9C" w:rsidRPr="00E83718" w:rsidRDefault="00535B9C" w:rsidP="00535B9C">
            <w:pPr>
              <w:spacing w:line="240" w:lineRule="auto"/>
              <w:rPr>
                <w:rFonts w:cs="Arial"/>
                <w:sz w:val="20"/>
                <w:szCs w:val="20"/>
                <w:lang w:eastAsia="en-GB"/>
              </w:rPr>
            </w:pPr>
          </w:p>
        </w:tc>
        <w:tc>
          <w:tcPr>
            <w:tcW w:w="1422" w:type="dxa"/>
          </w:tcPr>
          <w:p w14:paraId="60783137" w14:textId="77777777" w:rsidR="00535B9C" w:rsidRPr="00E83718" w:rsidRDefault="00535B9C" w:rsidP="00535B9C">
            <w:pPr>
              <w:spacing w:line="240" w:lineRule="auto"/>
              <w:rPr>
                <w:rFonts w:cs="Arial"/>
                <w:sz w:val="20"/>
                <w:szCs w:val="20"/>
                <w:lang w:eastAsia="en-GB"/>
              </w:rPr>
            </w:pPr>
          </w:p>
        </w:tc>
      </w:tr>
      <w:tr w:rsidR="00535B9C" w14:paraId="6E6A7418" w14:textId="77777777" w:rsidTr="00E83718">
        <w:trPr>
          <w:trHeight w:val="397"/>
        </w:trPr>
        <w:tc>
          <w:tcPr>
            <w:tcW w:w="814" w:type="dxa"/>
            <w:hideMark/>
          </w:tcPr>
          <w:p w14:paraId="2093D261" w14:textId="77777777" w:rsidR="00535B9C" w:rsidRPr="00E83718" w:rsidRDefault="00535B9C" w:rsidP="00E83718">
            <w:pPr>
              <w:pStyle w:val="Tableheader"/>
              <w:rPr>
                <w:sz w:val="20"/>
                <w:szCs w:val="20"/>
                <w:lang w:eastAsia="en-GB"/>
              </w:rPr>
            </w:pPr>
            <w:r w:rsidRPr="00E83718">
              <w:rPr>
                <w:sz w:val="20"/>
                <w:szCs w:val="20"/>
                <w:lang w:eastAsia="en-GB"/>
              </w:rPr>
              <w:t>Node 4</w:t>
            </w:r>
          </w:p>
        </w:tc>
        <w:tc>
          <w:tcPr>
            <w:tcW w:w="1039" w:type="dxa"/>
          </w:tcPr>
          <w:p w14:paraId="61FAA4FC" w14:textId="77777777" w:rsidR="00535B9C" w:rsidRPr="00E83718" w:rsidRDefault="00535B9C" w:rsidP="00535B9C">
            <w:pPr>
              <w:spacing w:line="240" w:lineRule="auto"/>
              <w:rPr>
                <w:rFonts w:cs="Arial"/>
                <w:sz w:val="20"/>
                <w:szCs w:val="20"/>
                <w:lang w:eastAsia="en-GB"/>
              </w:rPr>
            </w:pPr>
          </w:p>
        </w:tc>
        <w:tc>
          <w:tcPr>
            <w:tcW w:w="940" w:type="dxa"/>
          </w:tcPr>
          <w:p w14:paraId="679837E7" w14:textId="77777777" w:rsidR="00535B9C" w:rsidRPr="00E83718" w:rsidRDefault="00535B9C" w:rsidP="00535B9C">
            <w:pPr>
              <w:spacing w:line="240" w:lineRule="auto"/>
              <w:rPr>
                <w:rFonts w:cs="Arial"/>
                <w:sz w:val="20"/>
                <w:szCs w:val="20"/>
                <w:lang w:eastAsia="en-GB"/>
              </w:rPr>
            </w:pPr>
          </w:p>
        </w:tc>
        <w:tc>
          <w:tcPr>
            <w:tcW w:w="985" w:type="dxa"/>
          </w:tcPr>
          <w:p w14:paraId="55A58962" w14:textId="77777777" w:rsidR="00535B9C" w:rsidRPr="00E83718" w:rsidRDefault="00535B9C" w:rsidP="00535B9C">
            <w:pPr>
              <w:spacing w:line="240" w:lineRule="auto"/>
              <w:rPr>
                <w:rFonts w:cs="Arial"/>
                <w:sz w:val="20"/>
                <w:szCs w:val="20"/>
                <w:lang w:eastAsia="en-GB"/>
              </w:rPr>
            </w:pPr>
          </w:p>
        </w:tc>
        <w:tc>
          <w:tcPr>
            <w:tcW w:w="730" w:type="dxa"/>
            <w:tcBorders>
              <w:right w:val="single" w:sz="12" w:space="0" w:color="auto"/>
            </w:tcBorders>
          </w:tcPr>
          <w:p w14:paraId="4A946717" w14:textId="77777777" w:rsidR="00535B9C" w:rsidRPr="00E83718" w:rsidRDefault="00535B9C" w:rsidP="00535B9C">
            <w:pPr>
              <w:spacing w:line="240" w:lineRule="auto"/>
              <w:rPr>
                <w:rFonts w:cs="Arial"/>
                <w:sz w:val="20"/>
                <w:szCs w:val="20"/>
                <w:lang w:eastAsia="en-GB"/>
              </w:rPr>
            </w:pPr>
          </w:p>
        </w:tc>
        <w:tc>
          <w:tcPr>
            <w:tcW w:w="815" w:type="dxa"/>
            <w:tcBorders>
              <w:left w:val="single" w:sz="12" w:space="0" w:color="auto"/>
            </w:tcBorders>
            <w:hideMark/>
          </w:tcPr>
          <w:p w14:paraId="3A43CC2D" w14:textId="77777777" w:rsidR="00535B9C" w:rsidRPr="00E83718" w:rsidRDefault="00535B9C" w:rsidP="00E83718">
            <w:pPr>
              <w:pStyle w:val="Tableheader"/>
              <w:rPr>
                <w:sz w:val="20"/>
                <w:szCs w:val="20"/>
                <w:lang w:eastAsia="en-GB"/>
              </w:rPr>
            </w:pPr>
            <w:r w:rsidRPr="00E83718">
              <w:rPr>
                <w:sz w:val="20"/>
                <w:szCs w:val="20"/>
                <w:lang w:eastAsia="en-GB"/>
              </w:rPr>
              <w:t>Node 4</w:t>
            </w:r>
          </w:p>
        </w:tc>
        <w:tc>
          <w:tcPr>
            <w:tcW w:w="1026" w:type="dxa"/>
          </w:tcPr>
          <w:p w14:paraId="55FCA6A0" w14:textId="77777777" w:rsidR="00535B9C" w:rsidRPr="00E83718" w:rsidRDefault="00535B9C" w:rsidP="00535B9C">
            <w:pPr>
              <w:spacing w:line="240" w:lineRule="auto"/>
              <w:rPr>
                <w:rFonts w:cs="Arial"/>
                <w:sz w:val="20"/>
                <w:szCs w:val="20"/>
                <w:lang w:eastAsia="en-GB"/>
              </w:rPr>
            </w:pPr>
          </w:p>
        </w:tc>
        <w:tc>
          <w:tcPr>
            <w:tcW w:w="908" w:type="dxa"/>
          </w:tcPr>
          <w:p w14:paraId="58911E84" w14:textId="77777777" w:rsidR="00535B9C" w:rsidRPr="00E83718" w:rsidRDefault="00535B9C" w:rsidP="00535B9C">
            <w:pPr>
              <w:spacing w:line="240" w:lineRule="auto"/>
              <w:rPr>
                <w:rFonts w:cs="Arial"/>
                <w:sz w:val="20"/>
                <w:szCs w:val="20"/>
                <w:lang w:eastAsia="en-GB"/>
              </w:rPr>
            </w:pPr>
          </w:p>
        </w:tc>
        <w:tc>
          <w:tcPr>
            <w:tcW w:w="955" w:type="dxa"/>
          </w:tcPr>
          <w:p w14:paraId="524C985A" w14:textId="77777777" w:rsidR="00535B9C" w:rsidRPr="00E83718" w:rsidRDefault="00535B9C" w:rsidP="00535B9C">
            <w:pPr>
              <w:spacing w:line="240" w:lineRule="auto"/>
              <w:rPr>
                <w:rFonts w:cs="Arial"/>
                <w:sz w:val="20"/>
                <w:szCs w:val="20"/>
                <w:lang w:eastAsia="en-GB"/>
              </w:rPr>
            </w:pPr>
          </w:p>
        </w:tc>
        <w:tc>
          <w:tcPr>
            <w:tcW w:w="1422" w:type="dxa"/>
          </w:tcPr>
          <w:p w14:paraId="5F7D8BD6" w14:textId="77777777" w:rsidR="00535B9C" w:rsidRPr="00E83718" w:rsidRDefault="00535B9C" w:rsidP="00535B9C">
            <w:pPr>
              <w:spacing w:line="240" w:lineRule="auto"/>
              <w:rPr>
                <w:rFonts w:cs="Arial"/>
                <w:sz w:val="20"/>
                <w:szCs w:val="20"/>
                <w:lang w:eastAsia="en-GB"/>
              </w:rPr>
            </w:pPr>
          </w:p>
        </w:tc>
      </w:tr>
    </w:tbl>
    <w:p w14:paraId="3B2BC50D" w14:textId="0E52E057" w:rsidR="00535B9C" w:rsidRDefault="002674FF" w:rsidP="00E83718">
      <w:pPr>
        <w:pStyle w:val="Heading1"/>
        <w:suppressLineNumbers/>
        <w:tabs>
          <w:tab w:val="left" w:pos="2552"/>
        </w:tabs>
        <w:ind w:left="2550" w:hanging="2550"/>
      </w:pPr>
      <w:bookmarkStart w:id="71" w:name="_Toc152231528"/>
      <w:r>
        <w:rPr>
          <w:spacing w:val="-1"/>
        </w:rPr>
        <w:lastRenderedPageBreak/>
        <w:t>A</w:t>
      </w:r>
      <w:r w:rsidR="00535B9C" w:rsidRPr="00AE7581">
        <w:rPr>
          <w:spacing w:val="-1"/>
        </w:rPr>
        <w:t xml:space="preserve">ppendix </w:t>
      </w:r>
      <w:r w:rsidR="00535B9C">
        <w:rPr>
          <w:spacing w:val="-1"/>
        </w:rPr>
        <w:t>E</w:t>
      </w:r>
      <w:r w:rsidR="00535B9C">
        <w:rPr>
          <w:spacing w:val="-1"/>
        </w:rPr>
        <w:tab/>
      </w:r>
      <w:r w:rsidR="00535B9C">
        <w:t>Reporting proforma for nodal excisions and neck dissection specimens</w:t>
      </w:r>
      <w:bookmarkEnd w:id="71"/>
    </w:p>
    <w:tbl>
      <w:tblPr>
        <w:tblW w:w="0" w:type="auto"/>
        <w:tblLayout w:type="fixed"/>
        <w:tblLook w:val="04A0" w:firstRow="1" w:lastRow="0" w:firstColumn="1" w:lastColumn="0" w:noHBand="0" w:noVBand="1"/>
      </w:tblPr>
      <w:tblGrid>
        <w:gridCol w:w="2790"/>
        <w:gridCol w:w="3135"/>
        <w:gridCol w:w="3435"/>
      </w:tblGrid>
      <w:tr w:rsidR="00C22763" w:rsidRPr="002E4528" w14:paraId="0DBDED11" w14:textId="77777777" w:rsidTr="00871933">
        <w:trPr>
          <w:trHeight w:val="690"/>
        </w:trPr>
        <w:tc>
          <w:tcPr>
            <w:tcW w:w="2790" w:type="dxa"/>
            <w:tcBorders>
              <w:top w:val="nil"/>
              <w:left w:val="nil"/>
              <w:bottom w:val="nil"/>
              <w:right w:val="nil"/>
            </w:tcBorders>
            <w:vAlign w:val="bottom"/>
          </w:tcPr>
          <w:p w14:paraId="117CC813" w14:textId="77777777" w:rsidR="00C22763" w:rsidRPr="002E4528" w:rsidRDefault="00C22763" w:rsidP="00871933">
            <w:pPr>
              <w:suppressLineNumbers/>
              <w:rPr>
                <w:rFonts w:cs="Arial"/>
              </w:rPr>
            </w:pPr>
            <w:r w:rsidRPr="002E4528">
              <w:rPr>
                <w:rFonts w:cs="Arial"/>
              </w:rPr>
              <w:t>Surname………………</w:t>
            </w:r>
          </w:p>
        </w:tc>
        <w:tc>
          <w:tcPr>
            <w:tcW w:w="3135" w:type="dxa"/>
            <w:tcBorders>
              <w:top w:val="nil"/>
              <w:left w:val="nil"/>
              <w:bottom w:val="nil"/>
              <w:right w:val="nil"/>
            </w:tcBorders>
            <w:vAlign w:val="bottom"/>
          </w:tcPr>
          <w:p w14:paraId="7B143D5E" w14:textId="77777777" w:rsidR="00C22763" w:rsidRPr="002E4528" w:rsidRDefault="00C22763" w:rsidP="00871933">
            <w:pPr>
              <w:suppressLineNumbers/>
              <w:rPr>
                <w:rFonts w:cs="Arial"/>
              </w:rPr>
            </w:pPr>
            <w:r w:rsidRPr="002E4528">
              <w:rPr>
                <w:rFonts w:cs="Arial"/>
              </w:rPr>
              <w:t>Forenames…………………</w:t>
            </w:r>
          </w:p>
        </w:tc>
        <w:tc>
          <w:tcPr>
            <w:tcW w:w="3435" w:type="dxa"/>
            <w:tcBorders>
              <w:top w:val="nil"/>
              <w:left w:val="nil"/>
              <w:bottom w:val="nil"/>
              <w:right w:val="nil"/>
            </w:tcBorders>
            <w:vAlign w:val="bottom"/>
          </w:tcPr>
          <w:p w14:paraId="52832F64" w14:textId="77777777" w:rsidR="00C22763" w:rsidRPr="002E4528" w:rsidRDefault="00C22763" w:rsidP="00871933">
            <w:pPr>
              <w:suppressLineNumbers/>
              <w:rPr>
                <w:rFonts w:cs="Arial"/>
              </w:rPr>
            </w:pPr>
            <w:r w:rsidRPr="002E4528">
              <w:rPr>
                <w:rFonts w:cs="Arial"/>
              </w:rPr>
              <w:t>Date of birth………</w:t>
            </w:r>
            <w:proofErr w:type="gramStart"/>
            <w:r w:rsidRPr="002E4528">
              <w:rPr>
                <w:rFonts w:cs="Arial"/>
              </w:rPr>
              <w:t>….Sex</w:t>
            </w:r>
            <w:proofErr w:type="gramEnd"/>
            <w:r w:rsidRPr="002E4528">
              <w:rPr>
                <w:rFonts w:cs="Arial"/>
              </w:rPr>
              <w:t xml:space="preserve">....... </w:t>
            </w:r>
          </w:p>
        </w:tc>
      </w:tr>
      <w:tr w:rsidR="00C22763" w:rsidRPr="002E4528" w14:paraId="5CBBB6FD" w14:textId="77777777" w:rsidTr="00871933">
        <w:trPr>
          <w:trHeight w:val="345"/>
        </w:trPr>
        <w:tc>
          <w:tcPr>
            <w:tcW w:w="2790" w:type="dxa"/>
            <w:tcBorders>
              <w:top w:val="nil"/>
              <w:left w:val="nil"/>
              <w:bottom w:val="nil"/>
              <w:right w:val="nil"/>
            </w:tcBorders>
            <w:vAlign w:val="bottom"/>
          </w:tcPr>
          <w:p w14:paraId="4A3C6191" w14:textId="77777777" w:rsidR="00C22763" w:rsidRPr="002E4528" w:rsidRDefault="00C22763" w:rsidP="00871933">
            <w:pPr>
              <w:suppressLineNumbers/>
              <w:rPr>
                <w:rFonts w:cs="Arial"/>
              </w:rPr>
            </w:pPr>
            <w:r w:rsidRPr="002E4528">
              <w:rPr>
                <w:rFonts w:cs="Arial"/>
              </w:rPr>
              <w:t>Hospital………….……</w:t>
            </w:r>
          </w:p>
        </w:tc>
        <w:tc>
          <w:tcPr>
            <w:tcW w:w="3135" w:type="dxa"/>
            <w:tcBorders>
              <w:top w:val="nil"/>
              <w:left w:val="nil"/>
              <w:bottom w:val="nil"/>
              <w:right w:val="nil"/>
            </w:tcBorders>
            <w:vAlign w:val="bottom"/>
          </w:tcPr>
          <w:p w14:paraId="0977E0F4" w14:textId="77777777" w:rsidR="00C22763" w:rsidRPr="002E4528" w:rsidRDefault="00C22763" w:rsidP="00871933">
            <w:pPr>
              <w:suppressLineNumbers/>
              <w:rPr>
                <w:rFonts w:cs="Arial"/>
              </w:rPr>
            </w:pPr>
            <w:r w:rsidRPr="002E4528">
              <w:rPr>
                <w:rFonts w:cs="Arial"/>
              </w:rPr>
              <w:t xml:space="preserve">Hospital no…………….…... </w:t>
            </w:r>
          </w:p>
        </w:tc>
        <w:tc>
          <w:tcPr>
            <w:tcW w:w="3435" w:type="dxa"/>
            <w:tcBorders>
              <w:top w:val="nil"/>
              <w:left w:val="nil"/>
              <w:bottom w:val="nil"/>
              <w:right w:val="nil"/>
            </w:tcBorders>
            <w:vAlign w:val="bottom"/>
          </w:tcPr>
          <w:p w14:paraId="56FDABFC" w14:textId="77777777" w:rsidR="00C22763" w:rsidRPr="002E4528" w:rsidRDefault="00C22763" w:rsidP="00871933">
            <w:pPr>
              <w:suppressLineNumbers/>
              <w:rPr>
                <w:rFonts w:cs="Arial"/>
              </w:rPr>
            </w:pPr>
            <w:r w:rsidRPr="002E4528">
              <w:rPr>
                <w:rFonts w:cs="Arial"/>
              </w:rPr>
              <w:t>NHS/CHI no…………</w:t>
            </w:r>
            <w:proofErr w:type="gramStart"/>
            <w:r w:rsidRPr="002E4528">
              <w:rPr>
                <w:rFonts w:cs="Arial"/>
              </w:rPr>
              <w:t>…..</w:t>
            </w:r>
            <w:proofErr w:type="gramEnd"/>
            <w:r w:rsidRPr="002E4528">
              <w:rPr>
                <w:rFonts w:cs="Arial"/>
              </w:rPr>
              <w:t xml:space="preserve"> </w:t>
            </w:r>
          </w:p>
        </w:tc>
      </w:tr>
      <w:tr w:rsidR="00C22763" w:rsidRPr="002E4528" w14:paraId="07085DF5" w14:textId="77777777" w:rsidTr="00871933">
        <w:trPr>
          <w:trHeight w:val="345"/>
        </w:trPr>
        <w:tc>
          <w:tcPr>
            <w:tcW w:w="2790" w:type="dxa"/>
            <w:tcBorders>
              <w:top w:val="nil"/>
              <w:left w:val="nil"/>
              <w:bottom w:val="nil"/>
              <w:right w:val="nil"/>
            </w:tcBorders>
            <w:vAlign w:val="bottom"/>
          </w:tcPr>
          <w:p w14:paraId="2867FCF3" w14:textId="77777777" w:rsidR="00C22763" w:rsidRPr="002E4528" w:rsidRDefault="00C22763" w:rsidP="00871933">
            <w:pPr>
              <w:suppressLineNumbers/>
              <w:rPr>
                <w:rFonts w:cs="Arial"/>
              </w:rPr>
            </w:pPr>
            <w:r w:rsidRPr="002E4528">
              <w:rPr>
                <w:rFonts w:cs="Arial"/>
              </w:rPr>
              <w:t>Date of receipt…………</w:t>
            </w:r>
          </w:p>
        </w:tc>
        <w:tc>
          <w:tcPr>
            <w:tcW w:w="3135" w:type="dxa"/>
            <w:tcBorders>
              <w:top w:val="nil"/>
              <w:left w:val="nil"/>
              <w:bottom w:val="nil"/>
              <w:right w:val="nil"/>
            </w:tcBorders>
            <w:vAlign w:val="bottom"/>
          </w:tcPr>
          <w:p w14:paraId="385FC57A" w14:textId="77777777" w:rsidR="00C22763" w:rsidRPr="002E4528" w:rsidRDefault="00C22763" w:rsidP="00871933">
            <w:pPr>
              <w:suppressLineNumbers/>
              <w:rPr>
                <w:rFonts w:cs="Arial"/>
              </w:rPr>
            </w:pPr>
            <w:r w:rsidRPr="002E4528">
              <w:rPr>
                <w:rFonts w:cs="Arial"/>
              </w:rPr>
              <w:t>Date of reporting…</w:t>
            </w:r>
            <w:proofErr w:type="gramStart"/>
            <w:r w:rsidRPr="002E4528">
              <w:rPr>
                <w:rFonts w:cs="Arial"/>
              </w:rPr>
              <w:t>…..</w:t>
            </w:r>
            <w:proofErr w:type="gramEnd"/>
            <w:r w:rsidRPr="002E4528">
              <w:rPr>
                <w:rFonts w:cs="Arial"/>
              </w:rPr>
              <w:t xml:space="preserve">…... </w:t>
            </w:r>
          </w:p>
        </w:tc>
        <w:tc>
          <w:tcPr>
            <w:tcW w:w="3435" w:type="dxa"/>
            <w:tcBorders>
              <w:top w:val="nil"/>
              <w:left w:val="nil"/>
              <w:bottom w:val="nil"/>
              <w:right w:val="nil"/>
            </w:tcBorders>
            <w:vAlign w:val="bottom"/>
          </w:tcPr>
          <w:p w14:paraId="4D27B2EF" w14:textId="77777777" w:rsidR="00C22763" w:rsidRPr="002E4528" w:rsidRDefault="00C22763" w:rsidP="00871933">
            <w:pPr>
              <w:suppressLineNumbers/>
              <w:rPr>
                <w:rFonts w:cs="Arial"/>
              </w:rPr>
            </w:pPr>
            <w:r w:rsidRPr="002E4528">
              <w:rPr>
                <w:rFonts w:cs="Arial"/>
              </w:rPr>
              <w:t xml:space="preserve">Report no……………...... </w:t>
            </w:r>
          </w:p>
        </w:tc>
      </w:tr>
      <w:tr w:rsidR="00C22763" w:rsidRPr="002E4528" w14:paraId="485A253E" w14:textId="77777777" w:rsidTr="00871933">
        <w:trPr>
          <w:trHeight w:val="345"/>
        </w:trPr>
        <w:tc>
          <w:tcPr>
            <w:tcW w:w="2790" w:type="dxa"/>
            <w:tcBorders>
              <w:top w:val="nil"/>
              <w:left w:val="nil"/>
              <w:bottom w:val="nil"/>
              <w:right w:val="nil"/>
            </w:tcBorders>
            <w:vAlign w:val="bottom"/>
          </w:tcPr>
          <w:p w14:paraId="67093F64" w14:textId="77777777" w:rsidR="00C22763" w:rsidRPr="002E4528" w:rsidRDefault="00C22763" w:rsidP="00871933">
            <w:pPr>
              <w:suppressLineNumbers/>
              <w:rPr>
                <w:rFonts w:cs="Arial"/>
              </w:rPr>
            </w:pPr>
            <w:r w:rsidRPr="002E4528">
              <w:rPr>
                <w:rFonts w:cs="Arial"/>
              </w:rPr>
              <w:t>Pathologist……….…</w:t>
            </w:r>
          </w:p>
        </w:tc>
        <w:tc>
          <w:tcPr>
            <w:tcW w:w="3135" w:type="dxa"/>
            <w:tcBorders>
              <w:top w:val="nil"/>
              <w:left w:val="nil"/>
              <w:bottom w:val="nil"/>
              <w:right w:val="nil"/>
            </w:tcBorders>
            <w:vAlign w:val="bottom"/>
          </w:tcPr>
          <w:p w14:paraId="68D1D2CA" w14:textId="77777777" w:rsidR="00C22763" w:rsidRPr="002E4528" w:rsidRDefault="00C22763" w:rsidP="00871933">
            <w:pPr>
              <w:suppressLineNumbers/>
              <w:rPr>
                <w:rFonts w:cs="Arial"/>
              </w:rPr>
            </w:pPr>
            <w:r w:rsidRPr="002E4528">
              <w:rPr>
                <w:rFonts w:cs="Arial"/>
              </w:rPr>
              <w:t>Surgeon………………….…</w:t>
            </w:r>
          </w:p>
        </w:tc>
        <w:tc>
          <w:tcPr>
            <w:tcW w:w="3435" w:type="dxa"/>
            <w:tcBorders>
              <w:top w:val="nil"/>
              <w:left w:val="nil"/>
              <w:bottom w:val="nil"/>
              <w:right w:val="nil"/>
            </w:tcBorders>
            <w:vAlign w:val="bottom"/>
          </w:tcPr>
          <w:p w14:paraId="54908C10" w14:textId="77777777" w:rsidR="00C22763" w:rsidRPr="002E4528" w:rsidRDefault="00C22763" w:rsidP="00871933">
            <w:pPr>
              <w:suppressLineNumbers/>
              <w:rPr>
                <w:rFonts w:cs="Arial"/>
              </w:rPr>
            </w:pPr>
            <w:r w:rsidRPr="002E4528">
              <w:rPr>
                <w:rFonts w:cs="Arial"/>
              </w:rPr>
              <w:t xml:space="preserve"> </w:t>
            </w:r>
          </w:p>
        </w:tc>
      </w:tr>
    </w:tbl>
    <w:p w14:paraId="51313936" w14:textId="77777777" w:rsidR="00C22763" w:rsidRDefault="00C22763" w:rsidP="00C22763">
      <w:pPr>
        <w:suppressLineNumbers/>
        <w:rPr>
          <w:rFonts w:cs="Arial"/>
        </w:rPr>
      </w:pPr>
      <w:r w:rsidRPr="002E4528">
        <w:rPr>
          <w:rFonts w:cs="Arial"/>
          <w:noProof/>
        </w:rPr>
        <mc:AlternateContent>
          <mc:Choice Requires="wps">
            <w:drawing>
              <wp:anchor distT="0" distB="0" distL="114300" distR="114300" simplePos="0" relativeHeight="251660288" behindDoc="0" locked="0" layoutInCell="1" allowOverlap="1" wp14:anchorId="32CC8000" wp14:editId="6A5757D0">
                <wp:simplePos x="0" y="0"/>
                <wp:positionH relativeFrom="column">
                  <wp:posOffset>-423</wp:posOffset>
                </wp:positionH>
                <wp:positionV relativeFrom="paragraph">
                  <wp:posOffset>151977</wp:posOffset>
                </wp:positionV>
                <wp:extent cx="5901266"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590126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6923A8" id="Straight Connector 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05pt,11.95pt" to="464.6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" strokecolor="black [3213]" strokeweight=".5pt">
                <v:stroke joinstyle="miter"/>
              </v:line>
            </w:pict>
          </mc:Fallback>
        </mc:AlternateContent>
      </w:r>
    </w:p>
    <w:p w14:paraId="4D81E717" w14:textId="26BA3934" w:rsidR="00C22763" w:rsidRPr="00C22763" w:rsidRDefault="00C22763" w:rsidP="00E83718">
      <w:pPr>
        <w:suppressLineNumbers/>
        <w:rPr>
          <w:b/>
          <w:bCs/>
        </w:rPr>
      </w:pPr>
      <w:r w:rsidRPr="00C22763">
        <w:rPr>
          <w:b/>
          <w:bCs/>
        </w:rPr>
        <w:t>Right neck</w:t>
      </w:r>
    </w:p>
    <w:tbl>
      <w:tblPr>
        <w:tblW w:w="964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7"/>
        <w:gridCol w:w="1176"/>
        <w:gridCol w:w="1843"/>
        <w:gridCol w:w="4499"/>
      </w:tblGrid>
      <w:tr w:rsidR="00C22763" w14:paraId="5A3CCF79" w14:textId="77777777" w:rsidTr="00E83718">
        <w:trPr>
          <w:trHeight w:val="261"/>
        </w:trPr>
        <w:tc>
          <w:tcPr>
            <w:tcW w:w="2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13" w:type="dxa"/>
              <w:right w:w="113" w:type="dxa"/>
            </w:tcMar>
            <w:hideMark/>
          </w:tcPr>
          <w:p w14:paraId="0B8B32DA" w14:textId="77777777" w:rsidR="00C22763" w:rsidRDefault="00C22763" w:rsidP="00C22763">
            <w:pPr>
              <w:pStyle w:val="Tableheader"/>
            </w:pPr>
            <w:r>
              <w:t>Levels</w:t>
            </w:r>
            <w:r>
              <w:rPr>
                <w:spacing w:val="-2"/>
              </w:rPr>
              <w:t xml:space="preserve"> </w:t>
            </w:r>
            <w:r>
              <w:t>submitted</w:t>
            </w:r>
          </w:p>
        </w:tc>
        <w:tc>
          <w:tcPr>
            <w:tcW w:w="7518" w:type="dxa"/>
            <w:gridSpan w:val="3"/>
            <w:tcBorders>
              <w:top w:val="single" w:sz="4" w:space="0" w:color="000000"/>
              <w:left w:val="single" w:sz="4" w:space="0" w:color="000000"/>
              <w:bottom w:val="single" w:sz="4" w:space="0" w:color="000000"/>
              <w:right w:val="single" w:sz="4" w:space="0" w:color="000000"/>
            </w:tcBorders>
            <w:tcMar>
              <w:left w:w="113" w:type="dxa"/>
              <w:right w:w="113" w:type="dxa"/>
            </w:tcMar>
            <w:hideMark/>
          </w:tcPr>
          <w:p w14:paraId="762A9255" w14:textId="77777777" w:rsidR="00C22763" w:rsidRDefault="00C22763" w:rsidP="00C22763">
            <w:pPr>
              <w:pStyle w:val="Tableheader"/>
            </w:pPr>
            <w:r>
              <w:t>IA</w:t>
            </w:r>
            <w:r>
              <w:sym w:font="Arial" w:char="F08F"/>
            </w:r>
            <w:r>
              <w:t xml:space="preserve"> IB</w:t>
            </w:r>
            <w:r>
              <w:sym w:font="Arial" w:char="F08F"/>
            </w:r>
            <w:r>
              <w:t xml:space="preserve"> IIA</w:t>
            </w:r>
            <w:r>
              <w:sym w:font="Arial" w:char="F08F"/>
            </w:r>
            <w:r>
              <w:t xml:space="preserve"> IIB</w:t>
            </w:r>
            <w:r>
              <w:sym w:font="Arial" w:char="F08F"/>
            </w:r>
            <w:r>
              <w:t xml:space="preserve"> III</w:t>
            </w:r>
            <w:r>
              <w:sym w:font="Arial" w:char="F08F"/>
            </w:r>
            <w:r>
              <w:t xml:space="preserve"> IV</w:t>
            </w:r>
            <w:r>
              <w:sym w:font="Arial" w:char="F08F"/>
            </w:r>
            <w:r>
              <w:t xml:space="preserve">  V</w:t>
            </w:r>
            <w:r>
              <w:sym w:font="Arial" w:char="F08F"/>
            </w:r>
            <w:r>
              <w:t xml:space="preserve"> Central compartment (VI+/-VII)</w:t>
            </w:r>
            <w:r>
              <w:sym w:font="Arial" w:char="F08F"/>
            </w:r>
            <w:r>
              <w:t xml:space="preserve"> Retropharyngeal</w:t>
            </w:r>
            <w:r>
              <w:sym w:font="Arial" w:char="F08F"/>
            </w:r>
            <w:r>
              <w:t xml:space="preserve"> Parotid/</w:t>
            </w:r>
            <w:proofErr w:type="spellStart"/>
            <w:r>
              <w:t>periparotid</w:t>
            </w:r>
            <w:proofErr w:type="spellEnd"/>
            <w:r>
              <w:sym w:font="Arial" w:char="F08F"/>
            </w:r>
            <w:r>
              <w:t xml:space="preserve"> Perifacial</w:t>
            </w:r>
            <w:r>
              <w:sym w:font="Arial" w:char="F08F"/>
            </w:r>
            <w:r>
              <w:t xml:space="preserve"> Not specified Other (specify ………)</w:t>
            </w:r>
            <w:r>
              <w:sym w:font="Arial" w:char="F08F"/>
            </w:r>
          </w:p>
        </w:tc>
      </w:tr>
      <w:tr w:rsidR="00C22763" w14:paraId="6277CC56" w14:textId="77777777" w:rsidTr="00E83718">
        <w:trPr>
          <w:trHeight w:val="246"/>
        </w:trPr>
        <w:tc>
          <w:tcPr>
            <w:tcW w:w="2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13" w:type="dxa"/>
              <w:right w:w="113" w:type="dxa"/>
            </w:tcMar>
            <w:vAlign w:val="center"/>
            <w:hideMark/>
          </w:tcPr>
          <w:p w14:paraId="69F033E4" w14:textId="77777777" w:rsidR="00C22763" w:rsidRDefault="00C22763" w:rsidP="00C22763">
            <w:pPr>
              <w:pStyle w:val="Tableheader"/>
            </w:pPr>
            <w:r>
              <w:t>Node level</w:t>
            </w:r>
          </w:p>
        </w:tc>
        <w:tc>
          <w:tcPr>
            <w:tcW w:w="11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13" w:type="dxa"/>
              <w:right w:w="113" w:type="dxa"/>
            </w:tcMar>
            <w:vAlign w:val="center"/>
            <w:hideMark/>
          </w:tcPr>
          <w:p w14:paraId="3F0390FD" w14:textId="77777777" w:rsidR="00C22763" w:rsidRDefault="00C22763" w:rsidP="00C22763">
            <w:pPr>
              <w:pStyle w:val="Tableheader"/>
            </w:pPr>
            <w:r>
              <w:t>No.</w:t>
            </w:r>
            <w:r>
              <w:rPr>
                <w:spacing w:val="-1"/>
              </w:rPr>
              <w:t xml:space="preserve"> </w:t>
            </w:r>
            <w:r>
              <w:t>nodes</w:t>
            </w:r>
            <w:r>
              <w:rPr>
                <w:spacing w:val="-3"/>
              </w:rPr>
              <w:t xml:space="preserve"> </w:t>
            </w:r>
            <w:r>
              <w:t>examined</w:t>
            </w:r>
          </w:p>
        </w:tc>
        <w:tc>
          <w:tcPr>
            <w:tcW w:w="18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13" w:type="dxa"/>
              <w:right w:w="113" w:type="dxa"/>
            </w:tcMar>
            <w:vAlign w:val="center"/>
            <w:hideMark/>
          </w:tcPr>
          <w:p w14:paraId="06DE079D" w14:textId="77777777" w:rsidR="00C22763" w:rsidRDefault="00C22763" w:rsidP="00C22763">
            <w:pPr>
              <w:pStyle w:val="Tableheader"/>
            </w:pPr>
            <w:r>
              <w:t>No.</w:t>
            </w:r>
            <w:r>
              <w:rPr>
                <w:spacing w:val="-2"/>
              </w:rPr>
              <w:t xml:space="preserve"> </w:t>
            </w:r>
            <w:r>
              <w:t>positive</w:t>
            </w:r>
            <w:r>
              <w:rPr>
                <w:spacing w:val="-1"/>
              </w:rPr>
              <w:t xml:space="preserve"> </w:t>
            </w:r>
            <w:r>
              <w:t>nodes</w:t>
            </w:r>
          </w:p>
        </w:tc>
        <w:tc>
          <w:tcPr>
            <w:tcW w:w="449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13" w:type="dxa"/>
              <w:right w:w="113" w:type="dxa"/>
            </w:tcMar>
            <w:vAlign w:val="center"/>
            <w:hideMark/>
          </w:tcPr>
          <w:p w14:paraId="0ED6D360" w14:textId="77777777" w:rsidR="00C22763" w:rsidRDefault="00C22763" w:rsidP="00C22763">
            <w:pPr>
              <w:pStyle w:val="Tableheader"/>
            </w:pPr>
            <w:r>
              <w:t xml:space="preserve">No. of positive nodes with </w:t>
            </w:r>
            <w:proofErr w:type="spellStart"/>
            <w:r>
              <w:t>extranodal</w:t>
            </w:r>
            <w:proofErr w:type="spellEnd"/>
            <w:r>
              <w:t xml:space="preserve"> extension (ENE)*</w:t>
            </w:r>
            <w:r>
              <w:rPr>
                <w:vertAlign w:val="superscript"/>
              </w:rPr>
              <w:t>†</w:t>
            </w:r>
            <w:r>
              <w:t xml:space="preserve"> </w:t>
            </w:r>
          </w:p>
        </w:tc>
      </w:tr>
      <w:tr w:rsidR="00C22763" w14:paraId="12549E9E" w14:textId="77777777" w:rsidTr="00E83718">
        <w:trPr>
          <w:trHeight w:val="220"/>
        </w:trPr>
        <w:tc>
          <w:tcPr>
            <w:tcW w:w="2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13" w:type="dxa"/>
              <w:right w:w="113" w:type="dxa"/>
            </w:tcMar>
            <w:hideMark/>
          </w:tcPr>
          <w:p w14:paraId="28E6DD81" w14:textId="77777777" w:rsidR="00C22763" w:rsidRDefault="00C22763" w:rsidP="00C22763">
            <w:pPr>
              <w:pStyle w:val="Tabletext"/>
            </w:pPr>
            <w:r>
              <w:t>IA</w:t>
            </w:r>
          </w:p>
        </w:tc>
        <w:tc>
          <w:tcPr>
            <w:tcW w:w="1176"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3BCC64AC" w14:textId="77777777" w:rsidR="00C22763" w:rsidRDefault="00C22763" w:rsidP="00C22763">
            <w:pPr>
              <w:pStyle w:val="Tabletext"/>
              <w:rPr>
                <w:rFonts w:ascii="Times New Roman"/>
              </w:rPr>
            </w:pPr>
          </w:p>
        </w:tc>
        <w:tc>
          <w:tcPr>
            <w:tcW w:w="1843"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2B3EE6EA" w14:textId="77777777" w:rsidR="00C22763" w:rsidRDefault="00C22763" w:rsidP="00C22763">
            <w:pPr>
              <w:pStyle w:val="Tabletext"/>
              <w:rPr>
                <w:rFonts w:ascii="Times New Roman"/>
              </w:rPr>
            </w:pPr>
          </w:p>
        </w:tc>
        <w:tc>
          <w:tcPr>
            <w:tcW w:w="4499"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272D5CFA" w14:textId="77777777" w:rsidR="00C22763" w:rsidRDefault="00C22763" w:rsidP="00C22763">
            <w:pPr>
              <w:pStyle w:val="Tabletext"/>
              <w:rPr>
                <w:rFonts w:ascii="Symbol" w:hAnsi="Symbol"/>
              </w:rPr>
            </w:pPr>
          </w:p>
        </w:tc>
      </w:tr>
      <w:tr w:rsidR="00C22763" w14:paraId="4C09EBFB" w14:textId="77777777" w:rsidTr="00E83718">
        <w:trPr>
          <w:trHeight w:val="220"/>
        </w:trPr>
        <w:tc>
          <w:tcPr>
            <w:tcW w:w="2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13" w:type="dxa"/>
              <w:right w:w="113" w:type="dxa"/>
            </w:tcMar>
            <w:hideMark/>
          </w:tcPr>
          <w:p w14:paraId="5355C4ED" w14:textId="77777777" w:rsidR="00C22763" w:rsidRDefault="00C22763" w:rsidP="00C22763">
            <w:pPr>
              <w:pStyle w:val="Tabletext"/>
            </w:pPr>
            <w:r>
              <w:t>IB</w:t>
            </w:r>
          </w:p>
        </w:tc>
        <w:tc>
          <w:tcPr>
            <w:tcW w:w="1176"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1C709469" w14:textId="77777777" w:rsidR="00C22763" w:rsidRDefault="00C22763" w:rsidP="00C22763">
            <w:pPr>
              <w:pStyle w:val="Tabletext"/>
              <w:rPr>
                <w:rFonts w:ascii="Times New Roman"/>
              </w:rPr>
            </w:pPr>
          </w:p>
        </w:tc>
        <w:tc>
          <w:tcPr>
            <w:tcW w:w="1843"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25FA5198" w14:textId="77777777" w:rsidR="00C22763" w:rsidRDefault="00C22763" w:rsidP="00C22763">
            <w:pPr>
              <w:pStyle w:val="Tabletext"/>
              <w:rPr>
                <w:rFonts w:ascii="Times New Roman"/>
              </w:rPr>
            </w:pPr>
          </w:p>
        </w:tc>
        <w:tc>
          <w:tcPr>
            <w:tcW w:w="4499"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0F18F8B5" w14:textId="77777777" w:rsidR="00C22763" w:rsidRDefault="00C22763" w:rsidP="00C22763">
            <w:pPr>
              <w:pStyle w:val="Tabletext"/>
              <w:rPr>
                <w:rFonts w:ascii="Symbol" w:hAnsi="Symbol"/>
              </w:rPr>
            </w:pPr>
          </w:p>
        </w:tc>
      </w:tr>
      <w:tr w:rsidR="00C22763" w14:paraId="3C62ABB1" w14:textId="77777777" w:rsidTr="00E83718">
        <w:trPr>
          <w:trHeight w:val="220"/>
        </w:trPr>
        <w:tc>
          <w:tcPr>
            <w:tcW w:w="2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13" w:type="dxa"/>
              <w:right w:w="113" w:type="dxa"/>
            </w:tcMar>
            <w:hideMark/>
          </w:tcPr>
          <w:p w14:paraId="33AEC6D0" w14:textId="77777777" w:rsidR="00C22763" w:rsidRDefault="00C22763" w:rsidP="00C22763">
            <w:pPr>
              <w:pStyle w:val="Tabletext"/>
            </w:pPr>
            <w:r>
              <w:t>II</w:t>
            </w:r>
            <w:r>
              <w:rPr>
                <w:spacing w:val="-1"/>
              </w:rPr>
              <w:t xml:space="preserve"> </w:t>
            </w:r>
            <w:r>
              <w:t>(total)</w:t>
            </w:r>
          </w:p>
        </w:tc>
        <w:tc>
          <w:tcPr>
            <w:tcW w:w="1176"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530DF01B" w14:textId="77777777" w:rsidR="00C22763" w:rsidRDefault="00C22763" w:rsidP="00C22763">
            <w:pPr>
              <w:pStyle w:val="Tabletext"/>
              <w:rPr>
                <w:rFonts w:ascii="Times New Roman"/>
              </w:rPr>
            </w:pPr>
          </w:p>
        </w:tc>
        <w:tc>
          <w:tcPr>
            <w:tcW w:w="1843"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58C10DC7" w14:textId="77777777" w:rsidR="00C22763" w:rsidRDefault="00C22763" w:rsidP="00C22763">
            <w:pPr>
              <w:pStyle w:val="Tabletext"/>
              <w:rPr>
                <w:rFonts w:ascii="Times New Roman"/>
              </w:rPr>
            </w:pPr>
          </w:p>
        </w:tc>
        <w:tc>
          <w:tcPr>
            <w:tcW w:w="4499"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013A808F" w14:textId="77777777" w:rsidR="00C22763" w:rsidRDefault="00C22763" w:rsidP="00C22763">
            <w:pPr>
              <w:pStyle w:val="Tabletext"/>
              <w:rPr>
                <w:rFonts w:ascii="Symbol" w:hAnsi="Symbol"/>
              </w:rPr>
            </w:pPr>
          </w:p>
        </w:tc>
      </w:tr>
      <w:tr w:rsidR="00C22763" w14:paraId="4FA3301F" w14:textId="77777777" w:rsidTr="00E83718">
        <w:trPr>
          <w:trHeight w:val="220"/>
        </w:trPr>
        <w:tc>
          <w:tcPr>
            <w:tcW w:w="2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13" w:type="dxa"/>
              <w:right w:w="113" w:type="dxa"/>
            </w:tcMar>
            <w:vAlign w:val="center"/>
            <w:hideMark/>
          </w:tcPr>
          <w:p w14:paraId="3061728E" w14:textId="77777777" w:rsidR="00C22763" w:rsidRDefault="00C22763" w:rsidP="00C22763">
            <w:pPr>
              <w:pStyle w:val="Tabletext"/>
              <w:ind w:left="567"/>
            </w:pPr>
            <w:r>
              <w:t>IIA</w:t>
            </w:r>
          </w:p>
        </w:tc>
        <w:tc>
          <w:tcPr>
            <w:tcW w:w="1176"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25747AF1" w14:textId="77777777" w:rsidR="00C22763" w:rsidRDefault="00C22763" w:rsidP="00C22763">
            <w:pPr>
              <w:pStyle w:val="Tabletext"/>
              <w:rPr>
                <w:rFonts w:ascii="Times New Roman"/>
              </w:rPr>
            </w:pPr>
          </w:p>
        </w:tc>
        <w:tc>
          <w:tcPr>
            <w:tcW w:w="1843"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009D42BA" w14:textId="77777777" w:rsidR="00C22763" w:rsidRDefault="00C22763" w:rsidP="00C22763">
            <w:pPr>
              <w:pStyle w:val="Tabletext"/>
              <w:rPr>
                <w:rFonts w:ascii="Times New Roman"/>
              </w:rPr>
            </w:pPr>
          </w:p>
        </w:tc>
        <w:tc>
          <w:tcPr>
            <w:tcW w:w="4499"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2C157E83" w14:textId="77777777" w:rsidR="00C22763" w:rsidRDefault="00C22763" w:rsidP="00C22763">
            <w:pPr>
              <w:pStyle w:val="Tabletext"/>
            </w:pPr>
          </w:p>
        </w:tc>
      </w:tr>
      <w:tr w:rsidR="00C22763" w14:paraId="49213BB2" w14:textId="77777777" w:rsidTr="00E83718">
        <w:trPr>
          <w:trHeight w:val="220"/>
        </w:trPr>
        <w:tc>
          <w:tcPr>
            <w:tcW w:w="2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13" w:type="dxa"/>
              <w:right w:w="113" w:type="dxa"/>
            </w:tcMar>
            <w:vAlign w:val="center"/>
            <w:hideMark/>
          </w:tcPr>
          <w:p w14:paraId="4279F402" w14:textId="77777777" w:rsidR="00C22763" w:rsidRDefault="00C22763" w:rsidP="00C22763">
            <w:pPr>
              <w:pStyle w:val="Tabletext"/>
              <w:ind w:left="567"/>
            </w:pPr>
            <w:r>
              <w:t>IIB</w:t>
            </w:r>
          </w:p>
        </w:tc>
        <w:tc>
          <w:tcPr>
            <w:tcW w:w="1176"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5B92D1AF" w14:textId="77777777" w:rsidR="00C22763" w:rsidRDefault="00C22763" w:rsidP="00C22763">
            <w:pPr>
              <w:pStyle w:val="Tabletext"/>
              <w:rPr>
                <w:rFonts w:ascii="Times New Roman"/>
              </w:rPr>
            </w:pPr>
          </w:p>
        </w:tc>
        <w:tc>
          <w:tcPr>
            <w:tcW w:w="1843"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2A830210" w14:textId="77777777" w:rsidR="00C22763" w:rsidRDefault="00C22763" w:rsidP="00C22763">
            <w:pPr>
              <w:pStyle w:val="Tabletext"/>
              <w:rPr>
                <w:rFonts w:ascii="Times New Roman"/>
              </w:rPr>
            </w:pPr>
          </w:p>
        </w:tc>
        <w:tc>
          <w:tcPr>
            <w:tcW w:w="4499"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7EF2F155" w14:textId="77777777" w:rsidR="00C22763" w:rsidRDefault="00C22763" w:rsidP="00C22763">
            <w:pPr>
              <w:pStyle w:val="Tabletext"/>
            </w:pPr>
          </w:p>
        </w:tc>
      </w:tr>
      <w:tr w:rsidR="00C22763" w14:paraId="6CC99FC7" w14:textId="77777777" w:rsidTr="00E83718">
        <w:trPr>
          <w:trHeight w:val="220"/>
        </w:trPr>
        <w:tc>
          <w:tcPr>
            <w:tcW w:w="2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13" w:type="dxa"/>
              <w:right w:w="113" w:type="dxa"/>
            </w:tcMar>
            <w:hideMark/>
          </w:tcPr>
          <w:p w14:paraId="1AFBF235" w14:textId="77777777" w:rsidR="00C22763" w:rsidRDefault="00C22763" w:rsidP="00C22763">
            <w:pPr>
              <w:pStyle w:val="Tabletext"/>
            </w:pPr>
            <w:r>
              <w:t>III</w:t>
            </w:r>
          </w:p>
        </w:tc>
        <w:tc>
          <w:tcPr>
            <w:tcW w:w="1176"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4E87AD3A" w14:textId="77777777" w:rsidR="00C22763" w:rsidRDefault="00C22763" w:rsidP="00C22763">
            <w:pPr>
              <w:pStyle w:val="Tabletext"/>
              <w:rPr>
                <w:rFonts w:ascii="Times New Roman"/>
              </w:rPr>
            </w:pPr>
          </w:p>
        </w:tc>
        <w:tc>
          <w:tcPr>
            <w:tcW w:w="1843"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460D58F8" w14:textId="77777777" w:rsidR="00C22763" w:rsidRDefault="00C22763" w:rsidP="00C22763">
            <w:pPr>
              <w:pStyle w:val="Tabletext"/>
              <w:rPr>
                <w:rFonts w:ascii="Times New Roman"/>
              </w:rPr>
            </w:pPr>
          </w:p>
        </w:tc>
        <w:tc>
          <w:tcPr>
            <w:tcW w:w="4499"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091B0634" w14:textId="77777777" w:rsidR="00C22763" w:rsidRDefault="00C22763" w:rsidP="00C22763">
            <w:pPr>
              <w:pStyle w:val="Tabletext"/>
              <w:rPr>
                <w:rFonts w:ascii="Symbol" w:hAnsi="Symbol"/>
              </w:rPr>
            </w:pPr>
          </w:p>
        </w:tc>
      </w:tr>
      <w:tr w:rsidR="00C22763" w14:paraId="38064827" w14:textId="77777777" w:rsidTr="00E83718">
        <w:trPr>
          <w:trHeight w:val="220"/>
        </w:trPr>
        <w:tc>
          <w:tcPr>
            <w:tcW w:w="2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13" w:type="dxa"/>
              <w:right w:w="113" w:type="dxa"/>
            </w:tcMar>
            <w:hideMark/>
          </w:tcPr>
          <w:p w14:paraId="0E03798D" w14:textId="77777777" w:rsidR="00C22763" w:rsidRDefault="00C22763" w:rsidP="00C22763">
            <w:pPr>
              <w:pStyle w:val="Tabletext"/>
            </w:pPr>
            <w:r>
              <w:t>IV</w:t>
            </w:r>
          </w:p>
        </w:tc>
        <w:tc>
          <w:tcPr>
            <w:tcW w:w="1176"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365ACB33" w14:textId="77777777" w:rsidR="00C22763" w:rsidRDefault="00C22763" w:rsidP="00C22763">
            <w:pPr>
              <w:pStyle w:val="Tabletext"/>
              <w:rPr>
                <w:rFonts w:ascii="Times New Roman"/>
              </w:rPr>
            </w:pPr>
          </w:p>
        </w:tc>
        <w:tc>
          <w:tcPr>
            <w:tcW w:w="1843"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5432271D" w14:textId="77777777" w:rsidR="00C22763" w:rsidRDefault="00C22763" w:rsidP="00C22763">
            <w:pPr>
              <w:pStyle w:val="Tabletext"/>
              <w:rPr>
                <w:rFonts w:ascii="Times New Roman"/>
              </w:rPr>
            </w:pPr>
          </w:p>
        </w:tc>
        <w:tc>
          <w:tcPr>
            <w:tcW w:w="4499"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2313573B" w14:textId="77777777" w:rsidR="00C22763" w:rsidRDefault="00C22763" w:rsidP="00C22763">
            <w:pPr>
              <w:pStyle w:val="Tabletext"/>
              <w:rPr>
                <w:rFonts w:ascii="Symbol" w:hAnsi="Symbol"/>
              </w:rPr>
            </w:pPr>
          </w:p>
        </w:tc>
      </w:tr>
      <w:tr w:rsidR="00C22763" w14:paraId="6ACF99F4" w14:textId="77777777" w:rsidTr="00E83718">
        <w:trPr>
          <w:trHeight w:val="220"/>
        </w:trPr>
        <w:tc>
          <w:tcPr>
            <w:tcW w:w="2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13" w:type="dxa"/>
              <w:right w:w="113" w:type="dxa"/>
            </w:tcMar>
            <w:hideMark/>
          </w:tcPr>
          <w:p w14:paraId="640AD236" w14:textId="77777777" w:rsidR="00C22763" w:rsidRDefault="00C22763" w:rsidP="00C22763">
            <w:pPr>
              <w:pStyle w:val="Tabletext"/>
            </w:pPr>
            <w:r>
              <w:t>V</w:t>
            </w:r>
          </w:p>
        </w:tc>
        <w:tc>
          <w:tcPr>
            <w:tcW w:w="1176"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0E2F5DDA" w14:textId="77777777" w:rsidR="00C22763" w:rsidRDefault="00C22763" w:rsidP="00C22763">
            <w:pPr>
              <w:pStyle w:val="Tabletext"/>
              <w:rPr>
                <w:rFonts w:ascii="Times New Roman"/>
              </w:rPr>
            </w:pPr>
          </w:p>
        </w:tc>
        <w:tc>
          <w:tcPr>
            <w:tcW w:w="1843"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4A302DD1" w14:textId="77777777" w:rsidR="00C22763" w:rsidRDefault="00C22763" w:rsidP="00C22763">
            <w:pPr>
              <w:pStyle w:val="Tabletext"/>
              <w:rPr>
                <w:rFonts w:ascii="Times New Roman"/>
              </w:rPr>
            </w:pPr>
          </w:p>
        </w:tc>
        <w:tc>
          <w:tcPr>
            <w:tcW w:w="4499"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355A788D" w14:textId="77777777" w:rsidR="00C22763" w:rsidRDefault="00C22763" w:rsidP="00C22763">
            <w:pPr>
              <w:pStyle w:val="Tabletext"/>
              <w:rPr>
                <w:rFonts w:ascii="Symbol" w:hAnsi="Symbol"/>
              </w:rPr>
            </w:pPr>
          </w:p>
        </w:tc>
      </w:tr>
      <w:tr w:rsidR="00C22763" w14:paraId="3FBF869E" w14:textId="77777777" w:rsidTr="00E83718">
        <w:trPr>
          <w:trHeight w:val="220"/>
        </w:trPr>
        <w:tc>
          <w:tcPr>
            <w:tcW w:w="2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13" w:type="dxa"/>
              <w:right w:w="113" w:type="dxa"/>
            </w:tcMar>
            <w:hideMark/>
          </w:tcPr>
          <w:p w14:paraId="39521296" w14:textId="77777777" w:rsidR="00C22763" w:rsidRDefault="00C22763" w:rsidP="00C22763">
            <w:pPr>
              <w:pStyle w:val="Tabletext"/>
            </w:pPr>
            <w:r>
              <w:t>V+/-VII</w:t>
            </w:r>
          </w:p>
        </w:tc>
        <w:tc>
          <w:tcPr>
            <w:tcW w:w="1176"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1C9FE288" w14:textId="77777777" w:rsidR="00C22763" w:rsidRDefault="00C22763" w:rsidP="00C22763">
            <w:pPr>
              <w:pStyle w:val="Tabletext"/>
              <w:rPr>
                <w:rFonts w:ascii="Times New Roman"/>
              </w:rPr>
            </w:pPr>
          </w:p>
        </w:tc>
        <w:tc>
          <w:tcPr>
            <w:tcW w:w="1843"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3CC22D4F" w14:textId="77777777" w:rsidR="00C22763" w:rsidRDefault="00C22763" w:rsidP="00C22763">
            <w:pPr>
              <w:pStyle w:val="Tabletext"/>
              <w:rPr>
                <w:rFonts w:ascii="Times New Roman"/>
              </w:rPr>
            </w:pPr>
          </w:p>
        </w:tc>
        <w:tc>
          <w:tcPr>
            <w:tcW w:w="4499"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0051087E" w14:textId="77777777" w:rsidR="00C22763" w:rsidRDefault="00C22763" w:rsidP="00C22763">
            <w:pPr>
              <w:pStyle w:val="Tabletext"/>
              <w:rPr>
                <w:rFonts w:ascii="Symbol" w:hAnsi="Symbol"/>
              </w:rPr>
            </w:pPr>
          </w:p>
        </w:tc>
      </w:tr>
      <w:tr w:rsidR="00C22763" w14:paraId="3648BB7E" w14:textId="77777777" w:rsidTr="00E83718">
        <w:trPr>
          <w:trHeight w:val="220"/>
        </w:trPr>
        <w:tc>
          <w:tcPr>
            <w:tcW w:w="2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13" w:type="dxa"/>
              <w:right w:w="113" w:type="dxa"/>
            </w:tcMar>
            <w:hideMark/>
          </w:tcPr>
          <w:p w14:paraId="319C21C2" w14:textId="77777777" w:rsidR="00C22763" w:rsidRDefault="00C22763" w:rsidP="00C22763">
            <w:pPr>
              <w:pStyle w:val="Tabletext"/>
            </w:pPr>
            <w:r>
              <w:t>Retropharyngeal</w:t>
            </w:r>
          </w:p>
        </w:tc>
        <w:tc>
          <w:tcPr>
            <w:tcW w:w="1176"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4DC7E6D8" w14:textId="77777777" w:rsidR="00C22763" w:rsidRDefault="00C22763" w:rsidP="00C22763">
            <w:pPr>
              <w:pStyle w:val="Tabletext"/>
              <w:rPr>
                <w:rFonts w:ascii="Times New Roman"/>
              </w:rPr>
            </w:pPr>
          </w:p>
        </w:tc>
        <w:tc>
          <w:tcPr>
            <w:tcW w:w="1843"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08EFBE5E" w14:textId="77777777" w:rsidR="00C22763" w:rsidRDefault="00C22763" w:rsidP="00C22763">
            <w:pPr>
              <w:pStyle w:val="Tabletext"/>
              <w:rPr>
                <w:rFonts w:ascii="Times New Roman"/>
              </w:rPr>
            </w:pPr>
          </w:p>
        </w:tc>
        <w:tc>
          <w:tcPr>
            <w:tcW w:w="4499"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7066E414" w14:textId="77777777" w:rsidR="00C22763" w:rsidRDefault="00C22763" w:rsidP="00C22763">
            <w:pPr>
              <w:pStyle w:val="Tabletext"/>
              <w:rPr>
                <w:rFonts w:ascii="Symbol" w:hAnsi="Symbol"/>
              </w:rPr>
            </w:pPr>
          </w:p>
        </w:tc>
      </w:tr>
      <w:tr w:rsidR="00C22763" w14:paraId="5473F047" w14:textId="77777777" w:rsidTr="00E83718">
        <w:trPr>
          <w:trHeight w:val="220"/>
        </w:trPr>
        <w:tc>
          <w:tcPr>
            <w:tcW w:w="2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13" w:type="dxa"/>
              <w:right w:w="113" w:type="dxa"/>
            </w:tcMar>
            <w:hideMark/>
          </w:tcPr>
          <w:p w14:paraId="1F4D9DBA" w14:textId="77777777" w:rsidR="00C22763" w:rsidRDefault="00C22763" w:rsidP="00C22763">
            <w:pPr>
              <w:pStyle w:val="Tabletext"/>
            </w:pPr>
            <w:r>
              <w:t>Parotid/</w:t>
            </w:r>
            <w:proofErr w:type="spellStart"/>
            <w:r>
              <w:t>periparotid</w:t>
            </w:r>
            <w:proofErr w:type="spellEnd"/>
          </w:p>
        </w:tc>
        <w:tc>
          <w:tcPr>
            <w:tcW w:w="1176"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7FA8B0F3" w14:textId="77777777" w:rsidR="00C22763" w:rsidRDefault="00C22763" w:rsidP="00C22763">
            <w:pPr>
              <w:pStyle w:val="Tabletext"/>
              <w:rPr>
                <w:rFonts w:ascii="Times New Roman"/>
              </w:rPr>
            </w:pPr>
          </w:p>
        </w:tc>
        <w:tc>
          <w:tcPr>
            <w:tcW w:w="1843"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059945F4" w14:textId="77777777" w:rsidR="00C22763" w:rsidRDefault="00C22763" w:rsidP="00C22763">
            <w:pPr>
              <w:pStyle w:val="Tabletext"/>
              <w:rPr>
                <w:rFonts w:ascii="Times New Roman"/>
              </w:rPr>
            </w:pPr>
          </w:p>
        </w:tc>
        <w:tc>
          <w:tcPr>
            <w:tcW w:w="4499"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641D55DD" w14:textId="77777777" w:rsidR="00C22763" w:rsidRDefault="00C22763" w:rsidP="00C22763">
            <w:pPr>
              <w:pStyle w:val="Tabletext"/>
              <w:rPr>
                <w:rFonts w:ascii="Symbol" w:hAnsi="Symbol"/>
              </w:rPr>
            </w:pPr>
          </w:p>
        </w:tc>
      </w:tr>
      <w:tr w:rsidR="00C22763" w14:paraId="13CB0DA7" w14:textId="77777777" w:rsidTr="00E83718">
        <w:trPr>
          <w:trHeight w:val="220"/>
        </w:trPr>
        <w:tc>
          <w:tcPr>
            <w:tcW w:w="2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13" w:type="dxa"/>
              <w:right w:w="113" w:type="dxa"/>
            </w:tcMar>
            <w:hideMark/>
          </w:tcPr>
          <w:p w14:paraId="7ED5AA55" w14:textId="77777777" w:rsidR="00C22763" w:rsidRDefault="00C22763" w:rsidP="00C22763">
            <w:pPr>
              <w:pStyle w:val="Tabletext"/>
            </w:pPr>
            <w:r>
              <w:t>Perifacial</w:t>
            </w:r>
          </w:p>
        </w:tc>
        <w:tc>
          <w:tcPr>
            <w:tcW w:w="1176"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65F47736" w14:textId="77777777" w:rsidR="00C22763" w:rsidRDefault="00C22763" w:rsidP="00C22763">
            <w:pPr>
              <w:pStyle w:val="Tabletext"/>
              <w:rPr>
                <w:rFonts w:ascii="Times New Roman"/>
              </w:rPr>
            </w:pPr>
          </w:p>
        </w:tc>
        <w:tc>
          <w:tcPr>
            <w:tcW w:w="1843"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6E8E4807" w14:textId="77777777" w:rsidR="00C22763" w:rsidRDefault="00C22763" w:rsidP="00C22763">
            <w:pPr>
              <w:pStyle w:val="Tabletext"/>
              <w:rPr>
                <w:rFonts w:ascii="Times New Roman"/>
              </w:rPr>
            </w:pPr>
          </w:p>
        </w:tc>
        <w:tc>
          <w:tcPr>
            <w:tcW w:w="4499"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636E2695" w14:textId="77777777" w:rsidR="00C22763" w:rsidRDefault="00C22763" w:rsidP="00C22763">
            <w:pPr>
              <w:pStyle w:val="Tabletext"/>
              <w:rPr>
                <w:rFonts w:ascii="Symbol" w:hAnsi="Symbol"/>
              </w:rPr>
            </w:pPr>
          </w:p>
        </w:tc>
      </w:tr>
      <w:tr w:rsidR="00C22763" w14:paraId="286D7169" w14:textId="77777777" w:rsidTr="00E83718">
        <w:trPr>
          <w:trHeight w:val="220"/>
        </w:trPr>
        <w:tc>
          <w:tcPr>
            <w:tcW w:w="2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13" w:type="dxa"/>
              <w:right w:w="113" w:type="dxa"/>
            </w:tcMar>
            <w:hideMark/>
          </w:tcPr>
          <w:p w14:paraId="6FD78C3E" w14:textId="77777777" w:rsidR="00C22763" w:rsidRDefault="00C22763" w:rsidP="00C22763">
            <w:pPr>
              <w:pStyle w:val="Tabletext"/>
            </w:pPr>
            <w:r>
              <w:t>Not specified</w:t>
            </w:r>
          </w:p>
        </w:tc>
        <w:tc>
          <w:tcPr>
            <w:tcW w:w="1176"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3B2C18CA" w14:textId="77777777" w:rsidR="00C22763" w:rsidRDefault="00C22763" w:rsidP="00C22763">
            <w:pPr>
              <w:pStyle w:val="Tabletext"/>
              <w:rPr>
                <w:rFonts w:ascii="Times New Roman"/>
              </w:rPr>
            </w:pPr>
          </w:p>
        </w:tc>
        <w:tc>
          <w:tcPr>
            <w:tcW w:w="1843"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25BFD760" w14:textId="77777777" w:rsidR="00C22763" w:rsidRDefault="00C22763" w:rsidP="00C22763">
            <w:pPr>
              <w:pStyle w:val="Tabletext"/>
              <w:rPr>
                <w:rFonts w:ascii="Times New Roman"/>
              </w:rPr>
            </w:pPr>
          </w:p>
        </w:tc>
        <w:tc>
          <w:tcPr>
            <w:tcW w:w="4499"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4BB6371F" w14:textId="77777777" w:rsidR="00C22763" w:rsidRDefault="00C22763" w:rsidP="00C22763">
            <w:pPr>
              <w:pStyle w:val="Tabletext"/>
              <w:rPr>
                <w:rFonts w:ascii="Symbol" w:hAnsi="Symbol"/>
              </w:rPr>
            </w:pPr>
          </w:p>
        </w:tc>
      </w:tr>
      <w:tr w:rsidR="00C22763" w14:paraId="79B6C5ED" w14:textId="77777777" w:rsidTr="00E83718">
        <w:trPr>
          <w:trHeight w:val="220"/>
        </w:trPr>
        <w:tc>
          <w:tcPr>
            <w:tcW w:w="2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13" w:type="dxa"/>
              <w:right w:w="113" w:type="dxa"/>
            </w:tcMar>
            <w:hideMark/>
          </w:tcPr>
          <w:p w14:paraId="09A4981F" w14:textId="77777777" w:rsidR="00C22763" w:rsidRDefault="00C22763" w:rsidP="00C22763">
            <w:pPr>
              <w:pStyle w:val="Tabletext"/>
            </w:pPr>
            <w:r>
              <w:t>Other</w:t>
            </w:r>
          </w:p>
        </w:tc>
        <w:tc>
          <w:tcPr>
            <w:tcW w:w="1176"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0A6CA1F9" w14:textId="77777777" w:rsidR="00C22763" w:rsidRDefault="00C22763" w:rsidP="00C22763">
            <w:pPr>
              <w:pStyle w:val="Tabletext"/>
              <w:rPr>
                <w:rFonts w:ascii="Times New Roman"/>
              </w:rPr>
            </w:pPr>
          </w:p>
        </w:tc>
        <w:tc>
          <w:tcPr>
            <w:tcW w:w="1843"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048E9697" w14:textId="77777777" w:rsidR="00C22763" w:rsidRDefault="00C22763" w:rsidP="00C22763">
            <w:pPr>
              <w:pStyle w:val="Tabletext"/>
              <w:rPr>
                <w:rFonts w:ascii="Times New Roman"/>
              </w:rPr>
            </w:pPr>
          </w:p>
        </w:tc>
        <w:tc>
          <w:tcPr>
            <w:tcW w:w="4499"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6D33DD1E" w14:textId="77777777" w:rsidR="00C22763" w:rsidRDefault="00C22763" w:rsidP="00C22763">
            <w:pPr>
              <w:pStyle w:val="Tabletext"/>
              <w:rPr>
                <w:rFonts w:ascii="Symbol" w:hAnsi="Symbol"/>
              </w:rPr>
            </w:pPr>
          </w:p>
        </w:tc>
      </w:tr>
      <w:tr w:rsidR="00C22763" w14:paraId="2D71219F" w14:textId="77777777" w:rsidTr="00E83718">
        <w:trPr>
          <w:trHeight w:val="222"/>
        </w:trPr>
        <w:tc>
          <w:tcPr>
            <w:tcW w:w="2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13" w:type="dxa"/>
              <w:right w:w="113" w:type="dxa"/>
            </w:tcMar>
            <w:hideMark/>
          </w:tcPr>
          <w:p w14:paraId="73D40304" w14:textId="77777777" w:rsidR="00C22763" w:rsidRPr="00C22763" w:rsidRDefault="00C22763" w:rsidP="00C22763">
            <w:pPr>
              <w:pStyle w:val="Tabletext"/>
              <w:rPr>
                <w:b/>
                <w:bCs/>
              </w:rPr>
            </w:pPr>
            <w:r w:rsidRPr="00C22763">
              <w:rPr>
                <w:b/>
                <w:bCs/>
              </w:rPr>
              <w:t>Totals</w:t>
            </w:r>
          </w:p>
        </w:tc>
        <w:tc>
          <w:tcPr>
            <w:tcW w:w="1176"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27849C47" w14:textId="77777777" w:rsidR="00C22763" w:rsidRDefault="00C22763" w:rsidP="00C22763">
            <w:pPr>
              <w:pStyle w:val="Tabletext"/>
              <w:rPr>
                <w:rFonts w:ascii="Times New Roman"/>
              </w:rPr>
            </w:pPr>
          </w:p>
        </w:tc>
        <w:tc>
          <w:tcPr>
            <w:tcW w:w="1843"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256C11F5" w14:textId="77777777" w:rsidR="00C22763" w:rsidRDefault="00C22763" w:rsidP="00C22763">
            <w:pPr>
              <w:pStyle w:val="Tabletext"/>
              <w:rPr>
                <w:rFonts w:ascii="Times New Roman"/>
              </w:rPr>
            </w:pPr>
          </w:p>
        </w:tc>
        <w:tc>
          <w:tcPr>
            <w:tcW w:w="4499"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3DF9A664" w14:textId="77777777" w:rsidR="00C22763" w:rsidRDefault="00C22763" w:rsidP="00C22763">
            <w:pPr>
              <w:pStyle w:val="Tabletext"/>
              <w:rPr>
                <w:rFonts w:ascii="Symbol" w:hAnsi="Symbol"/>
              </w:rPr>
            </w:pPr>
          </w:p>
        </w:tc>
      </w:tr>
    </w:tbl>
    <w:p w14:paraId="68239BB0" w14:textId="25E70422" w:rsidR="00C22763" w:rsidRDefault="00C22763" w:rsidP="00E83718">
      <w:pPr>
        <w:suppressLineNumbers/>
        <w:spacing w:before="160"/>
      </w:pPr>
      <w:r>
        <w:t>Non-lymphoid tissue</w:t>
      </w:r>
    </w:p>
    <w:p w14:paraId="3918A15B" w14:textId="77777777" w:rsidR="00C22763" w:rsidRDefault="00C22763" w:rsidP="00E83718">
      <w:pPr>
        <w:suppressLineNumbers/>
      </w:pPr>
      <w:r>
        <w:lastRenderedPageBreak/>
        <w:t>Nerve □ Muscle □ Vein □ Salivary gland □ Other □, specify………………………</w:t>
      </w:r>
    </w:p>
    <w:p w14:paraId="00F2E18D" w14:textId="77777777" w:rsidR="00C22763" w:rsidRDefault="00C22763" w:rsidP="00E83718">
      <w:pPr>
        <w:suppressLineNumbers/>
        <w:rPr>
          <w:rFonts w:eastAsia="Arial"/>
          <w:bCs/>
        </w:rPr>
      </w:pPr>
      <w:r>
        <w:rPr>
          <w:rFonts w:eastAsia="Arial"/>
          <w:b/>
        </w:rPr>
        <w:t>*</w:t>
      </w:r>
      <w:r>
        <w:rPr>
          <w:rFonts w:eastAsia="Arial"/>
          <w:bCs/>
        </w:rPr>
        <w:t>Not applicable for HPV-related/p16 positive oropharyngeal carcinoma or nasopharyngeal carcinoma</w:t>
      </w:r>
    </w:p>
    <w:p w14:paraId="00C38843" w14:textId="77777777" w:rsidR="00C22763" w:rsidRDefault="00C22763" w:rsidP="00E83718">
      <w:pPr>
        <w:suppressLineNumbers/>
        <w:rPr>
          <w:rFonts w:eastAsia="Arial"/>
          <w:bCs/>
        </w:rPr>
      </w:pPr>
      <w:r>
        <w:rPr>
          <w:rFonts w:eastAsia="Arial"/>
          <w:b/>
          <w:vertAlign w:val="superscript"/>
        </w:rPr>
        <w:t>†</w:t>
      </w:r>
      <w:r>
        <w:rPr>
          <w:rFonts w:eastAsia="Arial"/>
          <w:bCs/>
        </w:rPr>
        <w:t>State “cannot be determined” when applicable</w:t>
      </w:r>
    </w:p>
    <w:p w14:paraId="3443B481" w14:textId="77777777" w:rsidR="00C22763" w:rsidRPr="00C22763" w:rsidRDefault="00C22763" w:rsidP="00E83718">
      <w:pPr>
        <w:suppressLineNumbers/>
        <w:rPr>
          <w:b/>
          <w:bCs/>
        </w:rPr>
      </w:pPr>
      <w:r w:rsidRPr="00C22763">
        <w:rPr>
          <w:b/>
          <w:bCs/>
        </w:rPr>
        <w:t xml:space="preserve">Left </w:t>
      </w:r>
      <w:proofErr w:type="gramStart"/>
      <w:r w:rsidRPr="00C22763">
        <w:rPr>
          <w:b/>
          <w:bCs/>
        </w:rPr>
        <w:t>neck</w:t>
      </w:r>
      <w:proofErr w:type="gramEnd"/>
    </w:p>
    <w:tbl>
      <w:tblPr>
        <w:tblW w:w="964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1318"/>
        <w:gridCol w:w="1843"/>
        <w:gridCol w:w="4499"/>
      </w:tblGrid>
      <w:tr w:rsidR="00C22763" w14:paraId="1CB755C3" w14:textId="77777777" w:rsidTr="00E83718">
        <w:trPr>
          <w:trHeight w:val="261"/>
        </w:trPr>
        <w:tc>
          <w:tcPr>
            <w:tcW w:w="198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13" w:type="dxa"/>
              <w:right w:w="113" w:type="dxa"/>
            </w:tcMar>
            <w:hideMark/>
          </w:tcPr>
          <w:p w14:paraId="2470896A" w14:textId="77777777" w:rsidR="00C22763" w:rsidRDefault="00C22763" w:rsidP="00C22763">
            <w:pPr>
              <w:pStyle w:val="Tableheader"/>
            </w:pPr>
            <w:r>
              <w:t>Levels</w:t>
            </w:r>
            <w:r>
              <w:rPr>
                <w:spacing w:val="-2"/>
              </w:rPr>
              <w:t xml:space="preserve"> </w:t>
            </w:r>
            <w:r>
              <w:t>submitted</w:t>
            </w:r>
          </w:p>
        </w:tc>
        <w:tc>
          <w:tcPr>
            <w:tcW w:w="7660" w:type="dxa"/>
            <w:gridSpan w:val="3"/>
            <w:tcBorders>
              <w:top w:val="single" w:sz="4" w:space="0" w:color="000000"/>
              <w:left w:val="single" w:sz="4" w:space="0" w:color="000000"/>
              <w:bottom w:val="single" w:sz="4" w:space="0" w:color="000000"/>
              <w:right w:val="single" w:sz="4" w:space="0" w:color="000000"/>
            </w:tcBorders>
            <w:tcMar>
              <w:left w:w="113" w:type="dxa"/>
              <w:right w:w="113" w:type="dxa"/>
            </w:tcMar>
            <w:hideMark/>
          </w:tcPr>
          <w:p w14:paraId="0C54651A" w14:textId="77777777" w:rsidR="00C22763" w:rsidRDefault="00C22763" w:rsidP="00C22763">
            <w:pPr>
              <w:pStyle w:val="Tableheader"/>
            </w:pPr>
            <w:r>
              <w:t>IA</w:t>
            </w:r>
            <w:r>
              <w:sym w:font="Arial" w:char="F08F"/>
            </w:r>
            <w:r>
              <w:t xml:space="preserve"> IB</w:t>
            </w:r>
            <w:r>
              <w:sym w:font="Arial" w:char="F08F"/>
            </w:r>
            <w:r>
              <w:t xml:space="preserve"> IIA</w:t>
            </w:r>
            <w:r>
              <w:sym w:font="Arial" w:char="F08F"/>
            </w:r>
            <w:r>
              <w:t xml:space="preserve"> IIB</w:t>
            </w:r>
            <w:r>
              <w:sym w:font="Arial" w:char="F08F"/>
            </w:r>
            <w:r>
              <w:t xml:space="preserve"> III</w:t>
            </w:r>
            <w:r>
              <w:sym w:font="Arial" w:char="F08F"/>
            </w:r>
            <w:r>
              <w:t xml:space="preserve"> IV</w:t>
            </w:r>
            <w:r>
              <w:sym w:font="Arial" w:char="F08F"/>
            </w:r>
            <w:r>
              <w:t xml:space="preserve"> V</w:t>
            </w:r>
            <w:r>
              <w:sym w:font="Arial" w:char="F08F"/>
            </w:r>
            <w:r>
              <w:t xml:space="preserve"> Central compartment (VI+/-VII)</w:t>
            </w:r>
            <w:r>
              <w:sym w:font="Arial" w:char="F08F"/>
            </w:r>
            <w:r>
              <w:t xml:space="preserve"> Retropharyngeal</w:t>
            </w:r>
            <w:r>
              <w:sym w:font="Arial" w:char="F08F"/>
            </w:r>
            <w:r>
              <w:t xml:space="preserve"> Parotid/</w:t>
            </w:r>
            <w:proofErr w:type="spellStart"/>
            <w:r>
              <w:t>periparotid</w:t>
            </w:r>
            <w:proofErr w:type="spellEnd"/>
            <w:r>
              <w:sym w:font="Arial" w:char="F08F"/>
            </w:r>
            <w:r>
              <w:t xml:space="preserve"> Perifacial</w:t>
            </w:r>
            <w:r>
              <w:sym w:font="Arial" w:char="F08F"/>
            </w:r>
            <w:r>
              <w:t xml:space="preserve"> Not specified Other (specify ………)</w:t>
            </w:r>
            <w:r>
              <w:sym w:font="Arial" w:char="F08F"/>
            </w:r>
          </w:p>
        </w:tc>
      </w:tr>
      <w:tr w:rsidR="00C22763" w14:paraId="66D9FFB4" w14:textId="77777777" w:rsidTr="00E83718">
        <w:trPr>
          <w:trHeight w:val="246"/>
        </w:trPr>
        <w:tc>
          <w:tcPr>
            <w:tcW w:w="198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13" w:type="dxa"/>
              <w:right w:w="113" w:type="dxa"/>
            </w:tcMar>
            <w:vAlign w:val="center"/>
            <w:hideMark/>
          </w:tcPr>
          <w:p w14:paraId="4061DFF9" w14:textId="77777777" w:rsidR="00C22763" w:rsidRDefault="00C22763" w:rsidP="00C22763">
            <w:pPr>
              <w:pStyle w:val="Tableheader"/>
            </w:pPr>
            <w:r>
              <w:t>Node level</w:t>
            </w:r>
          </w:p>
        </w:tc>
        <w:tc>
          <w:tcPr>
            <w:tcW w:w="13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13" w:type="dxa"/>
              <w:right w:w="113" w:type="dxa"/>
            </w:tcMar>
            <w:vAlign w:val="center"/>
            <w:hideMark/>
          </w:tcPr>
          <w:p w14:paraId="05DA2DE6" w14:textId="77777777" w:rsidR="00C22763" w:rsidRDefault="00C22763" w:rsidP="00C22763">
            <w:pPr>
              <w:pStyle w:val="Tableheader"/>
            </w:pPr>
            <w:r>
              <w:t>No.</w:t>
            </w:r>
            <w:r>
              <w:rPr>
                <w:spacing w:val="-1"/>
              </w:rPr>
              <w:t xml:space="preserve"> </w:t>
            </w:r>
            <w:r>
              <w:t>nodes</w:t>
            </w:r>
            <w:r>
              <w:rPr>
                <w:spacing w:val="-3"/>
              </w:rPr>
              <w:t xml:space="preserve"> </w:t>
            </w:r>
            <w:r>
              <w:t>examined</w:t>
            </w:r>
          </w:p>
        </w:tc>
        <w:tc>
          <w:tcPr>
            <w:tcW w:w="18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13" w:type="dxa"/>
              <w:right w:w="113" w:type="dxa"/>
            </w:tcMar>
            <w:vAlign w:val="center"/>
            <w:hideMark/>
          </w:tcPr>
          <w:p w14:paraId="1E1F8D40" w14:textId="77777777" w:rsidR="00C22763" w:rsidRDefault="00C22763" w:rsidP="00C22763">
            <w:pPr>
              <w:pStyle w:val="Tableheader"/>
            </w:pPr>
            <w:r>
              <w:t>No.</w:t>
            </w:r>
            <w:r>
              <w:rPr>
                <w:spacing w:val="-2"/>
              </w:rPr>
              <w:t xml:space="preserve"> </w:t>
            </w:r>
            <w:r>
              <w:t>positive</w:t>
            </w:r>
            <w:r>
              <w:rPr>
                <w:spacing w:val="-1"/>
              </w:rPr>
              <w:t xml:space="preserve"> </w:t>
            </w:r>
            <w:r>
              <w:t>nodes</w:t>
            </w:r>
          </w:p>
        </w:tc>
        <w:tc>
          <w:tcPr>
            <w:tcW w:w="449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13" w:type="dxa"/>
              <w:right w:w="113" w:type="dxa"/>
            </w:tcMar>
            <w:vAlign w:val="center"/>
            <w:hideMark/>
          </w:tcPr>
          <w:p w14:paraId="3B7A88AC" w14:textId="77777777" w:rsidR="00C22763" w:rsidRDefault="00C22763" w:rsidP="00C22763">
            <w:pPr>
              <w:pStyle w:val="Tableheader"/>
            </w:pPr>
            <w:r>
              <w:t xml:space="preserve">No. of positive nodes with </w:t>
            </w:r>
            <w:proofErr w:type="spellStart"/>
            <w:r>
              <w:t>extranodal</w:t>
            </w:r>
            <w:proofErr w:type="spellEnd"/>
            <w:r>
              <w:t xml:space="preserve"> extension (ENE)*</w:t>
            </w:r>
            <w:r>
              <w:rPr>
                <w:vertAlign w:val="superscript"/>
              </w:rPr>
              <w:t>†</w:t>
            </w:r>
            <w:r>
              <w:t xml:space="preserve"> </w:t>
            </w:r>
          </w:p>
        </w:tc>
      </w:tr>
      <w:tr w:rsidR="00C22763" w14:paraId="68CC8F9A" w14:textId="77777777" w:rsidTr="00E83718">
        <w:trPr>
          <w:trHeight w:val="220"/>
        </w:trPr>
        <w:tc>
          <w:tcPr>
            <w:tcW w:w="198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13" w:type="dxa"/>
              <w:right w:w="113" w:type="dxa"/>
            </w:tcMar>
            <w:hideMark/>
          </w:tcPr>
          <w:p w14:paraId="543398B2" w14:textId="77777777" w:rsidR="00C22763" w:rsidRDefault="00C22763" w:rsidP="00C22763">
            <w:pPr>
              <w:pStyle w:val="Tabletext"/>
            </w:pPr>
            <w:r>
              <w:t>IA</w:t>
            </w:r>
          </w:p>
        </w:tc>
        <w:tc>
          <w:tcPr>
            <w:tcW w:w="1318"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5A75CB9D" w14:textId="77777777" w:rsidR="00C22763" w:rsidRDefault="00C22763" w:rsidP="00C22763">
            <w:pPr>
              <w:pStyle w:val="Tabletext"/>
              <w:rPr>
                <w:rFonts w:ascii="Times New Roman"/>
              </w:rPr>
            </w:pPr>
          </w:p>
        </w:tc>
        <w:tc>
          <w:tcPr>
            <w:tcW w:w="1843"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741135E6" w14:textId="77777777" w:rsidR="00C22763" w:rsidRDefault="00C22763" w:rsidP="00C22763">
            <w:pPr>
              <w:pStyle w:val="Tabletext"/>
              <w:rPr>
                <w:rFonts w:ascii="Times New Roman"/>
              </w:rPr>
            </w:pPr>
          </w:p>
        </w:tc>
        <w:tc>
          <w:tcPr>
            <w:tcW w:w="4499"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534DC006" w14:textId="77777777" w:rsidR="00C22763" w:rsidRDefault="00C22763" w:rsidP="00C22763">
            <w:pPr>
              <w:pStyle w:val="Tabletext"/>
              <w:rPr>
                <w:rFonts w:ascii="Symbol" w:hAnsi="Symbol"/>
              </w:rPr>
            </w:pPr>
          </w:p>
        </w:tc>
      </w:tr>
      <w:tr w:rsidR="00C22763" w14:paraId="2C2E822D" w14:textId="77777777" w:rsidTr="00E83718">
        <w:trPr>
          <w:trHeight w:val="220"/>
        </w:trPr>
        <w:tc>
          <w:tcPr>
            <w:tcW w:w="198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13" w:type="dxa"/>
              <w:right w:w="113" w:type="dxa"/>
            </w:tcMar>
            <w:hideMark/>
          </w:tcPr>
          <w:p w14:paraId="0AADF698" w14:textId="77777777" w:rsidR="00C22763" w:rsidRDefault="00C22763" w:rsidP="00C22763">
            <w:pPr>
              <w:pStyle w:val="Tabletext"/>
            </w:pPr>
            <w:r>
              <w:t>IB</w:t>
            </w:r>
          </w:p>
        </w:tc>
        <w:tc>
          <w:tcPr>
            <w:tcW w:w="1318"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4ED9CB0F" w14:textId="77777777" w:rsidR="00C22763" w:rsidRDefault="00C22763" w:rsidP="00C22763">
            <w:pPr>
              <w:pStyle w:val="Tabletext"/>
              <w:rPr>
                <w:rFonts w:ascii="Times New Roman"/>
              </w:rPr>
            </w:pPr>
          </w:p>
        </w:tc>
        <w:tc>
          <w:tcPr>
            <w:tcW w:w="1843"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144FCDE0" w14:textId="77777777" w:rsidR="00C22763" w:rsidRDefault="00C22763" w:rsidP="00C22763">
            <w:pPr>
              <w:pStyle w:val="Tabletext"/>
              <w:rPr>
                <w:rFonts w:ascii="Times New Roman"/>
              </w:rPr>
            </w:pPr>
          </w:p>
        </w:tc>
        <w:tc>
          <w:tcPr>
            <w:tcW w:w="4499"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5499D288" w14:textId="77777777" w:rsidR="00C22763" w:rsidRDefault="00C22763" w:rsidP="00C22763">
            <w:pPr>
              <w:pStyle w:val="Tabletext"/>
              <w:rPr>
                <w:rFonts w:ascii="Symbol" w:hAnsi="Symbol"/>
              </w:rPr>
            </w:pPr>
          </w:p>
        </w:tc>
      </w:tr>
      <w:tr w:rsidR="00C22763" w14:paraId="65B8DD2A" w14:textId="77777777" w:rsidTr="00E83718">
        <w:trPr>
          <w:trHeight w:val="220"/>
        </w:trPr>
        <w:tc>
          <w:tcPr>
            <w:tcW w:w="198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13" w:type="dxa"/>
              <w:right w:w="113" w:type="dxa"/>
            </w:tcMar>
            <w:hideMark/>
          </w:tcPr>
          <w:p w14:paraId="0F44B8DD" w14:textId="77777777" w:rsidR="00C22763" w:rsidRDefault="00C22763" w:rsidP="00C22763">
            <w:pPr>
              <w:pStyle w:val="Tabletext"/>
            </w:pPr>
            <w:r>
              <w:t>II</w:t>
            </w:r>
            <w:r>
              <w:rPr>
                <w:spacing w:val="-1"/>
              </w:rPr>
              <w:t xml:space="preserve"> </w:t>
            </w:r>
            <w:r>
              <w:t>(total)</w:t>
            </w:r>
          </w:p>
        </w:tc>
        <w:tc>
          <w:tcPr>
            <w:tcW w:w="1318"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5A74B8D2" w14:textId="77777777" w:rsidR="00C22763" w:rsidRDefault="00C22763" w:rsidP="00C22763">
            <w:pPr>
              <w:pStyle w:val="Tabletext"/>
              <w:rPr>
                <w:rFonts w:ascii="Times New Roman"/>
              </w:rPr>
            </w:pPr>
          </w:p>
        </w:tc>
        <w:tc>
          <w:tcPr>
            <w:tcW w:w="1843"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4AE33584" w14:textId="77777777" w:rsidR="00C22763" w:rsidRDefault="00C22763" w:rsidP="00C22763">
            <w:pPr>
              <w:pStyle w:val="Tabletext"/>
              <w:rPr>
                <w:rFonts w:ascii="Times New Roman"/>
              </w:rPr>
            </w:pPr>
          </w:p>
        </w:tc>
        <w:tc>
          <w:tcPr>
            <w:tcW w:w="4499"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0988F202" w14:textId="77777777" w:rsidR="00C22763" w:rsidRDefault="00C22763" w:rsidP="00C22763">
            <w:pPr>
              <w:pStyle w:val="Tabletext"/>
              <w:rPr>
                <w:rFonts w:ascii="Symbol" w:hAnsi="Symbol"/>
              </w:rPr>
            </w:pPr>
          </w:p>
        </w:tc>
      </w:tr>
      <w:tr w:rsidR="00C22763" w14:paraId="056D5DDC" w14:textId="77777777" w:rsidTr="00E83718">
        <w:trPr>
          <w:trHeight w:val="220"/>
        </w:trPr>
        <w:tc>
          <w:tcPr>
            <w:tcW w:w="198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13" w:type="dxa"/>
              <w:right w:w="113" w:type="dxa"/>
            </w:tcMar>
            <w:vAlign w:val="center"/>
            <w:hideMark/>
          </w:tcPr>
          <w:p w14:paraId="00097512" w14:textId="77777777" w:rsidR="00C22763" w:rsidRDefault="00C22763" w:rsidP="00C22763">
            <w:pPr>
              <w:pStyle w:val="Tabletext"/>
              <w:ind w:left="567"/>
            </w:pPr>
            <w:r>
              <w:t>IIA</w:t>
            </w:r>
          </w:p>
        </w:tc>
        <w:tc>
          <w:tcPr>
            <w:tcW w:w="1318"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05DCDABB" w14:textId="77777777" w:rsidR="00C22763" w:rsidRDefault="00C22763" w:rsidP="00C22763">
            <w:pPr>
              <w:pStyle w:val="Tabletext"/>
              <w:rPr>
                <w:rFonts w:ascii="Times New Roman"/>
              </w:rPr>
            </w:pPr>
          </w:p>
        </w:tc>
        <w:tc>
          <w:tcPr>
            <w:tcW w:w="1843"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04BFEB57" w14:textId="77777777" w:rsidR="00C22763" w:rsidRDefault="00C22763" w:rsidP="00C22763">
            <w:pPr>
              <w:pStyle w:val="Tabletext"/>
              <w:rPr>
                <w:rFonts w:ascii="Times New Roman"/>
              </w:rPr>
            </w:pPr>
          </w:p>
        </w:tc>
        <w:tc>
          <w:tcPr>
            <w:tcW w:w="4499"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51B41A9A" w14:textId="77777777" w:rsidR="00C22763" w:rsidRPr="004C4F70" w:rsidRDefault="00C22763" w:rsidP="00E83718"/>
        </w:tc>
      </w:tr>
      <w:tr w:rsidR="00C22763" w14:paraId="0FA1CD68" w14:textId="77777777" w:rsidTr="00E83718">
        <w:trPr>
          <w:trHeight w:val="220"/>
        </w:trPr>
        <w:tc>
          <w:tcPr>
            <w:tcW w:w="198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13" w:type="dxa"/>
              <w:right w:w="113" w:type="dxa"/>
            </w:tcMar>
            <w:vAlign w:val="center"/>
            <w:hideMark/>
          </w:tcPr>
          <w:p w14:paraId="4FB66F01" w14:textId="77777777" w:rsidR="00C22763" w:rsidRDefault="00C22763" w:rsidP="00C22763">
            <w:pPr>
              <w:pStyle w:val="Tabletext"/>
              <w:ind w:left="567"/>
            </w:pPr>
            <w:r>
              <w:t>IIB</w:t>
            </w:r>
          </w:p>
        </w:tc>
        <w:tc>
          <w:tcPr>
            <w:tcW w:w="1318"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24CD480A" w14:textId="77777777" w:rsidR="00C22763" w:rsidRDefault="00C22763" w:rsidP="00C22763">
            <w:pPr>
              <w:pStyle w:val="Tabletext"/>
              <w:rPr>
                <w:rFonts w:ascii="Times New Roman"/>
              </w:rPr>
            </w:pPr>
          </w:p>
        </w:tc>
        <w:tc>
          <w:tcPr>
            <w:tcW w:w="1843"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725176D4" w14:textId="77777777" w:rsidR="00C22763" w:rsidRDefault="00C22763" w:rsidP="00C22763">
            <w:pPr>
              <w:pStyle w:val="Tabletext"/>
              <w:rPr>
                <w:rFonts w:ascii="Times New Roman"/>
              </w:rPr>
            </w:pPr>
          </w:p>
        </w:tc>
        <w:tc>
          <w:tcPr>
            <w:tcW w:w="4499"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3A48A2FE" w14:textId="77777777" w:rsidR="00C22763" w:rsidRPr="004C4F70" w:rsidRDefault="00C22763" w:rsidP="00E83718"/>
        </w:tc>
      </w:tr>
      <w:tr w:rsidR="00C22763" w14:paraId="5C623840" w14:textId="77777777" w:rsidTr="00E83718">
        <w:trPr>
          <w:trHeight w:val="220"/>
        </w:trPr>
        <w:tc>
          <w:tcPr>
            <w:tcW w:w="198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13" w:type="dxa"/>
              <w:right w:w="113" w:type="dxa"/>
            </w:tcMar>
            <w:hideMark/>
          </w:tcPr>
          <w:p w14:paraId="4D51CE2C" w14:textId="77777777" w:rsidR="00C22763" w:rsidRDefault="00C22763" w:rsidP="00C22763">
            <w:pPr>
              <w:pStyle w:val="Tabletext"/>
            </w:pPr>
            <w:r>
              <w:t>III</w:t>
            </w:r>
          </w:p>
        </w:tc>
        <w:tc>
          <w:tcPr>
            <w:tcW w:w="1318"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565F3B16" w14:textId="77777777" w:rsidR="00C22763" w:rsidRDefault="00C22763" w:rsidP="00C22763">
            <w:pPr>
              <w:pStyle w:val="Tabletext"/>
              <w:rPr>
                <w:rFonts w:ascii="Times New Roman"/>
              </w:rPr>
            </w:pPr>
          </w:p>
        </w:tc>
        <w:tc>
          <w:tcPr>
            <w:tcW w:w="1843"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1E6A9150" w14:textId="77777777" w:rsidR="00C22763" w:rsidRDefault="00C22763" w:rsidP="00C22763">
            <w:pPr>
              <w:pStyle w:val="Tabletext"/>
              <w:rPr>
                <w:rFonts w:ascii="Times New Roman"/>
              </w:rPr>
            </w:pPr>
          </w:p>
        </w:tc>
        <w:tc>
          <w:tcPr>
            <w:tcW w:w="4499"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79556720" w14:textId="77777777" w:rsidR="00C22763" w:rsidRDefault="00C22763" w:rsidP="00C22763">
            <w:pPr>
              <w:pStyle w:val="Tabletext"/>
              <w:rPr>
                <w:rFonts w:ascii="Symbol" w:hAnsi="Symbol"/>
              </w:rPr>
            </w:pPr>
          </w:p>
        </w:tc>
      </w:tr>
      <w:tr w:rsidR="00C22763" w14:paraId="097D0D3C" w14:textId="77777777" w:rsidTr="00E83718">
        <w:trPr>
          <w:trHeight w:val="220"/>
        </w:trPr>
        <w:tc>
          <w:tcPr>
            <w:tcW w:w="198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13" w:type="dxa"/>
              <w:right w:w="113" w:type="dxa"/>
            </w:tcMar>
            <w:hideMark/>
          </w:tcPr>
          <w:p w14:paraId="3F14D261" w14:textId="77777777" w:rsidR="00C22763" w:rsidRDefault="00C22763" w:rsidP="00C22763">
            <w:pPr>
              <w:pStyle w:val="Tabletext"/>
            </w:pPr>
            <w:r>
              <w:t>IV</w:t>
            </w:r>
          </w:p>
        </w:tc>
        <w:tc>
          <w:tcPr>
            <w:tcW w:w="1318"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1CD7B8FE" w14:textId="77777777" w:rsidR="00C22763" w:rsidRDefault="00C22763" w:rsidP="00C22763">
            <w:pPr>
              <w:pStyle w:val="Tabletext"/>
              <w:rPr>
                <w:rFonts w:ascii="Times New Roman"/>
              </w:rPr>
            </w:pPr>
          </w:p>
        </w:tc>
        <w:tc>
          <w:tcPr>
            <w:tcW w:w="1843"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1AE0B561" w14:textId="77777777" w:rsidR="00C22763" w:rsidRDefault="00C22763" w:rsidP="00C22763">
            <w:pPr>
              <w:pStyle w:val="Tabletext"/>
              <w:rPr>
                <w:rFonts w:ascii="Times New Roman"/>
              </w:rPr>
            </w:pPr>
          </w:p>
        </w:tc>
        <w:tc>
          <w:tcPr>
            <w:tcW w:w="4499"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399AFA31" w14:textId="77777777" w:rsidR="00C22763" w:rsidRDefault="00C22763" w:rsidP="00C22763">
            <w:pPr>
              <w:pStyle w:val="Tabletext"/>
              <w:rPr>
                <w:rFonts w:ascii="Symbol" w:hAnsi="Symbol"/>
              </w:rPr>
            </w:pPr>
          </w:p>
        </w:tc>
      </w:tr>
      <w:tr w:rsidR="00C22763" w14:paraId="455E37DB" w14:textId="77777777" w:rsidTr="00E83718">
        <w:trPr>
          <w:trHeight w:val="220"/>
        </w:trPr>
        <w:tc>
          <w:tcPr>
            <w:tcW w:w="198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13" w:type="dxa"/>
              <w:right w:w="113" w:type="dxa"/>
            </w:tcMar>
            <w:hideMark/>
          </w:tcPr>
          <w:p w14:paraId="1D716BB3" w14:textId="77777777" w:rsidR="00C22763" w:rsidRDefault="00C22763" w:rsidP="00C22763">
            <w:pPr>
              <w:pStyle w:val="Tabletext"/>
            </w:pPr>
            <w:r>
              <w:t>V</w:t>
            </w:r>
          </w:p>
        </w:tc>
        <w:tc>
          <w:tcPr>
            <w:tcW w:w="1318"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233D6EA5" w14:textId="77777777" w:rsidR="00C22763" w:rsidRDefault="00C22763" w:rsidP="00C22763">
            <w:pPr>
              <w:pStyle w:val="Tabletext"/>
              <w:rPr>
                <w:rFonts w:ascii="Times New Roman"/>
              </w:rPr>
            </w:pPr>
          </w:p>
        </w:tc>
        <w:tc>
          <w:tcPr>
            <w:tcW w:w="1843"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06CA87C3" w14:textId="77777777" w:rsidR="00C22763" w:rsidRDefault="00C22763" w:rsidP="00C22763">
            <w:pPr>
              <w:pStyle w:val="Tabletext"/>
              <w:rPr>
                <w:rFonts w:ascii="Times New Roman"/>
              </w:rPr>
            </w:pPr>
          </w:p>
        </w:tc>
        <w:tc>
          <w:tcPr>
            <w:tcW w:w="4499"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22C6F2D2" w14:textId="77777777" w:rsidR="00C22763" w:rsidRDefault="00C22763" w:rsidP="00C22763">
            <w:pPr>
              <w:pStyle w:val="Tabletext"/>
              <w:rPr>
                <w:rFonts w:ascii="Symbol" w:hAnsi="Symbol"/>
              </w:rPr>
            </w:pPr>
          </w:p>
        </w:tc>
      </w:tr>
      <w:tr w:rsidR="00C22763" w14:paraId="6A6AF5E3" w14:textId="77777777" w:rsidTr="00E83718">
        <w:trPr>
          <w:trHeight w:val="220"/>
        </w:trPr>
        <w:tc>
          <w:tcPr>
            <w:tcW w:w="198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13" w:type="dxa"/>
              <w:right w:w="113" w:type="dxa"/>
            </w:tcMar>
            <w:hideMark/>
          </w:tcPr>
          <w:p w14:paraId="4A91B708" w14:textId="77777777" w:rsidR="00C22763" w:rsidRDefault="00C22763" w:rsidP="00C22763">
            <w:pPr>
              <w:pStyle w:val="Tabletext"/>
            </w:pPr>
            <w:r>
              <w:t>V+/-VII</w:t>
            </w:r>
          </w:p>
        </w:tc>
        <w:tc>
          <w:tcPr>
            <w:tcW w:w="1318"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53278C04" w14:textId="77777777" w:rsidR="00C22763" w:rsidRDefault="00C22763" w:rsidP="00C22763">
            <w:pPr>
              <w:pStyle w:val="Tabletext"/>
              <w:rPr>
                <w:rFonts w:ascii="Times New Roman"/>
              </w:rPr>
            </w:pPr>
          </w:p>
        </w:tc>
        <w:tc>
          <w:tcPr>
            <w:tcW w:w="1843"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2F3354B0" w14:textId="77777777" w:rsidR="00C22763" w:rsidRDefault="00C22763" w:rsidP="00C22763">
            <w:pPr>
              <w:pStyle w:val="Tabletext"/>
              <w:rPr>
                <w:rFonts w:ascii="Times New Roman"/>
              </w:rPr>
            </w:pPr>
          </w:p>
        </w:tc>
        <w:tc>
          <w:tcPr>
            <w:tcW w:w="4499"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5F44B89B" w14:textId="77777777" w:rsidR="00C22763" w:rsidRDefault="00C22763" w:rsidP="00C22763">
            <w:pPr>
              <w:pStyle w:val="Tabletext"/>
              <w:rPr>
                <w:rFonts w:ascii="Symbol" w:hAnsi="Symbol"/>
              </w:rPr>
            </w:pPr>
          </w:p>
        </w:tc>
      </w:tr>
      <w:tr w:rsidR="00C22763" w14:paraId="53867605" w14:textId="77777777" w:rsidTr="00E83718">
        <w:trPr>
          <w:trHeight w:val="220"/>
        </w:trPr>
        <w:tc>
          <w:tcPr>
            <w:tcW w:w="198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13" w:type="dxa"/>
              <w:right w:w="113" w:type="dxa"/>
            </w:tcMar>
            <w:hideMark/>
          </w:tcPr>
          <w:p w14:paraId="2467EEAB" w14:textId="77777777" w:rsidR="00C22763" w:rsidRDefault="00C22763" w:rsidP="00C22763">
            <w:pPr>
              <w:pStyle w:val="Tabletext"/>
            </w:pPr>
            <w:r>
              <w:t>Retropharyngeal</w:t>
            </w:r>
          </w:p>
        </w:tc>
        <w:tc>
          <w:tcPr>
            <w:tcW w:w="1318"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423BCA7F" w14:textId="77777777" w:rsidR="00C22763" w:rsidRDefault="00C22763" w:rsidP="00C22763">
            <w:pPr>
              <w:pStyle w:val="Tabletext"/>
              <w:rPr>
                <w:rFonts w:ascii="Times New Roman"/>
              </w:rPr>
            </w:pPr>
          </w:p>
        </w:tc>
        <w:tc>
          <w:tcPr>
            <w:tcW w:w="1843"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0AD442B5" w14:textId="77777777" w:rsidR="00C22763" w:rsidRDefault="00C22763" w:rsidP="00C22763">
            <w:pPr>
              <w:pStyle w:val="Tabletext"/>
              <w:rPr>
                <w:rFonts w:ascii="Times New Roman"/>
              </w:rPr>
            </w:pPr>
          </w:p>
        </w:tc>
        <w:tc>
          <w:tcPr>
            <w:tcW w:w="4499"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0C0FC1B2" w14:textId="77777777" w:rsidR="00C22763" w:rsidRDefault="00C22763" w:rsidP="00C22763">
            <w:pPr>
              <w:pStyle w:val="Tabletext"/>
              <w:rPr>
                <w:rFonts w:ascii="Symbol" w:hAnsi="Symbol"/>
              </w:rPr>
            </w:pPr>
          </w:p>
        </w:tc>
      </w:tr>
      <w:tr w:rsidR="00C22763" w14:paraId="49496B38" w14:textId="77777777" w:rsidTr="00E83718">
        <w:trPr>
          <w:trHeight w:val="220"/>
        </w:trPr>
        <w:tc>
          <w:tcPr>
            <w:tcW w:w="198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13" w:type="dxa"/>
              <w:right w:w="113" w:type="dxa"/>
            </w:tcMar>
            <w:hideMark/>
          </w:tcPr>
          <w:p w14:paraId="686A8C09" w14:textId="77777777" w:rsidR="00C22763" w:rsidRDefault="00C22763" w:rsidP="00C22763">
            <w:pPr>
              <w:pStyle w:val="Tabletext"/>
            </w:pPr>
            <w:r>
              <w:t>Parotid/</w:t>
            </w:r>
            <w:proofErr w:type="spellStart"/>
            <w:r>
              <w:t>periparotid</w:t>
            </w:r>
            <w:proofErr w:type="spellEnd"/>
          </w:p>
        </w:tc>
        <w:tc>
          <w:tcPr>
            <w:tcW w:w="1318"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5A8B1686" w14:textId="77777777" w:rsidR="00C22763" w:rsidRDefault="00C22763" w:rsidP="00C22763">
            <w:pPr>
              <w:pStyle w:val="Tabletext"/>
              <w:rPr>
                <w:rFonts w:ascii="Times New Roman"/>
              </w:rPr>
            </w:pPr>
          </w:p>
        </w:tc>
        <w:tc>
          <w:tcPr>
            <w:tcW w:w="1843"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24EC0A0B" w14:textId="77777777" w:rsidR="00C22763" w:rsidRDefault="00C22763" w:rsidP="00C22763">
            <w:pPr>
              <w:pStyle w:val="Tabletext"/>
              <w:rPr>
                <w:rFonts w:ascii="Times New Roman"/>
              </w:rPr>
            </w:pPr>
          </w:p>
        </w:tc>
        <w:tc>
          <w:tcPr>
            <w:tcW w:w="4499"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0E4A090A" w14:textId="77777777" w:rsidR="00C22763" w:rsidRDefault="00C22763" w:rsidP="00C22763">
            <w:pPr>
              <w:pStyle w:val="Tabletext"/>
              <w:rPr>
                <w:rFonts w:ascii="Symbol" w:hAnsi="Symbol"/>
              </w:rPr>
            </w:pPr>
          </w:p>
        </w:tc>
      </w:tr>
      <w:tr w:rsidR="00C22763" w14:paraId="44E7C305" w14:textId="77777777" w:rsidTr="00E83718">
        <w:trPr>
          <w:trHeight w:val="220"/>
        </w:trPr>
        <w:tc>
          <w:tcPr>
            <w:tcW w:w="198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13" w:type="dxa"/>
              <w:right w:w="113" w:type="dxa"/>
            </w:tcMar>
            <w:hideMark/>
          </w:tcPr>
          <w:p w14:paraId="20A33217" w14:textId="77777777" w:rsidR="00C22763" w:rsidRDefault="00C22763" w:rsidP="00C22763">
            <w:pPr>
              <w:pStyle w:val="Tabletext"/>
            </w:pPr>
            <w:r>
              <w:t>Perifacial</w:t>
            </w:r>
          </w:p>
        </w:tc>
        <w:tc>
          <w:tcPr>
            <w:tcW w:w="1318"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2FC561AA" w14:textId="77777777" w:rsidR="00C22763" w:rsidRDefault="00C22763" w:rsidP="00C22763">
            <w:pPr>
              <w:pStyle w:val="Tabletext"/>
              <w:rPr>
                <w:rFonts w:ascii="Times New Roman"/>
              </w:rPr>
            </w:pPr>
          </w:p>
        </w:tc>
        <w:tc>
          <w:tcPr>
            <w:tcW w:w="1843"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42409145" w14:textId="77777777" w:rsidR="00C22763" w:rsidRDefault="00C22763" w:rsidP="00C22763">
            <w:pPr>
              <w:pStyle w:val="Tabletext"/>
              <w:rPr>
                <w:rFonts w:ascii="Times New Roman"/>
              </w:rPr>
            </w:pPr>
          </w:p>
        </w:tc>
        <w:tc>
          <w:tcPr>
            <w:tcW w:w="4499"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4211EE17" w14:textId="77777777" w:rsidR="00C22763" w:rsidRDefault="00C22763" w:rsidP="00C22763">
            <w:pPr>
              <w:pStyle w:val="Tabletext"/>
              <w:rPr>
                <w:rFonts w:ascii="Symbol" w:hAnsi="Symbol"/>
              </w:rPr>
            </w:pPr>
          </w:p>
        </w:tc>
      </w:tr>
      <w:tr w:rsidR="00C22763" w14:paraId="26E85544" w14:textId="77777777" w:rsidTr="00E83718">
        <w:trPr>
          <w:trHeight w:val="220"/>
        </w:trPr>
        <w:tc>
          <w:tcPr>
            <w:tcW w:w="198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13" w:type="dxa"/>
              <w:right w:w="113" w:type="dxa"/>
            </w:tcMar>
            <w:hideMark/>
          </w:tcPr>
          <w:p w14:paraId="0A31686B" w14:textId="77777777" w:rsidR="00C22763" w:rsidRDefault="00C22763" w:rsidP="00C22763">
            <w:pPr>
              <w:pStyle w:val="Tabletext"/>
            </w:pPr>
            <w:r>
              <w:t>Not specified</w:t>
            </w:r>
          </w:p>
        </w:tc>
        <w:tc>
          <w:tcPr>
            <w:tcW w:w="1318"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247F7CEE" w14:textId="77777777" w:rsidR="00C22763" w:rsidRDefault="00C22763" w:rsidP="00C22763">
            <w:pPr>
              <w:pStyle w:val="Tabletext"/>
              <w:rPr>
                <w:rFonts w:ascii="Times New Roman"/>
              </w:rPr>
            </w:pPr>
          </w:p>
        </w:tc>
        <w:tc>
          <w:tcPr>
            <w:tcW w:w="1843"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49E888CF" w14:textId="77777777" w:rsidR="00C22763" w:rsidRDefault="00C22763" w:rsidP="00C22763">
            <w:pPr>
              <w:pStyle w:val="Tabletext"/>
              <w:rPr>
                <w:rFonts w:ascii="Times New Roman"/>
              </w:rPr>
            </w:pPr>
          </w:p>
        </w:tc>
        <w:tc>
          <w:tcPr>
            <w:tcW w:w="4499"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78D53893" w14:textId="77777777" w:rsidR="00C22763" w:rsidRDefault="00C22763" w:rsidP="00C22763">
            <w:pPr>
              <w:pStyle w:val="Tabletext"/>
              <w:rPr>
                <w:rFonts w:ascii="Symbol" w:hAnsi="Symbol"/>
              </w:rPr>
            </w:pPr>
          </w:p>
        </w:tc>
      </w:tr>
      <w:tr w:rsidR="00C22763" w14:paraId="5E8D11C8" w14:textId="77777777" w:rsidTr="00E83718">
        <w:trPr>
          <w:trHeight w:val="220"/>
        </w:trPr>
        <w:tc>
          <w:tcPr>
            <w:tcW w:w="198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13" w:type="dxa"/>
              <w:right w:w="113" w:type="dxa"/>
            </w:tcMar>
            <w:hideMark/>
          </w:tcPr>
          <w:p w14:paraId="3A1BE0E7" w14:textId="77777777" w:rsidR="00C22763" w:rsidRDefault="00C22763" w:rsidP="00C22763">
            <w:pPr>
              <w:pStyle w:val="Tabletext"/>
            </w:pPr>
            <w:r>
              <w:t>Other</w:t>
            </w:r>
          </w:p>
        </w:tc>
        <w:tc>
          <w:tcPr>
            <w:tcW w:w="1318"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5A8FD788" w14:textId="77777777" w:rsidR="00C22763" w:rsidRDefault="00C22763" w:rsidP="00C22763">
            <w:pPr>
              <w:pStyle w:val="Tabletext"/>
              <w:rPr>
                <w:rFonts w:ascii="Times New Roman"/>
              </w:rPr>
            </w:pPr>
          </w:p>
        </w:tc>
        <w:tc>
          <w:tcPr>
            <w:tcW w:w="1843"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5B4C5F89" w14:textId="77777777" w:rsidR="00C22763" w:rsidRDefault="00C22763" w:rsidP="00C22763">
            <w:pPr>
              <w:pStyle w:val="Tabletext"/>
              <w:rPr>
                <w:rFonts w:ascii="Times New Roman"/>
              </w:rPr>
            </w:pPr>
          </w:p>
        </w:tc>
        <w:tc>
          <w:tcPr>
            <w:tcW w:w="4499"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1BF9F086" w14:textId="77777777" w:rsidR="00C22763" w:rsidRDefault="00C22763" w:rsidP="00C22763">
            <w:pPr>
              <w:pStyle w:val="Tabletext"/>
              <w:rPr>
                <w:rFonts w:ascii="Symbol" w:hAnsi="Symbol"/>
              </w:rPr>
            </w:pPr>
          </w:p>
        </w:tc>
      </w:tr>
      <w:tr w:rsidR="00C22763" w14:paraId="77E87409" w14:textId="77777777" w:rsidTr="00E83718">
        <w:trPr>
          <w:trHeight w:val="222"/>
        </w:trPr>
        <w:tc>
          <w:tcPr>
            <w:tcW w:w="198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13" w:type="dxa"/>
              <w:right w:w="113" w:type="dxa"/>
            </w:tcMar>
            <w:hideMark/>
          </w:tcPr>
          <w:p w14:paraId="64EFFBF9" w14:textId="77777777" w:rsidR="00C22763" w:rsidRDefault="00C22763" w:rsidP="00C22763">
            <w:pPr>
              <w:pStyle w:val="Tabletext"/>
            </w:pPr>
            <w:r>
              <w:t>Totals</w:t>
            </w:r>
          </w:p>
        </w:tc>
        <w:tc>
          <w:tcPr>
            <w:tcW w:w="1318"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65A262E3" w14:textId="77777777" w:rsidR="00C22763" w:rsidRDefault="00C22763" w:rsidP="00C22763">
            <w:pPr>
              <w:pStyle w:val="Tabletext"/>
              <w:rPr>
                <w:rFonts w:ascii="Times New Roman"/>
              </w:rPr>
            </w:pPr>
          </w:p>
        </w:tc>
        <w:tc>
          <w:tcPr>
            <w:tcW w:w="1843"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21B879BB" w14:textId="77777777" w:rsidR="00C22763" w:rsidRDefault="00C22763" w:rsidP="00C22763">
            <w:pPr>
              <w:pStyle w:val="Tabletext"/>
              <w:rPr>
                <w:rFonts w:ascii="Times New Roman"/>
              </w:rPr>
            </w:pPr>
          </w:p>
        </w:tc>
        <w:tc>
          <w:tcPr>
            <w:tcW w:w="4499" w:type="dxa"/>
            <w:tcBorders>
              <w:top w:val="single" w:sz="4" w:space="0" w:color="000000"/>
              <w:left w:val="single" w:sz="4" w:space="0" w:color="000000"/>
              <w:bottom w:val="single" w:sz="4" w:space="0" w:color="000000"/>
              <w:right w:val="single" w:sz="4" w:space="0" w:color="000000"/>
            </w:tcBorders>
            <w:tcMar>
              <w:left w:w="113" w:type="dxa"/>
              <w:right w:w="113" w:type="dxa"/>
            </w:tcMar>
          </w:tcPr>
          <w:p w14:paraId="3D22B78D" w14:textId="77777777" w:rsidR="00C22763" w:rsidRDefault="00C22763" w:rsidP="00C22763">
            <w:pPr>
              <w:pStyle w:val="Tabletext"/>
              <w:rPr>
                <w:rFonts w:ascii="Symbol" w:hAnsi="Symbol"/>
              </w:rPr>
            </w:pPr>
          </w:p>
        </w:tc>
      </w:tr>
    </w:tbl>
    <w:p w14:paraId="2BB878FA" w14:textId="77777777" w:rsidR="00C22763" w:rsidRPr="00E83718" w:rsidRDefault="00C22763" w:rsidP="00E83718">
      <w:pPr>
        <w:suppressLineNumbers/>
        <w:spacing w:before="160"/>
        <w:rPr>
          <w:b/>
          <w:bCs/>
        </w:rPr>
      </w:pPr>
      <w:r w:rsidRPr="00E83718">
        <w:rPr>
          <w:b/>
          <w:bCs/>
        </w:rPr>
        <w:t>Non-lymphoid tissue</w:t>
      </w:r>
    </w:p>
    <w:p w14:paraId="5F05E476" w14:textId="77777777" w:rsidR="00C22763" w:rsidRDefault="00C22763" w:rsidP="00E83718">
      <w:pPr>
        <w:suppressLineNumbers/>
      </w:pPr>
      <w:r>
        <w:t>Nerve □ Muscle □ Vein □ Salivary gland □ Other □, specify………………………</w:t>
      </w:r>
    </w:p>
    <w:p w14:paraId="001A7450" w14:textId="77777777" w:rsidR="00C22763" w:rsidRDefault="00C22763" w:rsidP="00E83718">
      <w:pPr>
        <w:suppressLineNumbers/>
        <w:rPr>
          <w:rFonts w:eastAsia="Arial"/>
          <w:bCs/>
        </w:rPr>
      </w:pPr>
      <w:r>
        <w:rPr>
          <w:rFonts w:eastAsia="Arial"/>
          <w:b/>
        </w:rPr>
        <w:t>*</w:t>
      </w:r>
      <w:r>
        <w:rPr>
          <w:rFonts w:eastAsia="Arial"/>
          <w:bCs/>
        </w:rPr>
        <w:t>Not applicable for HPV-related/p16 positive oropharyngeal carcinoma or nasopharyngeal carcinoma</w:t>
      </w:r>
    </w:p>
    <w:p w14:paraId="11ECD4B1" w14:textId="77777777" w:rsidR="00C22763" w:rsidRDefault="00C22763" w:rsidP="00E83718">
      <w:pPr>
        <w:suppressLineNumbers/>
        <w:rPr>
          <w:rFonts w:eastAsia="Arial"/>
          <w:bCs/>
        </w:rPr>
      </w:pPr>
      <w:r>
        <w:rPr>
          <w:rFonts w:eastAsia="Arial"/>
          <w:b/>
          <w:vertAlign w:val="superscript"/>
        </w:rPr>
        <w:lastRenderedPageBreak/>
        <w:t>†</w:t>
      </w:r>
      <w:r>
        <w:rPr>
          <w:rFonts w:eastAsia="Arial"/>
          <w:bCs/>
        </w:rPr>
        <w:t>State “cannot be determined” when applicable</w:t>
      </w:r>
    </w:p>
    <w:p w14:paraId="35DE505D" w14:textId="77777777" w:rsidR="00C22763" w:rsidRPr="00C22763" w:rsidRDefault="00C22763" w:rsidP="00E83718">
      <w:pPr>
        <w:suppressLineNumbers/>
        <w:rPr>
          <w:b/>
          <w:bCs/>
        </w:rPr>
      </w:pPr>
      <w:r w:rsidRPr="00C22763">
        <w:rPr>
          <w:b/>
          <w:bCs/>
        </w:rPr>
        <w:t xml:space="preserve">Histological tumour type </w:t>
      </w:r>
    </w:p>
    <w:p w14:paraId="2CBDCB04" w14:textId="77777777" w:rsidR="00C22763" w:rsidRDefault="00C22763" w:rsidP="00E83718">
      <w:pPr>
        <w:suppressLineNumbers/>
        <w:rPr>
          <w:b/>
          <w:bCs/>
        </w:rPr>
      </w:pPr>
      <w:r w:rsidRPr="00C22763">
        <w:rPr>
          <w:b/>
          <w:bCs/>
        </w:rPr>
        <w:t>Squamous cell carcinoma</w:t>
      </w:r>
    </w:p>
    <w:p w14:paraId="0A100081" w14:textId="77777777" w:rsidR="00C22763" w:rsidRDefault="00C22763" w:rsidP="00E83718">
      <w:pPr>
        <w:suppressLineNumbers/>
        <w:ind w:left="567"/>
      </w:pPr>
      <w:r>
        <w:t xml:space="preserve">Squamous cell carcinoma, conventional □ </w:t>
      </w:r>
    </w:p>
    <w:p w14:paraId="22F00AD0" w14:textId="77777777" w:rsidR="00C22763" w:rsidRDefault="00C22763" w:rsidP="00E83718">
      <w:pPr>
        <w:suppressLineNumbers/>
        <w:ind w:left="567"/>
      </w:pPr>
      <w:r>
        <w:t xml:space="preserve">HPV-mediated/p16 positive oropharyngeal carcinoma □ </w:t>
      </w:r>
    </w:p>
    <w:p w14:paraId="6DDB9F02" w14:textId="77777777" w:rsidR="00C22763" w:rsidRDefault="00C22763" w:rsidP="00E83718">
      <w:pPr>
        <w:suppressLineNumbers/>
        <w:ind w:left="567"/>
      </w:pPr>
      <w:r>
        <w:t xml:space="preserve">Basaloid squamous cell carcinoma □ </w:t>
      </w:r>
    </w:p>
    <w:p w14:paraId="530E14B3" w14:textId="77777777" w:rsidR="00092B16" w:rsidRDefault="00C22763">
      <w:pPr>
        <w:suppressLineNumbers/>
        <w:ind w:left="567"/>
      </w:pPr>
      <w:r>
        <w:t xml:space="preserve">Papillary squamous cell carcinoma □  </w:t>
      </w:r>
    </w:p>
    <w:p w14:paraId="1D6FFA94" w14:textId="62205244" w:rsidR="00C22763" w:rsidRDefault="00C22763" w:rsidP="008B5602">
      <w:pPr>
        <w:suppressLineNumbers/>
        <w:ind w:left="567"/>
      </w:pPr>
      <w:r>
        <w:t>Spindle cell squamous carcinoma (</w:t>
      </w:r>
      <w:proofErr w:type="spellStart"/>
      <w:r>
        <w:t>sarcomatoid</w:t>
      </w:r>
      <w:proofErr w:type="spellEnd"/>
      <w:r>
        <w:t xml:space="preserve"> carcinoma) □ </w:t>
      </w:r>
    </w:p>
    <w:p w14:paraId="6BECB423" w14:textId="77777777" w:rsidR="00C22763" w:rsidRDefault="00C22763" w:rsidP="008B5602">
      <w:pPr>
        <w:suppressLineNumbers/>
        <w:ind w:left="567"/>
      </w:pPr>
      <w:proofErr w:type="spellStart"/>
      <w:r>
        <w:t>Adenosquamous</w:t>
      </w:r>
      <w:proofErr w:type="spellEnd"/>
      <w:r>
        <w:t xml:space="preserve"> cell carcinoma □ </w:t>
      </w:r>
    </w:p>
    <w:p w14:paraId="72C7A1A4" w14:textId="77777777" w:rsidR="00C22763" w:rsidRDefault="00C22763" w:rsidP="008B5602">
      <w:pPr>
        <w:suppressLineNumbers/>
        <w:ind w:left="567"/>
      </w:pPr>
      <w:r>
        <w:t xml:space="preserve">Acantholytic squamous cell carcinoma □ </w:t>
      </w:r>
    </w:p>
    <w:p w14:paraId="6F910564" w14:textId="77777777" w:rsidR="00C22763" w:rsidRDefault="00C22763" w:rsidP="008B5602">
      <w:pPr>
        <w:suppressLineNumbers/>
        <w:ind w:left="567"/>
      </w:pPr>
      <w:r>
        <w:t>Undifferentiated (lymphoepithelial) carcinoma □</w:t>
      </w:r>
    </w:p>
    <w:p w14:paraId="19CB5CF1" w14:textId="77777777" w:rsidR="00C22763" w:rsidRPr="00C22763" w:rsidRDefault="00C22763" w:rsidP="008B5602">
      <w:pPr>
        <w:suppressLineNumbers/>
        <w:rPr>
          <w:b/>
          <w:bCs/>
        </w:rPr>
      </w:pPr>
      <w:r w:rsidRPr="00C22763">
        <w:rPr>
          <w:b/>
          <w:bCs/>
        </w:rPr>
        <w:t>Salivary gland carcinoma</w:t>
      </w:r>
    </w:p>
    <w:p w14:paraId="29B95322" w14:textId="77777777" w:rsidR="00C22763" w:rsidRDefault="00C22763" w:rsidP="008B5602">
      <w:pPr>
        <w:suppressLineNumbers/>
        <w:ind w:left="567"/>
      </w:pPr>
      <w:r>
        <w:t xml:space="preserve">Acinic cell carcinoma □ </w:t>
      </w:r>
    </w:p>
    <w:p w14:paraId="45B70110" w14:textId="77777777" w:rsidR="00C22763" w:rsidRDefault="00C22763" w:rsidP="008B5602">
      <w:pPr>
        <w:suppressLineNumbers/>
        <w:ind w:left="567"/>
      </w:pPr>
      <w:r>
        <w:t>Secretory carcinoma □</w:t>
      </w:r>
    </w:p>
    <w:p w14:paraId="18B0A81E" w14:textId="77777777" w:rsidR="00C22763" w:rsidRDefault="00C22763" w:rsidP="008B5602">
      <w:pPr>
        <w:suppressLineNumbers/>
        <w:ind w:left="567"/>
      </w:pPr>
      <w:r>
        <w:t>Mucoepidermoid carcinoma</w:t>
      </w:r>
    </w:p>
    <w:p w14:paraId="2AF68768" w14:textId="7CB436E7" w:rsidR="00C22763" w:rsidRDefault="00C22763" w:rsidP="008B5602">
      <w:pPr>
        <w:suppressLineNumbers/>
        <w:ind w:left="992"/>
      </w:pPr>
      <w:r w:rsidRPr="008B5602">
        <w:rPr>
          <w:rStyle w:val="SecondlevellistparagraphChar"/>
        </w:rPr>
        <w:t>Low g</w:t>
      </w:r>
      <w:r>
        <w:t xml:space="preserve">rade mucoepidermoid carcinoma □ </w:t>
      </w:r>
      <w:r w:rsidR="00092B16">
        <w:br/>
      </w:r>
      <w:r>
        <w:t xml:space="preserve">Intermediate grade mucoepidermoid carcinoma □ </w:t>
      </w:r>
      <w:r w:rsidR="00092B16">
        <w:br/>
      </w:r>
      <w:r>
        <w:t>High grade mucoepidermoid carcinoma □</w:t>
      </w:r>
    </w:p>
    <w:p w14:paraId="4EB57201" w14:textId="77777777" w:rsidR="00C22763" w:rsidRDefault="00C22763" w:rsidP="008B5602">
      <w:pPr>
        <w:suppressLineNumbers/>
        <w:ind w:left="567"/>
      </w:pPr>
      <w:r>
        <w:t>Adenoid cystic carcinoma</w:t>
      </w:r>
    </w:p>
    <w:p w14:paraId="21E3664F" w14:textId="77777777" w:rsidR="00C22763" w:rsidRDefault="00C22763" w:rsidP="008B5602">
      <w:pPr>
        <w:suppressLineNumbers/>
        <w:ind w:left="992"/>
      </w:pPr>
      <w:r>
        <w:t>Tubular/cribriform pattern predominant □ Solid pattern &gt;30% □</w:t>
      </w:r>
    </w:p>
    <w:p w14:paraId="2BD8A54A" w14:textId="77777777" w:rsidR="00C22763" w:rsidRDefault="00C22763" w:rsidP="008B5602">
      <w:pPr>
        <w:suppressLineNumbers/>
        <w:ind w:left="567"/>
      </w:pPr>
      <w:r>
        <w:t>Polymorphous adenocarcinoma</w:t>
      </w:r>
    </w:p>
    <w:p w14:paraId="4207DD7F" w14:textId="3149D164" w:rsidR="00C22763" w:rsidRDefault="00C22763" w:rsidP="008B5602">
      <w:pPr>
        <w:suppressLineNumbers/>
        <w:ind w:left="992"/>
      </w:pPr>
      <w:r>
        <w:t>Classic □ Grade, specify………… Cribriform □</w:t>
      </w:r>
    </w:p>
    <w:p w14:paraId="7E6F3F9A" w14:textId="77777777" w:rsidR="004D0B3D" w:rsidRDefault="004D0B3D" w:rsidP="008B5602">
      <w:pPr>
        <w:suppressLineNumbers/>
        <w:ind w:left="567"/>
      </w:pPr>
      <w:r>
        <w:t xml:space="preserve">Epithelial-myoepithelial carcinoma □  </w:t>
      </w:r>
    </w:p>
    <w:p w14:paraId="0CE7E8FD" w14:textId="77777777" w:rsidR="004D0B3D" w:rsidRDefault="004D0B3D" w:rsidP="008B5602">
      <w:pPr>
        <w:suppressLineNumbers/>
        <w:ind w:left="567"/>
      </w:pPr>
      <w:r>
        <w:t>(Hyalinizing) Clear cell carcinoma □</w:t>
      </w:r>
    </w:p>
    <w:p w14:paraId="361F5392" w14:textId="77777777" w:rsidR="004D0B3D" w:rsidRDefault="004D0B3D" w:rsidP="008B5602">
      <w:pPr>
        <w:suppressLineNumbers/>
        <w:ind w:left="567"/>
      </w:pPr>
      <w:r>
        <w:t xml:space="preserve">Basal cell adenocarcinoma □  </w:t>
      </w:r>
    </w:p>
    <w:p w14:paraId="11D45E5F" w14:textId="77777777" w:rsidR="004D0B3D" w:rsidRDefault="004D0B3D" w:rsidP="008B5602">
      <w:pPr>
        <w:suppressLineNumbers/>
        <w:ind w:left="567"/>
      </w:pPr>
      <w:r>
        <w:t>Sebaceous adenocarcinoma □</w:t>
      </w:r>
    </w:p>
    <w:p w14:paraId="39525CCD" w14:textId="271CAAE2" w:rsidR="004D0B3D" w:rsidRDefault="004D0B3D" w:rsidP="008B5602">
      <w:pPr>
        <w:suppressLineNumbers/>
        <w:ind w:left="567"/>
      </w:pPr>
      <w:r>
        <w:lastRenderedPageBreak/>
        <w:t>Intraductal carcinoma</w:t>
      </w:r>
    </w:p>
    <w:p w14:paraId="0891D5D2" w14:textId="27BEFE77" w:rsidR="004D0B3D" w:rsidRDefault="004D0B3D" w:rsidP="008B5602">
      <w:pPr>
        <w:suppressLineNumbers/>
        <w:ind w:left="992"/>
      </w:pPr>
      <w:r>
        <w:t>Low grade □ High grade □</w:t>
      </w:r>
    </w:p>
    <w:p w14:paraId="7ABFCB30" w14:textId="77777777" w:rsidR="004D0B3D" w:rsidRDefault="004D0B3D" w:rsidP="008B5602">
      <w:pPr>
        <w:suppressLineNumbers/>
        <w:ind w:left="567"/>
      </w:pPr>
      <w:r>
        <w:t xml:space="preserve">Cystadenocarcinoma □   </w:t>
      </w:r>
    </w:p>
    <w:p w14:paraId="2AE2DCEF" w14:textId="77777777" w:rsidR="004D0B3D" w:rsidRDefault="004D0B3D" w:rsidP="008B5602">
      <w:pPr>
        <w:suppressLineNumbers/>
        <w:ind w:left="567"/>
      </w:pPr>
      <w:r>
        <w:t>Adenocarcinoma, not otherwise specified (NOS) □</w:t>
      </w:r>
    </w:p>
    <w:p w14:paraId="5C429743" w14:textId="77777777" w:rsidR="004D0B3D" w:rsidRDefault="004D0B3D" w:rsidP="008B5602">
      <w:pPr>
        <w:suppressLineNumbers/>
        <w:ind w:left="567"/>
      </w:pPr>
      <w:r>
        <w:t>Salivary duct carcinoma □</w:t>
      </w:r>
    </w:p>
    <w:p w14:paraId="01B1C866" w14:textId="0C968772" w:rsidR="004D0B3D" w:rsidRDefault="004D0B3D" w:rsidP="008B5602">
      <w:pPr>
        <w:suppressLineNumbers/>
        <w:ind w:left="567"/>
      </w:pPr>
      <w:r>
        <w:t xml:space="preserve">Myoepithelial carcinoma □  </w:t>
      </w:r>
    </w:p>
    <w:p w14:paraId="5E460055" w14:textId="1C61A97A" w:rsidR="004D0B3D" w:rsidRDefault="004D0B3D" w:rsidP="008B5602">
      <w:pPr>
        <w:suppressLineNumbers/>
        <w:ind w:left="567"/>
      </w:pPr>
      <w:r>
        <w:t>Carcinoma ex pleomorphic adenoma □</w:t>
      </w:r>
    </w:p>
    <w:p w14:paraId="6D268E02" w14:textId="5F349DFD" w:rsidR="004D0B3D" w:rsidRDefault="004D0B3D" w:rsidP="008B5602">
      <w:pPr>
        <w:suppressLineNumbers/>
        <w:ind w:left="992"/>
      </w:pPr>
      <w:r>
        <w:t>Type(s), specify …………</w:t>
      </w:r>
    </w:p>
    <w:p w14:paraId="7B22C853" w14:textId="77777777" w:rsidR="004D0B3D" w:rsidRDefault="004D0B3D" w:rsidP="008B5602">
      <w:pPr>
        <w:suppressLineNumbers/>
        <w:ind w:left="992"/>
      </w:pPr>
      <w:r>
        <w:t xml:space="preserve">Carcinosarcoma □  </w:t>
      </w:r>
    </w:p>
    <w:p w14:paraId="1E26DC85" w14:textId="006C240C" w:rsidR="004D0B3D" w:rsidRDefault="004D0B3D" w:rsidP="008B5602">
      <w:pPr>
        <w:suppressLineNumbers/>
        <w:ind w:left="992"/>
      </w:pPr>
      <w:r>
        <w:t>Poorly differentiated carcinoma □</w:t>
      </w:r>
    </w:p>
    <w:p w14:paraId="3EA5230E" w14:textId="77777777" w:rsidR="004D0B3D" w:rsidRDefault="004D0B3D" w:rsidP="008B5602">
      <w:pPr>
        <w:suppressLineNumbers/>
        <w:ind w:left="567"/>
      </w:pPr>
      <w:r>
        <w:t>Neuroendocrine and non-</w:t>
      </w:r>
      <w:proofErr w:type="gramStart"/>
      <w:r>
        <w:t>neuroendocrine  □</w:t>
      </w:r>
      <w:proofErr w:type="gramEnd"/>
    </w:p>
    <w:p w14:paraId="603E9325" w14:textId="77777777" w:rsidR="004D0B3D" w:rsidRDefault="004D0B3D" w:rsidP="008B5602">
      <w:pPr>
        <w:suppressLineNumbers/>
        <w:ind w:left="992"/>
      </w:pPr>
      <w:r>
        <w:t xml:space="preserve">Undifferentiated carcinoma □  </w:t>
      </w:r>
    </w:p>
    <w:p w14:paraId="5B9FE215" w14:textId="77777777" w:rsidR="004D0B3D" w:rsidRDefault="004D0B3D" w:rsidP="008B5602">
      <w:pPr>
        <w:suppressLineNumbers/>
        <w:ind w:left="992"/>
      </w:pPr>
      <w:r>
        <w:t xml:space="preserve">Large cell neuroendocrine carcinoma □ </w:t>
      </w:r>
    </w:p>
    <w:p w14:paraId="1E7F4224" w14:textId="1FB13232" w:rsidR="004D0B3D" w:rsidRDefault="004D0B3D" w:rsidP="008B5602">
      <w:pPr>
        <w:suppressLineNumbers/>
        <w:ind w:left="992"/>
      </w:pPr>
      <w:r>
        <w:t>Small cell neuroendocrine carcinoma □</w:t>
      </w:r>
    </w:p>
    <w:p w14:paraId="67212FCA" w14:textId="36E9C766" w:rsidR="004D0B3D" w:rsidRDefault="001D35A5" w:rsidP="008B5602">
      <w:pPr>
        <w:suppressLineNumbers/>
        <w:tabs>
          <w:tab w:val="left" w:pos="567"/>
        </w:tabs>
      </w:pPr>
      <w:r>
        <w:tab/>
      </w:r>
      <w:r w:rsidR="004D0B3D">
        <w:t xml:space="preserve">Lymphoepithelial carcinoma □ </w:t>
      </w:r>
    </w:p>
    <w:p w14:paraId="7F334D6B" w14:textId="015A0FA8" w:rsidR="004D0B3D" w:rsidRDefault="001D35A5" w:rsidP="008B5602">
      <w:pPr>
        <w:suppressLineNumbers/>
        <w:tabs>
          <w:tab w:val="left" w:pos="567"/>
        </w:tabs>
      </w:pPr>
      <w:r>
        <w:tab/>
      </w:r>
      <w:r w:rsidR="004D0B3D">
        <w:t xml:space="preserve">Squamous cell carcinoma □  </w:t>
      </w:r>
    </w:p>
    <w:p w14:paraId="6E2DF76E" w14:textId="131BF14F" w:rsidR="004D0B3D" w:rsidRDefault="001D35A5" w:rsidP="008B5602">
      <w:pPr>
        <w:suppressLineNumbers/>
        <w:tabs>
          <w:tab w:val="left" w:pos="567"/>
        </w:tabs>
      </w:pPr>
      <w:r>
        <w:tab/>
      </w:r>
      <w:proofErr w:type="spellStart"/>
      <w:r w:rsidR="004D0B3D">
        <w:t>Oncocytic</w:t>
      </w:r>
      <w:proofErr w:type="spellEnd"/>
      <w:r w:rsidR="004D0B3D">
        <w:t xml:space="preserve"> carcinoma □ </w:t>
      </w:r>
    </w:p>
    <w:p w14:paraId="747A3703" w14:textId="70AE1A72" w:rsidR="004D0B3D" w:rsidRDefault="001D35A5" w:rsidP="008B5602">
      <w:pPr>
        <w:suppressLineNumbers/>
        <w:tabs>
          <w:tab w:val="left" w:pos="567"/>
        </w:tabs>
      </w:pPr>
      <w:r>
        <w:tab/>
      </w:r>
      <w:r w:rsidR="004D0B3D">
        <w:t>Other □, specify……….………………….…</w:t>
      </w:r>
    </w:p>
    <w:p w14:paraId="76FBA402" w14:textId="0F9D5844" w:rsidR="004D0B3D" w:rsidRDefault="004D0B3D" w:rsidP="008B5602">
      <w:pPr>
        <w:suppressLineNumbers/>
        <w:rPr>
          <w:b/>
          <w:bCs/>
        </w:rPr>
      </w:pPr>
      <w:r w:rsidRPr="004D0B3D">
        <w:rPr>
          <w:b/>
          <w:bCs/>
        </w:rPr>
        <w:t>Neuroendocrine carcinoma</w:t>
      </w:r>
    </w:p>
    <w:p w14:paraId="4740575E" w14:textId="009DDF09" w:rsidR="004D0B3D" w:rsidRPr="004D0B3D" w:rsidRDefault="004D0B3D" w:rsidP="008B5602">
      <w:pPr>
        <w:suppressLineNumbers/>
        <w:ind w:left="567"/>
      </w:pPr>
      <w:r w:rsidRPr="004D0B3D">
        <w:t xml:space="preserve">Well-differentiated (typical carcinoid) □ </w:t>
      </w:r>
    </w:p>
    <w:p w14:paraId="0A64897E" w14:textId="77777777" w:rsidR="004D0B3D" w:rsidRPr="004D0B3D" w:rsidRDefault="004D0B3D" w:rsidP="008B5602">
      <w:pPr>
        <w:suppressLineNumbers/>
        <w:ind w:left="567"/>
      </w:pPr>
      <w:r w:rsidRPr="00863D20">
        <w:t>Modera</w:t>
      </w:r>
      <w:r w:rsidRPr="004D0B3D">
        <w:t xml:space="preserve">tely differentiated (atypical carcinoid) □ </w:t>
      </w:r>
    </w:p>
    <w:p w14:paraId="2EC10D3D" w14:textId="77777777" w:rsidR="00863D20" w:rsidRDefault="004D0B3D" w:rsidP="00863D20">
      <w:pPr>
        <w:suppressLineNumbers/>
        <w:ind w:left="567"/>
      </w:pPr>
      <w:r w:rsidRPr="00863D20">
        <w:t xml:space="preserve">Poorly differentiated (high grade neuroendocrine carcinoma), large cell type □ </w:t>
      </w:r>
    </w:p>
    <w:p w14:paraId="6EF7C8C6" w14:textId="6F7320DF" w:rsidR="004D0B3D" w:rsidRDefault="004D0B3D" w:rsidP="008B5602">
      <w:pPr>
        <w:suppressLineNumbers/>
        <w:ind w:left="567"/>
      </w:pPr>
      <w:r w:rsidRPr="00863D20">
        <w:t>Poorly</w:t>
      </w:r>
      <w:r w:rsidRPr="004D0B3D">
        <w:t xml:space="preserve"> differentiated (</w:t>
      </w:r>
      <w:r w:rsidRPr="00863D20">
        <w:t>high grade neuroendocrine carcinoma), small cell type □</w:t>
      </w:r>
      <w:r w:rsidRPr="004D0B3D">
        <w:t xml:space="preserve">  </w:t>
      </w:r>
    </w:p>
    <w:p w14:paraId="34144FFF" w14:textId="77777777" w:rsidR="004D0B3D" w:rsidRDefault="004D0B3D">
      <w:pPr>
        <w:suppressLineNumbers/>
        <w:rPr>
          <w:b/>
          <w:bCs/>
        </w:rPr>
      </w:pPr>
      <w:r w:rsidRPr="004D0B3D">
        <w:rPr>
          <w:b/>
          <w:bCs/>
        </w:rPr>
        <w:t>Mucosal melanoma □</w:t>
      </w:r>
    </w:p>
    <w:p w14:paraId="76FE5993" w14:textId="77777777" w:rsidR="001F5BCE" w:rsidRPr="004D0B3D" w:rsidRDefault="001F5BCE" w:rsidP="008B5602">
      <w:pPr>
        <w:suppressLineNumbers/>
        <w:rPr>
          <w:b/>
          <w:bCs/>
        </w:rPr>
      </w:pPr>
    </w:p>
    <w:p w14:paraId="57C624C9" w14:textId="0A4DB9BD" w:rsidR="004D0B3D" w:rsidRPr="004D0B3D" w:rsidRDefault="004D0B3D" w:rsidP="008B5602">
      <w:pPr>
        <w:suppressLineNumbers/>
        <w:rPr>
          <w:b/>
          <w:bCs/>
        </w:rPr>
      </w:pPr>
      <w:r w:rsidRPr="004D0B3D">
        <w:rPr>
          <w:b/>
          <w:bCs/>
        </w:rPr>
        <w:lastRenderedPageBreak/>
        <w:t>Nasopharyngeal carcinoma</w:t>
      </w:r>
    </w:p>
    <w:p w14:paraId="2DF01AC4" w14:textId="77777777" w:rsidR="004D0B3D" w:rsidRPr="004D0B3D" w:rsidRDefault="004D0B3D" w:rsidP="008B5602">
      <w:pPr>
        <w:suppressLineNumbers/>
        <w:ind w:firstLine="720"/>
      </w:pPr>
      <w:r w:rsidRPr="004D0B3D">
        <w:t xml:space="preserve">Squamous cell carcinoma, keratinising □ </w:t>
      </w:r>
    </w:p>
    <w:p w14:paraId="6F3FAABD" w14:textId="77777777" w:rsidR="004D0B3D" w:rsidRPr="004D0B3D" w:rsidRDefault="004D0B3D" w:rsidP="008B5602">
      <w:pPr>
        <w:suppressLineNumbers/>
        <w:ind w:firstLine="720"/>
      </w:pPr>
      <w:r w:rsidRPr="004D0B3D">
        <w:t xml:space="preserve">Squamous cell carcinoma, non-keratinising differentiated □  </w:t>
      </w:r>
    </w:p>
    <w:p w14:paraId="7886172F" w14:textId="77777777" w:rsidR="004D0B3D" w:rsidRPr="004D0B3D" w:rsidRDefault="004D0B3D" w:rsidP="008B5602">
      <w:pPr>
        <w:suppressLineNumbers/>
        <w:ind w:firstLine="720"/>
      </w:pPr>
      <w:r w:rsidRPr="004D0B3D">
        <w:t xml:space="preserve">Squamous cell carcinoma, non- keratinising, undifferentiated □ </w:t>
      </w:r>
    </w:p>
    <w:p w14:paraId="4B345019" w14:textId="77777777" w:rsidR="004D0B3D" w:rsidRPr="004D0B3D" w:rsidRDefault="004D0B3D" w:rsidP="008B5602">
      <w:pPr>
        <w:suppressLineNumbers/>
        <w:ind w:firstLine="720"/>
      </w:pPr>
      <w:r w:rsidRPr="004D0B3D">
        <w:t xml:space="preserve">Squamous cell carcinoma, basaloid □ </w:t>
      </w:r>
    </w:p>
    <w:p w14:paraId="6A7B9107" w14:textId="30F1A9D2" w:rsidR="00C22763" w:rsidRPr="004D0B3D" w:rsidRDefault="004D0B3D" w:rsidP="008B5602">
      <w:pPr>
        <w:suppressLineNumbers/>
        <w:ind w:firstLine="720"/>
        <w:rPr>
          <w:b/>
          <w:bCs/>
        </w:rPr>
      </w:pPr>
      <w:r w:rsidRPr="004D0B3D">
        <w:t>Nasopharyngeal papillary adenocarcinoma</w:t>
      </w:r>
      <w:r w:rsidRPr="004D0B3D">
        <w:rPr>
          <w:b/>
          <w:bCs/>
        </w:rPr>
        <w:t xml:space="preserve"> □</w:t>
      </w:r>
    </w:p>
    <w:p w14:paraId="3CAABC80" w14:textId="438213DE" w:rsidR="004D0B3D" w:rsidRPr="004D0B3D" w:rsidRDefault="004D0B3D" w:rsidP="008B5602">
      <w:pPr>
        <w:suppressLineNumbers/>
        <w:rPr>
          <w:rStyle w:val="A1"/>
          <w:rFonts w:ascii="Arial" w:hAnsi="Arial" w:cs="Arial"/>
          <w:sz w:val="24"/>
          <w:szCs w:val="24"/>
        </w:rPr>
      </w:pPr>
      <w:r w:rsidRPr="004D0B3D">
        <w:rPr>
          <w:b/>
          <w:bCs/>
        </w:rPr>
        <w:t>Other</w:t>
      </w:r>
      <w:r w:rsidRPr="004D0B3D">
        <w:t xml:space="preserve"> □ (</w:t>
      </w:r>
      <w:proofErr w:type="gramStart"/>
      <w:r w:rsidRPr="004D0B3D">
        <w:t>e.g.</w:t>
      </w:r>
      <w:proofErr w:type="gramEnd"/>
      <w:r w:rsidRPr="004D0B3D">
        <w:t xml:space="preserve"> primary adnexal skin cancers), specify type……….……….……………….…</w:t>
      </w:r>
      <w:r>
        <w:rPr>
          <w:sz w:val="22"/>
        </w:rPr>
        <w:br/>
      </w:r>
      <w:r w:rsidRPr="004D0B3D">
        <w:rPr>
          <w:rStyle w:val="A1"/>
          <w:rFonts w:ascii="Arial" w:hAnsi="Arial" w:cs="Arial"/>
          <w:sz w:val="24"/>
          <w:szCs w:val="24"/>
        </w:rPr>
        <w:t>Lymph node status</w:t>
      </w:r>
    </w:p>
    <w:p w14:paraId="7D0E5A1B" w14:textId="77777777" w:rsidR="004D0B3D" w:rsidRPr="004D0B3D" w:rsidRDefault="004D0B3D" w:rsidP="008B5602">
      <w:pPr>
        <w:suppressLineNumbers/>
        <w:ind w:left="567"/>
        <w:rPr>
          <w:rStyle w:val="A1"/>
          <w:rFonts w:ascii="Arial" w:hAnsi="Arial" w:cs="Arial"/>
          <w:sz w:val="24"/>
          <w:szCs w:val="24"/>
        </w:rPr>
      </w:pPr>
      <w:r w:rsidRPr="004D0B3D">
        <w:rPr>
          <w:rStyle w:val="A1"/>
          <w:rFonts w:ascii="Arial" w:hAnsi="Arial" w:cs="Arial"/>
          <w:sz w:val="24"/>
          <w:szCs w:val="24"/>
        </w:rPr>
        <w:t xml:space="preserve">Right sided lymph node status </w:t>
      </w:r>
    </w:p>
    <w:p w14:paraId="2AA3B552" w14:textId="77777777" w:rsidR="004D0B3D" w:rsidRPr="004D0B3D" w:rsidRDefault="004D0B3D" w:rsidP="008B5602">
      <w:pPr>
        <w:suppressLineNumbers/>
        <w:ind w:left="992"/>
        <w:rPr>
          <w:rFonts w:cs="Arial"/>
          <w:color w:val="000000"/>
          <w:szCs w:val="24"/>
        </w:rPr>
      </w:pPr>
      <w:r w:rsidRPr="004D0B3D">
        <w:rPr>
          <w:rFonts w:cs="Arial"/>
          <w:color w:val="000000"/>
          <w:szCs w:val="24"/>
        </w:rPr>
        <w:t>Maximum dimension of largest</w:t>
      </w:r>
      <w:r w:rsidRPr="004D0B3D">
        <w:rPr>
          <w:rFonts w:cs="Arial"/>
          <w:szCs w:val="24"/>
        </w:rPr>
        <w:t xml:space="preserve"> </w:t>
      </w:r>
      <w:r w:rsidRPr="004D0B3D">
        <w:rPr>
          <w:rFonts w:cs="Arial"/>
          <w:color w:val="000000"/>
          <w:szCs w:val="24"/>
        </w:rPr>
        <w:t>lymph node metastasis (if applicable)</w:t>
      </w:r>
      <w:r w:rsidRPr="004D0B3D">
        <w:rPr>
          <w:rFonts w:cs="Arial"/>
          <w:szCs w:val="24"/>
        </w:rPr>
        <w:t xml:space="preserve"> </w:t>
      </w:r>
      <w:r w:rsidRPr="004D0B3D">
        <w:rPr>
          <w:rFonts w:cs="Arial"/>
          <w:color w:val="000000"/>
          <w:szCs w:val="24"/>
        </w:rPr>
        <w:t>_____ mm</w:t>
      </w:r>
    </w:p>
    <w:p w14:paraId="656FD9D6" w14:textId="77777777" w:rsidR="004D0B3D" w:rsidRPr="004D0B3D" w:rsidRDefault="004D0B3D" w:rsidP="008B5602">
      <w:pPr>
        <w:suppressLineNumbers/>
        <w:ind w:left="992"/>
        <w:rPr>
          <w:rFonts w:cs="Arial"/>
          <w:color w:val="000000"/>
          <w:szCs w:val="24"/>
        </w:rPr>
      </w:pPr>
      <w:r w:rsidRPr="004D0B3D">
        <w:rPr>
          <w:rFonts w:cs="Arial"/>
          <w:color w:val="000000"/>
          <w:szCs w:val="24"/>
        </w:rPr>
        <w:t>Maximum dimension of largest involved lymph node (if applicable) _____mm</w:t>
      </w:r>
    </w:p>
    <w:p w14:paraId="0F04D8C9" w14:textId="77777777" w:rsidR="004D0B3D" w:rsidRPr="004D0B3D" w:rsidRDefault="004D0B3D" w:rsidP="008B5602">
      <w:pPr>
        <w:suppressLineNumbers/>
        <w:ind w:left="992"/>
        <w:rPr>
          <w:rFonts w:cs="Arial"/>
          <w:color w:val="000000"/>
          <w:szCs w:val="24"/>
        </w:rPr>
      </w:pPr>
      <w:r w:rsidRPr="004D0B3D">
        <w:rPr>
          <w:rFonts w:cs="Arial"/>
          <w:color w:val="000000"/>
          <w:szCs w:val="24"/>
        </w:rPr>
        <w:t>Soft tissue metastasis</w:t>
      </w:r>
    </w:p>
    <w:p w14:paraId="47FD5C07" w14:textId="77777777" w:rsidR="004D0B3D" w:rsidRPr="004D0B3D" w:rsidRDefault="004D0B3D" w:rsidP="008B5602">
      <w:pPr>
        <w:suppressLineNumbers/>
        <w:ind w:left="1418"/>
        <w:rPr>
          <w:rFonts w:cs="Arial"/>
          <w:szCs w:val="24"/>
        </w:rPr>
      </w:pPr>
      <w:r w:rsidRPr="004D0B3D">
        <w:rPr>
          <w:rFonts w:cs="Arial"/>
          <w:color w:val="000000"/>
          <w:szCs w:val="24"/>
        </w:rPr>
        <w:t xml:space="preserve">Not identified </w:t>
      </w:r>
      <w:r w:rsidRPr="004D0B3D">
        <w:rPr>
          <w:rFonts w:cs="Arial"/>
          <w:szCs w:val="24"/>
        </w:rPr>
        <w:t xml:space="preserve">□ </w:t>
      </w:r>
      <w:r w:rsidRPr="004D0B3D">
        <w:rPr>
          <w:rFonts w:cs="Arial"/>
          <w:color w:val="000000"/>
          <w:szCs w:val="24"/>
        </w:rPr>
        <w:t xml:space="preserve">Present, specify site (level) </w:t>
      </w:r>
      <w:r w:rsidRPr="004D0B3D">
        <w:rPr>
          <w:rFonts w:cs="Arial"/>
          <w:szCs w:val="24"/>
        </w:rPr>
        <w:t>□ ……….……….……</w:t>
      </w:r>
      <w:proofErr w:type="gramStart"/>
      <w:r w:rsidRPr="004D0B3D">
        <w:rPr>
          <w:rFonts w:cs="Arial"/>
          <w:szCs w:val="24"/>
        </w:rPr>
        <w:t>…..</w:t>
      </w:r>
      <w:proofErr w:type="gramEnd"/>
    </w:p>
    <w:p w14:paraId="5DC05D8B" w14:textId="77777777" w:rsidR="004D0B3D" w:rsidRPr="004D0B3D" w:rsidRDefault="004D0B3D" w:rsidP="008B5602">
      <w:pPr>
        <w:suppressLineNumbers/>
        <w:ind w:left="567"/>
        <w:rPr>
          <w:rFonts w:cs="Arial"/>
          <w:b/>
          <w:bCs/>
          <w:szCs w:val="24"/>
        </w:rPr>
      </w:pPr>
      <w:r w:rsidRPr="004D0B3D">
        <w:rPr>
          <w:rFonts w:cs="Arial"/>
          <w:b/>
          <w:bCs/>
          <w:color w:val="000000"/>
          <w:szCs w:val="24"/>
        </w:rPr>
        <w:t xml:space="preserve">Left sided lymph nodes </w:t>
      </w:r>
      <w:proofErr w:type="gramStart"/>
      <w:r w:rsidRPr="004D0B3D">
        <w:rPr>
          <w:rFonts w:cs="Arial"/>
          <w:b/>
          <w:bCs/>
          <w:color w:val="000000"/>
          <w:szCs w:val="24"/>
        </w:rPr>
        <w:t>status</w:t>
      </w:r>
      <w:proofErr w:type="gramEnd"/>
      <w:r w:rsidRPr="004D0B3D">
        <w:rPr>
          <w:rFonts w:cs="Arial"/>
          <w:b/>
          <w:bCs/>
          <w:color w:val="000000"/>
          <w:szCs w:val="24"/>
        </w:rPr>
        <w:t xml:space="preserve"> </w:t>
      </w:r>
    </w:p>
    <w:p w14:paraId="37D19801" w14:textId="77777777" w:rsidR="004D0B3D" w:rsidRPr="004D0B3D" w:rsidRDefault="004D0B3D" w:rsidP="008B5602">
      <w:pPr>
        <w:suppressLineNumbers/>
        <w:ind w:left="992"/>
        <w:rPr>
          <w:rFonts w:cs="Arial"/>
          <w:color w:val="000000"/>
          <w:szCs w:val="24"/>
        </w:rPr>
      </w:pPr>
      <w:r w:rsidRPr="004D0B3D">
        <w:rPr>
          <w:rFonts w:cs="Arial"/>
          <w:color w:val="000000"/>
          <w:szCs w:val="24"/>
        </w:rPr>
        <w:t>Maximum dimension of largest</w:t>
      </w:r>
      <w:r w:rsidRPr="004D0B3D">
        <w:rPr>
          <w:rFonts w:cs="Arial"/>
          <w:szCs w:val="24"/>
        </w:rPr>
        <w:t xml:space="preserve"> </w:t>
      </w:r>
      <w:r w:rsidRPr="004D0B3D">
        <w:rPr>
          <w:rFonts w:cs="Arial"/>
          <w:color w:val="000000"/>
          <w:szCs w:val="24"/>
        </w:rPr>
        <w:t>lymph node metastasis (if applicable)</w:t>
      </w:r>
      <w:r w:rsidRPr="004D0B3D">
        <w:rPr>
          <w:rFonts w:cs="Arial"/>
          <w:szCs w:val="24"/>
        </w:rPr>
        <w:t xml:space="preserve"> </w:t>
      </w:r>
      <w:r w:rsidRPr="004D0B3D">
        <w:rPr>
          <w:rFonts w:cs="Arial"/>
          <w:color w:val="000000"/>
          <w:szCs w:val="24"/>
        </w:rPr>
        <w:t>_____ mm</w:t>
      </w:r>
    </w:p>
    <w:p w14:paraId="7EC13786" w14:textId="77777777" w:rsidR="004D0B3D" w:rsidRPr="004D0B3D" w:rsidRDefault="004D0B3D" w:rsidP="008B5602">
      <w:pPr>
        <w:suppressLineNumbers/>
        <w:ind w:left="992"/>
        <w:rPr>
          <w:rFonts w:cs="Arial"/>
          <w:color w:val="000000"/>
          <w:szCs w:val="24"/>
        </w:rPr>
      </w:pPr>
      <w:r w:rsidRPr="004D0B3D">
        <w:rPr>
          <w:rFonts w:cs="Arial"/>
          <w:color w:val="000000"/>
          <w:szCs w:val="24"/>
        </w:rPr>
        <w:t>Maximum dimension of largest involved lymph node (if applicable) _____mm</w:t>
      </w:r>
    </w:p>
    <w:p w14:paraId="557C15BA" w14:textId="77777777" w:rsidR="004D0B3D" w:rsidRPr="004D0B3D" w:rsidRDefault="004D0B3D" w:rsidP="008B5602">
      <w:pPr>
        <w:suppressLineNumbers/>
        <w:ind w:left="992"/>
        <w:rPr>
          <w:rFonts w:cs="Arial"/>
          <w:color w:val="000000"/>
          <w:szCs w:val="24"/>
        </w:rPr>
      </w:pPr>
      <w:r w:rsidRPr="004D0B3D">
        <w:rPr>
          <w:rFonts w:cs="Arial"/>
          <w:color w:val="000000"/>
          <w:szCs w:val="24"/>
        </w:rPr>
        <w:t>Soft tissue metastasis</w:t>
      </w:r>
    </w:p>
    <w:p w14:paraId="145A58C4" w14:textId="746F8179" w:rsidR="004D0B3D" w:rsidRDefault="004D0B3D" w:rsidP="008B5602">
      <w:pPr>
        <w:suppressLineNumbers/>
        <w:ind w:left="1418"/>
        <w:rPr>
          <w:rFonts w:cs="Arial"/>
          <w:color w:val="000000"/>
          <w:szCs w:val="24"/>
        </w:rPr>
      </w:pPr>
      <w:r w:rsidRPr="004D0B3D">
        <w:rPr>
          <w:rFonts w:cs="Arial"/>
          <w:color w:val="000000"/>
          <w:szCs w:val="24"/>
        </w:rPr>
        <w:t xml:space="preserve">Not identified </w:t>
      </w:r>
      <w:r w:rsidRPr="004D0B3D">
        <w:rPr>
          <w:rFonts w:cs="Arial"/>
          <w:szCs w:val="24"/>
        </w:rPr>
        <w:t xml:space="preserve">□ </w:t>
      </w:r>
      <w:r w:rsidRPr="004D0B3D">
        <w:rPr>
          <w:rFonts w:cs="Arial"/>
          <w:color w:val="000000"/>
          <w:szCs w:val="24"/>
        </w:rPr>
        <w:t xml:space="preserve">Present, specify site (level) </w:t>
      </w:r>
      <w:r w:rsidRPr="004D0B3D">
        <w:rPr>
          <w:rFonts w:cs="Arial"/>
          <w:szCs w:val="24"/>
        </w:rPr>
        <w:t>□ ……….……….……</w:t>
      </w:r>
      <w:proofErr w:type="gramStart"/>
      <w:r w:rsidRPr="004D0B3D">
        <w:rPr>
          <w:rFonts w:cs="Arial"/>
          <w:szCs w:val="24"/>
        </w:rPr>
        <w:t>…..</w:t>
      </w:r>
      <w:proofErr w:type="gramEnd"/>
    </w:p>
    <w:p w14:paraId="5B26015C" w14:textId="77777777" w:rsidR="004D0B3D" w:rsidRPr="004D0B3D" w:rsidRDefault="004D0B3D" w:rsidP="008B5602">
      <w:pPr>
        <w:suppressLineNumbers/>
        <w:rPr>
          <w:b/>
          <w:bCs/>
        </w:rPr>
      </w:pPr>
      <w:r w:rsidRPr="004D0B3D">
        <w:rPr>
          <w:b/>
          <w:bCs/>
        </w:rPr>
        <w:t>Regional lymph node categorisation (UICC TNM 8th edition) TNM descriptors</w:t>
      </w:r>
    </w:p>
    <w:p w14:paraId="5C0EFD30" w14:textId="77777777" w:rsidR="004D0B3D" w:rsidRDefault="004D0B3D" w:rsidP="008B5602">
      <w:pPr>
        <w:suppressLineNumbers/>
      </w:pPr>
      <w:r>
        <w:rPr>
          <w:b/>
          <w:bCs/>
        </w:rPr>
        <w:t xml:space="preserve">Choose if applicable: </w:t>
      </w:r>
      <w:r>
        <w:t>r (recurrent) □ y (post-therapy) □</w:t>
      </w:r>
    </w:p>
    <w:p w14:paraId="46140150" w14:textId="57BF2A6D" w:rsidR="004D0B3D" w:rsidRPr="000861EF" w:rsidRDefault="004D0B3D" w:rsidP="008B5602">
      <w:pPr>
        <w:suppressLineNumbers/>
        <w:tabs>
          <w:tab w:val="left" w:pos="567"/>
        </w:tabs>
        <w:ind w:left="567"/>
        <w:rPr>
          <w:b/>
          <w:bCs/>
        </w:rPr>
      </w:pPr>
      <w:r w:rsidRPr="000861EF">
        <w:rPr>
          <w:b/>
          <w:bCs/>
        </w:rPr>
        <w:t xml:space="preserve">For primary carcinomas of the lip and oral cavity, major salivary glands, nasal cavity and paranasal sinuses, oropharynx (p16 negative), hypopharynx, larynx, cutaneous </w:t>
      </w:r>
      <w:proofErr w:type="gramStart"/>
      <w:r w:rsidRPr="000861EF">
        <w:rPr>
          <w:b/>
          <w:bCs/>
        </w:rPr>
        <w:t>head</w:t>
      </w:r>
      <w:proofErr w:type="gramEnd"/>
      <w:r w:rsidRPr="000861EF">
        <w:rPr>
          <w:b/>
          <w:bCs/>
        </w:rPr>
        <w:t xml:space="preserve"> and neck carcinomas (with the exception of Merkel cell carcinoma) and unknown primary squamous cell carcinomas that are p16 and EBV-negative.</w:t>
      </w:r>
    </w:p>
    <w:p w14:paraId="5BBE4EB6" w14:textId="7040FCF2" w:rsidR="00133778" w:rsidRPr="000861EF" w:rsidRDefault="002C0695" w:rsidP="008B5602">
      <w:pPr>
        <w:suppressLineNumbers/>
        <w:tabs>
          <w:tab w:val="left" w:pos="992"/>
          <w:tab w:val="left" w:pos="1134"/>
        </w:tabs>
        <w:ind w:left="567"/>
      </w:pPr>
      <w:r w:rsidRPr="008B5602">
        <w:tab/>
      </w:r>
      <w:r w:rsidR="00465927" w:rsidRPr="000861EF">
        <w:t xml:space="preserve">NX Regional lymph nodes cannot be assessed □ </w:t>
      </w:r>
    </w:p>
    <w:p w14:paraId="5C2DBFA0" w14:textId="0834B84B" w:rsidR="00133778" w:rsidRPr="000861EF" w:rsidRDefault="002C0695" w:rsidP="008B5602">
      <w:pPr>
        <w:suppressLineNumbers/>
        <w:tabs>
          <w:tab w:val="left" w:pos="992"/>
        </w:tabs>
        <w:ind w:left="567"/>
      </w:pPr>
      <w:r w:rsidRPr="008B5602">
        <w:tab/>
      </w:r>
      <w:r w:rsidR="00465927" w:rsidRPr="000861EF">
        <w:t xml:space="preserve">N0 No regional lymph node metastasis □ </w:t>
      </w:r>
    </w:p>
    <w:p w14:paraId="397135F3" w14:textId="25DF7112" w:rsidR="00133778" w:rsidRPr="000861EF" w:rsidRDefault="0064193E" w:rsidP="008B5602">
      <w:pPr>
        <w:suppressLineNumbers/>
        <w:tabs>
          <w:tab w:val="left" w:pos="992"/>
        </w:tabs>
        <w:ind w:left="1390" w:hanging="454"/>
      </w:pPr>
      <w:r w:rsidRPr="000861EF">
        <w:lastRenderedPageBreak/>
        <w:tab/>
      </w:r>
      <w:r w:rsidR="00465927" w:rsidRPr="000861EF">
        <w:t xml:space="preserve">N1 </w:t>
      </w:r>
      <w:bookmarkStart w:id="72" w:name="_Hlk151542280"/>
      <w:r w:rsidR="00465927" w:rsidRPr="000861EF">
        <w:t>Metastasis in a single ipsilateral lymph node, 3 cm or less in greatest</w:t>
      </w:r>
      <w:r w:rsidR="00E50B0C" w:rsidRPr="000861EF">
        <w:t xml:space="preserve"> </w:t>
      </w:r>
      <w:r w:rsidR="00465927" w:rsidRPr="000861EF">
        <w:t>dimension without ENE □</w:t>
      </w:r>
      <w:bookmarkEnd w:id="72"/>
    </w:p>
    <w:p w14:paraId="2B0FF638" w14:textId="0364B3E0" w:rsidR="00465927" w:rsidRPr="000861EF" w:rsidRDefault="0064193E" w:rsidP="008B5602">
      <w:pPr>
        <w:suppressLineNumbers/>
        <w:tabs>
          <w:tab w:val="left" w:pos="992"/>
        </w:tabs>
      </w:pPr>
      <w:r w:rsidRPr="000861EF">
        <w:tab/>
      </w:r>
      <w:r w:rsidR="00465927" w:rsidRPr="000861EF">
        <w:t>N2</w:t>
      </w:r>
      <w:r w:rsidR="002D38FA" w:rsidRPr="008B5602">
        <w:t xml:space="preserve"> </w:t>
      </w:r>
      <w:r w:rsidR="007F460B" w:rsidRPr="000861EF">
        <w:t>Metastasis described as:</w:t>
      </w:r>
    </w:p>
    <w:p w14:paraId="4CD4389F" w14:textId="0801859A" w:rsidR="00465927" w:rsidRPr="000861EF" w:rsidRDefault="00903150" w:rsidP="008B5602">
      <w:pPr>
        <w:suppressLineNumbers/>
        <w:tabs>
          <w:tab w:val="left" w:pos="992"/>
          <w:tab w:val="left" w:pos="1134"/>
          <w:tab w:val="left" w:pos="1418"/>
        </w:tabs>
        <w:ind w:left="2155" w:hanging="868"/>
      </w:pPr>
      <w:r w:rsidRPr="008B5602">
        <w:tab/>
      </w:r>
      <w:r w:rsidR="00465927" w:rsidRPr="000861EF">
        <w:t>N2a</w:t>
      </w:r>
      <w:r w:rsidR="00CF1B2A" w:rsidRPr="008B5602">
        <w:tab/>
      </w:r>
      <w:r w:rsidRPr="008B5602">
        <w:tab/>
      </w:r>
      <w:r w:rsidR="00465927" w:rsidRPr="000861EF">
        <w:t xml:space="preserve">Metastasis in a single ipsilateral lymph node, 3 cm or less in greatest dimension with ENE or more than 3 cm but not more than 6 cm in greatest dimension without ENE □ </w:t>
      </w:r>
    </w:p>
    <w:p w14:paraId="048D15CA" w14:textId="3D6F120D" w:rsidR="00465927" w:rsidRPr="000861EF" w:rsidRDefault="0064193E" w:rsidP="008B5602">
      <w:pPr>
        <w:suppressLineNumbers/>
        <w:tabs>
          <w:tab w:val="left" w:pos="992"/>
          <w:tab w:val="left" w:pos="1134"/>
          <w:tab w:val="left" w:pos="1418"/>
        </w:tabs>
        <w:ind w:left="2155" w:hanging="868"/>
      </w:pPr>
      <w:r w:rsidRPr="000861EF">
        <w:tab/>
      </w:r>
      <w:r w:rsidR="00465927" w:rsidRPr="000861EF">
        <w:t>N2b</w:t>
      </w:r>
      <w:r w:rsidR="000F1D14" w:rsidRPr="000861EF">
        <w:tab/>
      </w:r>
      <w:r w:rsidR="00465927" w:rsidRPr="000861EF">
        <w:t xml:space="preserve">Metastasis in multiple ipsilateral nodes, none more than 6 cm in greatest dimension, without ENE □ </w:t>
      </w:r>
    </w:p>
    <w:p w14:paraId="7719BA58" w14:textId="691463E6" w:rsidR="00465927" w:rsidRPr="000861EF" w:rsidRDefault="0064193E" w:rsidP="008B5602">
      <w:pPr>
        <w:suppressLineNumbers/>
        <w:tabs>
          <w:tab w:val="left" w:pos="992"/>
          <w:tab w:val="left" w:pos="1134"/>
          <w:tab w:val="left" w:pos="1418"/>
        </w:tabs>
        <w:ind w:left="2155" w:hanging="868"/>
      </w:pPr>
      <w:r w:rsidRPr="000861EF">
        <w:tab/>
      </w:r>
      <w:r w:rsidR="00465927" w:rsidRPr="000861EF">
        <w:t>N2c</w:t>
      </w:r>
      <w:r w:rsidR="000F1D14" w:rsidRPr="000861EF">
        <w:tab/>
      </w:r>
      <w:r w:rsidR="00465927" w:rsidRPr="000861EF">
        <w:t>Metastasis in bilateral lymph nodes, none more than 6 cm in greatest dimension, without ENE □</w:t>
      </w:r>
    </w:p>
    <w:p w14:paraId="6B5A0569" w14:textId="6D1A7479" w:rsidR="00465927" w:rsidRPr="008B5602" w:rsidRDefault="00CF1B2A">
      <w:pPr>
        <w:suppressLineNumbers/>
        <w:tabs>
          <w:tab w:val="left" w:pos="992"/>
          <w:tab w:val="left" w:pos="1134"/>
        </w:tabs>
      </w:pPr>
      <w:r w:rsidRPr="008B5602">
        <w:tab/>
      </w:r>
      <w:r w:rsidR="00465927" w:rsidRPr="000861EF">
        <w:t>N3</w:t>
      </w:r>
      <w:r w:rsidR="002D38FA" w:rsidRPr="008B5602">
        <w:t xml:space="preserve"> </w:t>
      </w:r>
      <w:r w:rsidR="007F460B" w:rsidRPr="000861EF">
        <w:t>Metastasis described as:</w:t>
      </w:r>
    </w:p>
    <w:p w14:paraId="765D138F" w14:textId="573DB936" w:rsidR="00E34FCB" w:rsidRPr="008B5602" w:rsidRDefault="002D38FA" w:rsidP="00E34FCB">
      <w:pPr>
        <w:suppressLineNumbers/>
        <w:tabs>
          <w:tab w:val="left" w:pos="992"/>
          <w:tab w:val="left" w:pos="1134"/>
          <w:tab w:val="left" w:pos="1418"/>
        </w:tabs>
        <w:ind w:left="2155" w:hanging="868"/>
      </w:pPr>
      <w:r w:rsidRPr="008B5602">
        <w:tab/>
      </w:r>
      <w:r w:rsidR="00E34FCB" w:rsidRPr="008B5602">
        <w:t>N3a</w:t>
      </w:r>
      <w:r w:rsidR="00E34FCB" w:rsidRPr="008B5602">
        <w:tab/>
        <w:t>Metastasis in a lymph node more than 6 cm in greatest dimension, without ENE □</w:t>
      </w:r>
    </w:p>
    <w:p w14:paraId="5BCB29A4" w14:textId="0381E38D" w:rsidR="00E34FCB" w:rsidRPr="008B5602" w:rsidRDefault="002D38FA" w:rsidP="00E34FCB">
      <w:pPr>
        <w:suppressLineNumbers/>
        <w:tabs>
          <w:tab w:val="left" w:pos="992"/>
          <w:tab w:val="left" w:pos="1134"/>
          <w:tab w:val="left" w:pos="1418"/>
        </w:tabs>
        <w:ind w:left="2155" w:hanging="868"/>
      </w:pPr>
      <w:r w:rsidRPr="008B5602">
        <w:tab/>
      </w:r>
      <w:r w:rsidR="00E34FCB" w:rsidRPr="008B5602">
        <w:t>N3b</w:t>
      </w:r>
      <w:r w:rsidR="00E34FCB" w:rsidRPr="008B5602">
        <w:tab/>
        <w:t xml:space="preserve">Metastasis in a lymph node more than 3 cm in greatest dimension, with ENE or, multiple ipsilateral, or any contralateral or bilateral node(s) with ENE □ </w:t>
      </w:r>
    </w:p>
    <w:p w14:paraId="6F8A3D40" w14:textId="77777777" w:rsidR="00931B81" w:rsidRPr="00931B81" w:rsidRDefault="00931B81" w:rsidP="008B5602">
      <w:pPr>
        <w:suppressLineNumbers/>
        <w:rPr>
          <w:b/>
          <w:bCs/>
        </w:rPr>
      </w:pPr>
      <w:r w:rsidRPr="00931B81">
        <w:rPr>
          <w:b/>
          <w:bCs/>
        </w:rPr>
        <w:t>HPV-mediated (p16+) oropharyngeal carcinoma</w:t>
      </w:r>
      <w:r w:rsidRPr="00931B81">
        <w:rPr>
          <w:b/>
          <w:bCs/>
        </w:rPr>
        <w:tab/>
      </w:r>
    </w:p>
    <w:p w14:paraId="255CAE06" w14:textId="4FF2B7E8" w:rsidR="00931B81" w:rsidRDefault="0064193E" w:rsidP="008B5602">
      <w:pPr>
        <w:suppressLineNumbers/>
        <w:tabs>
          <w:tab w:val="left" w:pos="992"/>
        </w:tabs>
      </w:pPr>
      <w:r>
        <w:tab/>
      </w:r>
      <w:r w:rsidR="00931B81">
        <w:t xml:space="preserve">NX Regional lymph nodes cannot be assessed □ </w:t>
      </w:r>
    </w:p>
    <w:p w14:paraId="6F8CD3B3" w14:textId="7458F31B" w:rsidR="00931B81" w:rsidRDefault="0064193E" w:rsidP="008B5602">
      <w:pPr>
        <w:suppressLineNumbers/>
        <w:tabs>
          <w:tab w:val="left" w:pos="992"/>
        </w:tabs>
      </w:pPr>
      <w:r>
        <w:tab/>
      </w:r>
      <w:r w:rsidR="00931B81">
        <w:t>N0 No regional lymph node metastasis □</w:t>
      </w:r>
    </w:p>
    <w:p w14:paraId="08A26AB9" w14:textId="3F3F8C9B" w:rsidR="00931B81" w:rsidRDefault="0064193E" w:rsidP="008B5602">
      <w:pPr>
        <w:suppressLineNumbers/>
        <w:tabs>
          <w:tab w:val="left" w:pos="992"/>
        </w:tabs>
      </w:pPr>
      <w:r>
        <w:tab/>
      </w:r>
      <w:r w:rsidR="00931B81">
        <w:t xml:space="preserve">N1 Metastasis in 1 to 4 lymph node(s) □ </w:t>
      </w:r>
    </w:p>
    <w:p w14:paraId="59E4F5E0" w14:textId="5C3BB2DB" w:rsidR="00931B81" w:rsidRDefault="0064193E" w:rsidP="008B5602">
      <w:pPr>
        <w:suppressLineNumbers/>
        <w:tabs>
          <w:tab w:val="left" w:pos="992"/>
        </w:tabs>
      </w:pPr>
      <w:r>
        <w:tab/>
      </w:r>
      <w:r w:rsidR="00931B81">
        <w:t>N2 Metastasis in 5 or more lymph node(s) □</w:t>
      </w:r>
    </w:p>
    <w:p w14:paraId="3FB974D5" w14:textId="77777777" w:rsidR="00931B81" w:rsidRPr="00931B81" w:rsidRDefault="00931B81" w:rsidP="008B5602">
      <w:pPr>
        <w:suppressLineNumbers/>
        <w:tabs>
          <w:tab w:val="left" w:pos="992"/>
        </w:tabs>
        <w:rPr>
          <w:b/>
          <w:bCs/>
        </w:rPr>
      </w:pPr>
      <w:r w:rsidRPr="00931B81">
        <w:rPr>
          <w:b/>
          <w:bCs/>
        </w:rPr>
        <w:t>Nasopharyngeal carcinoma</w:t>
      </w:r>
    </w:p>
    <w:p w14:paraId="48C3DCC8" w14:textId="3C5DDB90" w:rsidR="00931B81" w:rsidRDefault="0064193E" w:rsidP="008B5602">
      <w:pPr>
        <w:suppressLineNumbers/>
        <w:tabs>
          <w:tab w:val="left" w:pos="992"/>
        </w:tabs>
      </w:pPr>
      <w:r>
        <w:tab/>
      </w:r>
      <w:r w:rsidR="00931B81">
        <w:t xml:space="preserve">NX Regional lymph nodes cannot be assessed □ </w:t>
      </w:r>
    </w:p>
    <w:p w14:paraId="78BB4C64" w14:textId="713F7A60" w:rsidR="002253DF" w:rsidRDefault="00E34FCB" w:rsidP="008B5602">
      <w:pPr>
        <w:suppressLineNumbers/>
        <w:tabs>
          <w:tab w:val="left" w:pos="992"/>
        </w:tabs>
      </w:pPr>
      <w:r>
        <w:tab/>
      </w:r>
      <w:r w:rsidR="00931B81">
        <w:t xml:space="preserve">N0 No regional lymph node metastasis □ </w:t>
      </w:r>
    </w:p>
    <w:p w14:paraId="31F457FE" w14:textId="7BFA610D" w:rsidR="00931B81" w:rsidRDefault="002253DF" w:rsidP="008B5602">
      <w:pPr>
        <w:suppressLineNumbers/>
        <w:tabs>
          <w:tab w:val="left" w:pos="992"/>
        </w:tabs>
        <w:ind w:left="1390" w:hanging="454"/>
      </w:pPr>
      <w:r>
        <w:tab/>
      </w:r>
      <w:r w:rsidR="00931B81">
        <w:t xml:space="preserve">N1 Unilateral metastasis in cervical lymph node(s) and/or unilateral or bilateral metastasis in retropharyngeal lymph node(s), 6 cm or smaller in greatest dimension, above the caudal border of cricoid cartilage □ </w:t>
      </w:r>
    </w:p>
    <w:p w14:paraId="05E0880A" w14:textId="74554DE3" w:rsidR="00931B81" w:rsidRDefault="0064193E" w:rsidP="008B5602">
      <w:pPr>
        <w:suppressLineNumbers/>
        <w:tabs>
          <w:tab w:val="left" w:pos="992"/>
        </w:tabs>
        <w:ind w:left="1361" w:hanging="1361"/>
      </w:pPr>
      <w:r>
        <w:lastRenderedPageBreak/>
        <w:tab/>
      </w:r>
      <w:r w:rsidR="00931B81">
        <w:t xml:space="preserve">N2 Bilateral metastasis in cervical lymph node(s), 6 cm or smaller in greatest dimension, above the caudal border of cricoid cartilage □ </w:t>
      </w:r>
    </w:p>
    <w:p w14:paraId="11CF962B" w14:textId="0D483370" w:rsidR="00931B81" w:rsidRDefault="0064193E" w:rsidP="008B5602">
      <w:pPr>
        <w:suppressLineNumbers/>
        <w:tabs>
          <w:tab w:val="left" w:pos="992"/>
        </w:tabs>
        <w:ind w:left="1361" w:hanging="1361"/>
      </w:pPr>
      <w:r>
        <w:tab/>
      </w:r>
      <w:r w:rsidR="00931B81">
        <w:t>N3 Metastasis in cervical lymph node(s), greater than 6 cm in dimension, and/or extension below the caudal border of the cricoid cartilage □</w:t>
      </w:r>
    </w:p>
    <w:p w14:paraId="63C09B61" w14:textId="77777777" w:rsidR="00931B81" w:rsidRDefault="00931B81" w:rsidP="008B5602">
      <w:pPr>
        <w:suppressLineNumbers/>
        <w:tabs>
          <w:tab w:val="left" w:pos="992"/>
        </w:tabs>
        <w:rPr>
          <w:b/>
          <w:bCs/>
          <w:szCs w:val="18"/>
        </w:rPr>
      </w:pPr>
      <w:r w:rsidRPr="00931B81">
        <w:rPr>
          <w:b/>
          <w:bCs/>
          <w:szCs w:val="18"/>
        </w:rPr>
        <w:t>Mucosal melanoma</w:t>
      </w:r>
    </w:p>
    <w:p w14:paraId="747527F7" w14:textId="2076D148" w:rsidR="00931B81" w:rsidRDefault="0064193E" w:rsidP="008B5602">
      <w:pPr>
        <w:suppressLineNumbers/>
        <w:tabs>
          <w:tab w:val="left" w:pos="992"/>
        </w:tabs>
      </w:pPr>
      <w:r>
        <w:tab/>
      </w:r>
      <w:r w:rsidR="00931B81">
        <w:t xml:space="preserve">NX Regional lymph nodes cannot be assessed □ </w:t>
      </w:r>
    </w:p>
    <w:p w14:paraId="4D8B2531" w14:textId="246CEFD2" w:rsidR="00931B81" w:rsidRDefault="0064193E" w:rsidP="008B5602">
      <w:pPr>
        <w:suppressLineNumbers/>
        <w:tabs>
          <w:tab w:val="left" w:pos="992"/>
        </w:tabs>
      </w:pPr>
      <w:r>
        <w:tab/>
      </w:r>
      <w:r w:rsidR="00931B81">
        <w:t>N0 No regional lymph node metastasis □</w:t>
      </w:r>
    </w:p>
    <w:p w14:paraId="6E1EA962" w14:textId="4B46C7D6" w:rsidR="00931B81" w:rsidRDefault="0064193E" w:rsidP="008B5602">
      <w:pPr>
        <w:suppressLineNumbers/>
        <w:tabs>
          <w:tab w:val="left" w:pos="992"/>
        </w:tabs>
      </w:pPr>
      <w:r>
        <w:tab/>
      </w:r>
      <w:r w:rsidR="00931B81">
        <w:t>N1 Regional lymph node metastasis present □</w:t>
      </w:r>
    </w:p>
    <w:p w14:paraId="2954F39D" w14:textId="77777777" w:rsidR="00931B81" w:rsidRPr="00931B81" w:rsidRDefault="00931B81" w:rsidP="008B5602">
      <w:pPr>
        <w:suppressLineNumbers/>
        <w:tabs>
          <w:tab w:val="left" w:pos="992"/>
        </w:tabs>
        <w:rPr>
          <w:b/>
          <w:bCs/>
          <w:szCs w:val="18"/>
        </w:rPr>
      </w:pPr>
      <w:r w:rsidRPr="00931B81">
        <w:rPr>
          <w:b/>
          <w:bCs/>
          <w:szCs w:val="18"/>
        </w:rPr>
        <w:t>Sentinel lymph node biopsy</w:t>
      </w:r>
    </w:p>
    <w:p w14:paraId="3B128DCD" w14:textId="31A67648" w:rsidR="00931B81" w:rsidRDefault="0064193E" w:rsidP="008B5602">
      <w:pPr>
        <w:suppressLineNumbers/>
        <w:tabs>
          <w:tab w:val="left" w:pos="992"/>
        </w:tabs>
      </w:pPr>
      <w:r>
        <w:tab/>
      </w:r>
      <w:r w:rsidR="00931B81">
        <w:t>Carcinoma cells present □</w:t>
      </w:r>
    </w:p>
    <w:p w14:paraId="51D6BB0D" w14:textId="52635BFC" w:rsidR="00931B81" w:rsidRDefault="0064193E" w:rsidP="008B5602">
      <w:pPr>
        <w:suppressLineNumbers/>
        <w:tabs>
          <w:tab w:val="left" w:pos="992"/>
        </w:tabs>
      </w:pPr>
      <w:r>
        <w:tab/>
      </w:r>
      <w:r w:rsidR="00931B81">
        <w:t>No carcinoma cells present, pN0(</w:t>
      </w:r>
      <w:proofErr w:type="spellStart"/>
      <w:r w:rsidR="00931B81">
        <w:t>sn</w:t>
      </w:r>
      <w:proofErr w:type="spellEnd"/>
      <w:r w:rsidR="00931B81">
        <w:t>) □</w:t>
      </w:r>
    </w:p>
    <w:p w14:paraId="5906B978" w14:textId="77777777" w:rsidR="0021275E" w:rsidRDefault="0021275E" w:rsidP="008B5602">
      <w:pPr>
        <w:suppressLineNumbers/>
        <w:tabs>
          <w:tab w:val="left" w:pos="992"/>
        </w:tabs>
        <w:ind w:left="720" w:firstLine="720"/>
      </w:pPr>
    </w:p>
    <w:p w14:paraId="6FCD7356" w14:textId="77777777" w:rsidR="0021275E" w:rsidRDefault="0021275E" w:rsidP="008B5602">
      <w:pPr>
        <w:suppressLineNumbers/>
        <w:tabs>
          <w:tab w:val="left" w:pos="992"/>
        </w:tabs>
        <w:ind w:left="720" w:firstLine="720"/>
      </w:pPr>
    </w:p>
    <w:p w14:paraId="09D8DDEE" w14:textId="77777777" w:rsidR="0021275E" w:rsidRDefault="0021275E" w:rsidP="008B5602">
      <w:pPr>
        <w:suppressLineNumbers/>
        <w:ind w:left="720" w:firstLine="720"/>
      </w:pPr>
    </w:p>
    <w:p w14:paraId="62FC36FD" w14:textId="77777777" w:rsidR="0021275E" w:rsidRDefault="0021275E" w:rsidP="008B5602">
      <w:pPr>
        <w:suppressLineNumbers/>
        <w:ind w:left="720" w:firstLine="720"/>
      </w:pPr>
    </w:p>
    <w:p w14:paraId="3BFDAE16" w14:textId="77777777" w:rsidR="0021275E" w:rsidRDefault="0021275E" w:rsidP="008B5602">
      <w:pPr>
        <w:suppressLineNumbers/>
        <w:ind w:left="720" w:firstLine="720"/>
      </w:pPr>
    </w:p>
    <w:p w14:paraId="099689C1" w14:textId="77777777" w:rsidR="0021275E" w:rsidRDefault="0021275E" w:rsidP="008B5602">
      <w:pPr>
        <w:suppressLineNumbers/>
        <w:ind w:left="720" w:firstLine="720"/>
      </w:pPr>
    </w:p>
    <w:p w14:paraId="07C58B72" w14:textId="77777777" w:rsidR="0021275E" w:rsidRDefault="0021275E" w:rsidP="008B5602">
      <w:pPr>
        <w:suppressLineNumbers/>
        <w:ind w:left="720" w:firstLine="720"/>
      </w:pPr>
    </w:p>
    <w:p w14:paraId="07D142D9" w14:textId="77777777" w:rsidR="0021275E" w:rsidRDefault="0021275E" w:rsidP="008B5602">
      <w:pPr>
        <w:suppressLineNumbers/>
        <w:ind w:left="720" w:firstLine="720"/>
      </w:pPr>
    </w:p>
    <w:p w14:paraId="108F0A5B" w14:textId="77777777" w:rsidR="0021275E" w:rsidRDefault="0021275E" w:rsidP="008B5602">
      <w:pPr>
        <w:suppressLineNumbers/>
        <w:ind w:left="720" w:firstLine="720"/>
      </w:pPr>
    </w:p>
    <w:p w14:paraId="6F0A72B7" w14:textId="77777777" w:rsidR="0021275E" w:rsidRDefault="0021275E" w:rsidP="008B5602">
      <w:pPr>
        <w:suppressLineNumbers/>
        <w:ind w:left="720" w:firstLine="720"/>
      </w:pPr>
    </w:p>
    <w:p w14:paraId="6A89BCC6" w14:textId="77777777" w:rsidR="0021275E" w:rsidRDefault="0021275E" w:rsidP="008B5602">
      <w:pPr>
        <w:suppressLineNumbers/>
        <w:ind w:left="720" w:firstLine="720"/>
      </w:pPr>
    </w:p>
    <w:p w14:paraId="6481B645" w14:textId="77777777" w:rsidR="0021275E" w:rsidRDefault="0021275E" w:rsidP="008B5602">
      <w:pPr>
        <w:suppressLineNumbers/>
        <w:ind w:left="720" w:firstLine="720"/>
      </w:pPr>
    </w:p>
    <w:p w14:paraId="5D2B1258" w14:textId="77777777" w:rsidR="0021275E" w:rsidRDefault="0021275E" w:rsidP="008B5602">
      <w:pPr>
        <w:suppressLineNumbers/>
        <w:ind w:left="720" w:firstLine="720"/>
      </w:pPr>
    </w:p>
    <w:p w14:paraId="36340E48" w14:textId="77777777" w:rsidR="0021275E" w:rsidRDefault="0021275E" w:rsidP="008B5602">
      <w:pPr>
        <w:suppressLineNumbers/>
        <w:ind w:left="720" w:firstLine="720"/>
      </w:pPr>
    </w:p>
    <w:p w14:paraId="61112142" w14:textId="77777777" w:rsidR="0021275E" w:rsidRDefault="0021275E" w:rsidP="00DB26E7">
      <w:pPr>
        <w:suppressLineNumbers/>
        <w:ind w:left="720" w:firstLine="720"/>
      </w:pPr>
    </w:p>
    <w:p w14:paraId="257607BE" w14:textId="4AB3BF7C" w:rsidR="00620B4E" w:rsidRDefault="00620B4E" w:rsidP="008B5602">
      <w:pPr>
        <w:pStyle w:val="Heading1"/>
        <w:suppressLineNumbers/>
        <w:tabs>
          <w:tab w:val="left" w:pos="2552"/>
        </w:tabs>
        <w:ind w:left="2550" w:hanging="2550"/>
        <w:rPr>
          <w:spacing w:val="-1"/>
        </w:rPr>
      </w:pPr>
      <w:bookmarkStart w:id="73" w:name="_Toc152231529"/>
      <w:r w:rsidRPr="00AE7581">
        <w:rPr>
          <w:spacing w:val="-1"/>
        </w:rPr>
        <w:lastRenderedPageBreak/>
        <w:t xml:space="preserve">Appendix </w:t>
      </w:r>
      <w:r>
        <w:rPr>
          <w:spacing w:val="-1"/>
        </w:rPr>
        <w:t>F</w:t>
      </w:r>
      <w:r>
        <w:rPr>
          <w:spacing w:val="-1"/>
        </w:rPr>
        <w:tab/>
        <w:t>Reporting proforma for nodal excisions and neck dissection specimens in list format</w:t>
      </w:r>
      <w:bookmarkEnd w:id="73"/>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3827"/>
        <w:gridCol w:w="2127"/>
        <w:gridCol w:w="1984"/>
      </w:tblGrid>
      <w:tr w:rsidR="005541E5" w14:paraId="3A51A496" w14:textId="77777777" w:rsidTr="008B5602">
        <w:trPr>
          <w:tblHeader/>
        </w:trPr>
        <w:tc>
          <w:tcPr>
            <w:tcW w:w="1843" w:type="dxa"/>
            <w:tcBorders>
              <w:top w:val="single" w:sz="4" w:space="0" w:color="auto"/>
              <w:left w:val="single" w:sz="4" w:space="0" w:color="auto"/>
              <w:bottom w:val="single" w:sz="4" w:space="0" w:color="auto"/>
              <w:right w:val="single" w:sz="4" w:space="0" w:color="auto"/>
            </w:tcBorders>
            <w:hideMark/>
          </w:tcPr>
          <w:p w14:paraId="7D04722A" w14:textId="77777777" w:rsidR="005541E5" w:rsidRDefault="005541E5" w:rsidP="00DB26E7">
            <w:pPr>
              <w:pStyle w:val="Tableheader"/>
            </w:pPr>
            <w:r>
              <w:t>Element name</w:t>
            </w:r>
          </w:p>
        </w:tc>
        <w:tc>
          <w:tcPr>
            <w:tcW w:w="3827" w:type="dxa"/>
            <w:tcBorders>
              <w:top w:val="single" w:sz="4" w:space="0" w:color="auto"/>
              <w:left w:val="single" w:sz="4" w:space="0" w:color="auto"/>
              <w:bottom w:val="single" w:sz="4" w:space="0" w:color="auto"/>
              <w:right w:val="single" w:sz="4" w:space="0" w:color="auto"/>
            </w:tcBorders>
            <w:hideMark/>
          </w:tcPr>
          <w:p w14:paraId="2E9CAD4B" w14:textId="77777777" w:rsidR="005541E5" w:rsidRDefault="005541E5" w:rsidP="00DB26E7">
            <w:pPr>
              <w:pStyle w:val="Tableheader"/>
            </w:pPr>
            <w:r>
              <w:t>Values</w:t>
            </w:r>
          </w:p>
        </w:tc>
        <w:tc>
          <w:tcPr>
            <w:tcW w:w="2127" w:type="dxa"/>
            <w:tcBorders>
              <w:top w:val="single" w:sz="4" w:space="0" w:color="auto"/>
              <w:left w:val="single" w:sz="4" w:space="0" w:color="auto"/>
              <w:bottom w:val="single" w:sz="4" w:space="0" w:color="auto"/>
              <w:right w:val="single" w:sz="4" w:space="0" w:color="auto"/>
            </w:tcBorders>
            <w:hideMark/>
          </w:tcPr>
          <w:p w14:paraId="4BB0EFC9" w14:textId="77777777" w:rsidR="005541E5" w:rsidRDefault="005541E5" w:rsidP="00DB26E7">
            <w:pPr>
              <w:pStyle w:val="Tableheader"/>
            </w:pPr>
            <w:r>
              <w:t>Implementation notes</w:t>
            </w:r>
          </w:p>
        </w:tc>
        <w:tc>
          <w:tcPr>
            <w:tcW w:w="1984" w:type="dxa"/>
            <w:tcBorders>
              <w:top w:val="single" w:sz="4" w:space="0" w:color="auto"/>
              <w:left w:val="single" w:sz="4" w:space="0" w:color="auto"/>
              <w:bottom w:val="single" w:sz="4" w:space="0" w:color="auto"/>
              <w:right w:val="single" w:sz="4" w:space="0" w:color="auto"/>
            </w:tcBorders>
            <w:hideMark/>
          </w:tcPr>
          <w:p w14:paraId="5DEBCE2E" w14:textId="77777777" w:rsidR="005541E5" w:rsidRDefault="005541E5" w:rsidP="00DB26E7">
            <w:pPr>
              <w:pStyle w:val="Tableheader"/>
            </w:pPr>
            <w:r>
              <w:t>COSD v9</w:t>
            </w:r>
          </w:p>
        </w:tc>
      </w:tr>
      <w:tr w:rsidR="005541E5" w14:paraId="64025774" w14:textId="77777777" w:rsidTr="008B5602">
        <w:trPr>
          <w:trHeight w:val="515"/>
        </w:trPr>
        <w:tc>
          <w:tcPr>
            <w:tcW w:w="1843" w:type="dxa"/>
            <w:tcBorders>
              <w:top w:val="single" w:sz="4" w:space="0" w:color="auto"/>
              <w:left w:val="single" w:sz="4" w:space="0" w:color="auto"/>
              <w:bottom w:val="single" w:sz="4" w:space="0" w:color="auto"/>
              <w:right w:val="single" w:sz="4" w:space="0" w:color="auto"/>
            </w:tcBorders>
            <w:hideMark/>
          </w:tcPr>
          <w:p w14:paraId="6923DB37" w14:textId="77777777" w:rsidR="005541E5" w:rsidRDefault="005541E5" w:rsidP="00DB26E7">
            <w:pPr>
              <w:pStyle w:val="Tabletext"/>
            </w:pPr>
            <w:r>
              <w:t xml:space="preserve">Submitted specimens </w:t>
            </w:r>
          </w:p>
        </w:tc>
        <w:tc>
          <w:tcPr>
            <w:tcW w:w="3827" w:type="dxa"/>
            <w:tcBorders>
              <w:top w:val="single" w:sz="4" w:space="0" w:color="auto"/>
              <w:left w:val="single" w:sz="4" w:space="0" w:color="auto"/>
              <w:bottom w:val="single" w:sz="4" w:space="0" w:color="auto"/>
              <w:right w:val="single" w:sz="4" w:space="0" w:color="auto"/>
            </w:tcBorders>
          </w:tcPr>
          <w:p w14:paraId="1F9DCD2F" w14:textId="77777777" w:rsidR="005541E5" w:rsidRDefault="005541E5" w:rsidP="00DB26E7">
            <w:pPr>
              <w:pStyle w:val="Tabletext"/>
            </w:pPr>
            <w:r>
              <w:t>Multi selection value list (select all that apply):</w:t>
            </w:r>
          </w:p>
          <w:p w14:paraId="03D555C0" w14:textId="77777777" w:rsidR="005541E5" w:rsidRDefault="005541E5" w:rsidP="00DB26E7">
            <w:pPr>
              <w:pStyle w:val="Tabletext"/>
            </w:pPr>
            <w:r>
              <w:t>Right</w:t>
            </w:r>
          </w:p>
          <w:p w14:paraId="2A4759C7" w14:textId="77777777" w:rsidR="005541E5" w:rsidRDefault="005541E5" w:rsidP="00DB26E7">
            <w:pPr>
              <w:pStyle w:val="Tabletext"/>
            </w:pPr>
            <w:r>
              <w:t>Lymph nodes</w:t>
            </w:r>
          </w:p>
          <w:p w14:paraId="0E4BF585" w14:textId="77777777" w:rsidR="005541E5" w:rsidRDefault="005541E5" w:rsidP="00DB26E7">
            <w:pPr>
              <w:pStyle w:val="ListParagraph"/>
            </w:pPr>
            <w:r>
              <w:t>Not specified</w:t>
            </w:r>
          </w:p>
          <w:p w14:paraId="1316BB12" w14:textId="77777777" w:rsidR="005541E5" w:rsidRDefault="005541E5" w:rsidP="00DB26E7">
            <w:pPr>
              <w:pStyle w:val="ListParagraph"/>
            </w:pPr>
            <w:r>
              <w:t>Submental (IA)</w:t>
            </w:r>
          </w:p>
          <w:p w14:paraId="6A136D84" w14:textId="77777777" w:rsidR="005541E5" w:rsidRDefault="005541E5" w:rsidP="00DB26E7">
            <w:pPr>
              <w:pStyle w:val="ListParagraph"/>
            </w:pPr>
            <w:r>
              <w:t>Submandibular (IB)</w:t>
            </w:r>
          </w:p>
          <w:p w14:paraId="065D41D7" w14:textId="77777777" w:rsidR="005541E5" w:rsidRDefault="005541E5" w:rsidP="00DB26E7">
            <w:pPr>
              <w:pStyle w:val="ListParagraph"/>
            </w:pPr>
            <w:r>
              <w:t>Upper jugular (II)</w:t>
            </w:r>
          </w:p>
          <w:p w14:paraId="42B38343" w14:textId="77777777" w:rsidR="005541E5" w:rsidRDefault="005541E5" w:rsidP="00DB26E7">
            <w:pPr>
              <w:pStyle w:val="ListParagraph"/>
            </w:pPr>
            <w:r>
              <w:t>Middle jugular (III)</w:t>
            </w:r>
          </w:p>
          <w:p w14:paraId="7BBF76FB" w14:textId="77777777" w:rsidR="005541E5" w:rsidRDefault="005541E5" w:rsidP="00DB26E7">
            <w:pPr>
              <w:pStyle w:val="ListParagraph"/>
            </w:pPr>
            <w:r>
              <w:t>Lower jugular (IV)</w:t>
            </w:r>
          </w:p>
          <w:p w14:paraId="7B446C9F" w14:textId="77777777" w:rsidR="005541E5" w:rsidRDefault="005541E5" w:rsidP="00DB26E7">
            <w:pPr>
              <w:pStyle w:val="ListParagraph"/>
            </w:pPr>
            <w:r>
              <w:t>Posterior triangle (V)</w:t>
            </w:r>
          </w:p>
          <w:p w14:paraId="0B081044" w14:textId="77777777" w:rsidR="005541E5" w:rsidRDefault="005541E5" w:rsidP="00DB26E7">
            <w:pPr>
              <w:pStyle w:val="ListParagraph"/>
            </w:pPr>
            <w:r>
              <w:t>Retropharyngeal</w:t>
            </w:r>
          </w:p>
          <w:p w14:paraId="4F64C7F6" w14:textId="77777777" w:rsidR="005541E5" w:rsidRDefault="005541E5" w:rsidP="00DB26E7">
            <w:pPr>
              <w:pStyle w:val="ListParagraph"/>
            </w:pPr>
            <w:r>
              <w:t>Parotid/</w:t>
            </w:r>
            <w:proofErr w:type="spellStart"/>
            <w:r>
              <w:t>periparotid</w:t>
            </w:r>
            <w:proofErr w:type="spellEnd"/>
          </w:p>
          <w:p w14:paraId="6857F83D" w14:textId="77777777" w:rsidR="005541E5" w:rsidRDefault="005541E5" w:rsidP="00DB26E7">
            <w:pPr>
              <w:pStyle w:val="ListParagraph"/>
            </w:pPr>
            <w:r>
              <w:t>Perifacial</w:t>
            </w:r>
          </w:p>
          <w:p w14:paraId="11DB2E21" w14:textId="77777777" w:rsidR="005541E5" w:rsidRDefault="005541E5" w:rsidP="00DB26E7">
            <w:pPr>
              <w:pStyle w:val="ListParagraph"/>
            </w:pPr>
            <w:r>
              <w:t xml:space="preserve">Other, </w:t>
            </w:r>
            <w:proofErr w:type="gramStart"/>
            <w:r>
              <w:t>specify</w:t>
            </w:r>
            <w:proofErr w:type="gramEnd"/>
          </w:p>
          <w:p w14:paraId="38A803AB" w14:textId="77777777" w:rsidR="005541E5" w:rsidRDefault="005541E5" w:rsidP="00DB26E7">
            <w:pPr>
              <w:pStyle w:val="Tabletext"/>
            </w:pPr>
            <w:r>
              <w:t>Non-lymphoid tissue</w:t>
            </w:r>
          </w:p>
          <w:p w14:paraId="20A18AE5" w14:textId="77777777" w:rsidR="005541E5" w:rsidRDefault="005541E5" w:rsidP="00DB26E7">
            <w:pPr>
              <w:pStyle w:val="ListParagraph"/>
            </w:pPr>
            <w:r>
              <w:t>Nerve</w:t>
            </w:r>
          </w:p>
          <w:p w14:paraId="705A2983" w14:textId="77777777" w:rsidR="005541E5" w:rsidRDefault="005541E5" w:rsidP="00DB26E7">
            <w:pPr>
              <w:pStyle w:val="ListParagraph"/>
            </w:pPr>
            <w:r>
              <w:t>Muscle</w:t>
            </w:r>
          </w:p>
          <w:p w14:paraId="4DF77AE1" w14:textId="77777777" w:rsidR="005541E5" w:rsidRDefault="005541E5" w:rsidP="00DB26E7">
            <w:pPr>
              <w:pStyle w:val="ListParagraph"/>
            </w:pPr>
            <w:r>
              <w:t>Vein</w:t>
            </w:r>
          </w:p>
          <w:p w14:paraId="2A31DFFB" w14:textId="77777777" w:rsidR="005541E5" w:rsidRDefault="005541E5" w:rsidP="00DB26E7">
            <w:pPr>
              <w:pStyle w:val="ListParagraph"/>
            </w:pPr>
            <w:r>
              <w:t>Salivary gland</w:t>
            </w:r>
          </w:p>
          <w:p w14:paraId="4E3CA553" w14:textId="0AED1F27" w:rsidR="005541E5" w:rsidRDefault="005541E5" w:rsidP="00DB26E7">
            <w:pPr>
              <w:pStyle w:val="ListParagraph"/>
            </w:pPr>
            <w:r>
              <w:t xml:space="preserve">Other, </w:t>
            </w:r>
            <w:proofErr w:type="gramStart"/>
            <w:r>
              <w:t>specify</w:t>
            </w:r>
            <w:proofErr w:type="gramEnd"/>
          </w:p>
          <w:p w14:paraId="079F43C3" w14:textId="77777777" w:rsidR="005541E5" w:rsidRDefault="005541E5" w:rsidP="00DB26E7">
            <w:pPr>
              <w:pStyle w:val="Tabletext"/>
            </w:pPr>
            <w:r>
              <w:t>Left</w:t>
            </w:r>
          </w:p>
          <w:p w14:paraId="03F744D1" w14:textId="77777777" w:rsidR="005541E5" w:rsidRDefault="005541E5" w:rsidP="00DB26E7">
            <w:pPr>
              <w:pStyle w:val="Tabletext"/>
            </w:pPr>
            <w:r>
              <w:t>Lymph nodes</w:t>
            </w:r>
          </w:p>
          <w:p w14:paraId="4017C983" w14:textId="77777777" w:rsidR="005541E5" w:rsidRDefault="005541E5" w:rsidP="00DB26E7">
            <w:pPr>
              <w:pStyle w:val="ListParagraph"/>
            </w:pPr>
            <w:r>
              <w:t>Not specified</w:t>
            </w:r>
          </w:p>
          <w:p w14:paraId="6B9A7A48" w14:textId="77777777" w:rsidR="005541E5" w:rsidRDefault="005541E5" w:rsidP="00DB26E7">
            <w:pPr>
              <w:pStyle w:val="ListParagraph"/>
            </w:pPr>
            <w:r>
              <w:lastRenderedPageBreak/>
              <w:t>Submental (IA)</w:t>
            </w:r>
          </w:p>
          <w:p w14:paraId="2052183D" w14:textId="77777777" w:rsidR="005541E5" w:rsidRDefault="005541E5" w:rsidP="00DB26E7">
            <w:pPr>
              <w:pStyle w:val="ListParagraph"/>
            </w:pPr>
            <w:r>
              <w:t>Submandibular (IB)</w:t>
            </w:r>
          </w:p>
          <w:p w14:paraId="0878AE36" w14:textId="77777777" w:rsidR="005541E5" w:rsidRDefault="005541E5" w:rsidP="00DB26E7">
            <w:pPr>
              <w:pStyle w:val="ListParagraph"/>
            </w:pPr>
            <w:r>
              <w:t>Upper jugular (II)</w:t>
            </w:r>
          </w:p>
          <w:p w14:paraId="18BFFD20" w14:textId="77777777" w:rsidR="005541E5" w:rsidRDefault="005541E5" w:rsidP="00DB26E7">
            <w:pPr>
              <w:pStyle w:val="ListParagraph"/>
            </w:pPr>
            <w:r>
              <w:t>Middle jugular (III)</w:t>
            </w:r>
          </w:p>
          <w:p w14:paraId="185E6E3F" w14:textId="77777777" w:rsidR="005541E5" w:rsidRDefault="005541E5" w:rsidP="00DB26E7">
            <w:pPr>
              <w:pStyle w:val="ListParagraph"/>
            </w:pPr>
            <w:r>
              <w:t>Lower jugular (IV)</w:t>
            </w:r>
          </w:p>
          <w:p w14:paraId="79B83482" w14:textId="77777777" w:rsidR="005541E5" w:rsidRDefault="005541E5" w:rsidP="00DB26E7">
            <w:pPr>
              <w:pStyle w:val="ListParagraph"/>
            </w:pPr>
            <w:r>
              <w:t>Posterior triangle (V)</w:t>
            </w:r>
          </w:p>
          <w:p w14:paraId="2AC36653" w14:textId="77777777" w:rsidR="005541E5" w:rsidRDefault="005541E5" w:rsidP="00DB26E7">
            <w:pPr>
              <w:pStyle w:val="ListParagraph"/>
            </w:pPr>
            <w:r>
              <w:t>Retropharyngeal</w:t>
            </w:r>
          </w:p>
          <w:p w14:paraId="253944D0" w14:textId="77777777" w:rsidR="005541E5" w:rsidRDefault="005541E5" w:rsidP="00DB26E7">
            <w:pPr>
              <w:pStyle w:val="ListParagraph"/>
            </w:pPr>
            <w:r>
              <w:t>Parotid/</w:t>
            </w:r>
            <w:proofErr w:type="spellStart"/>
            <w:r>
              <w:t>periparotid</w:t>
            </w:r>
            <w:proofErr w:type="spellEnd"/>
          </w:p>
          <w:p w14:paraId="21119E0E" w14:textId="77777777" w:rsidR="005541E5" w:rsidRDefault="005541E5" w:rsidP="00DB26E7">
            <w:pPr>
              <w:pStyle w:val="ListParagraph"/>
            </w:pPr>
            <w:r>
              <w:t>Perifacial</w:t>
            </w:r>
          </w:p>
          <w:p w14:paraId="7F142FA6" w14:textId="57C71230" w:rsidR="005541E5" w:rsidRDefault="005541E5" w:rsidP="00DB26E7">
            <w:pPr>
              <w:pStyle w:val="ListParagraph"/>
            </w:pPr>
            <w:r>
              <w:t xml:space="preserve">Other, </w:t>
            </w:r>
            <w:proofErr w:type="gramStart"/>
            <w:r>
              <w:t>specify</w:t>
            </w:r>
            <w:proofErr w:type="gramEnd"/>
          </w:p>
          <w:p w14:paraId="4474F89A" w14:textId="77777777" w:rsidR="005541E5" w:rsidRDefault="005541E5" w:rsidP="00DB26E7">
            <w:pPr>
              <w:pStyle w:val="Tabletext"/>
            </w:pPr>
            <w:r>
              <w:t>Non-lymphoid tissue</w:t>
            </w:r>
          </w:p>
          <w:p w14:paraId="56720B2E" w14:textId="77777777" w:rsidR="005541E5" w:rsidRDefault="005541E5" w:rsidP="00DB26E7">
            <w:pPr>
              <w:pStyle w:val="ListParagraph"/>
            </w:pPr>
            <w:r>
              <w:t>Nerve</w:t>
            </w:r>
          </w:p>
          <w:p w14:paraId="7023B861" w14:textId="77777777" w:rsidR="005541E5" w:rsidRDefault="005541E5" w:rsidP="00DB26E7">
            <w:pPr>
              <w:pStyle w:val="ListParagraph"/>
            </w:pPr>
            <w:r>
              <w:t>Muscle</w:t>
            </w:r>
          </w:p>
          <w:p w14:paraId="256544D2" w14:textId="77777777" w:rsidR="005541E5" w:rsidRDefault="005541E5" w:rsidP="00DB26E7">
            <w:pPr>
              <w:pStyle w:val="ListParagraph"/>
            </w:pPr>
            <w:r>
              <w:t>Vein</w:t>
            </w:r>
          </w:p>
          <w:p w14:paraId="390DEF33" w14:textId="77777777" w:rsidR="005541E5" w:rsidRDefault="005541E5" w:rsidP="00DB26E7">
            <w:pPr>
              <w:pStyle w:val="ListParagraph"/>
            </w:pPr>
            <w:r>
              <w:t>Salivary gland</w:t>
            </w:r>
          </w:p>
          <w:p w14:paraId="63D2273D" w14:textId="3218EC3B" w:rsidR="005541E5" w:rsidRDefault="005541E5" w:rsidP="00DB26E7">
            <w:pPr>
              <w:pStyle w:val="ListParagraph"/>
            </w:pPr>
            <w:r>
              <w:t xml:space="preserve">Other, </w:t>
            </w:r>
            <w:proofErr w:type="gramStart"/>
            <w:r>
              <w:t>specify</w:t>
            </w:r>
            <w:proofErr w:type="gramEnd"/>
          </w:p>
          <w:p w14:paraId="10384434" w14:textId="77777777" w:rsidR="005541E5" w:rsidRDefault="005541E5" w:rsidP="00DB26E7">
            <w:pPr>
              <w:pStyle w:val="Tabletext"/>
            </w:pPr>
            <w:r>
              <w:t>Central compartment (VI +/- VII)</w:t>
            </w:r>
          </w:p>
          <w:p w14:paraId="599D27BA" w14:textId="77777777" w:rsidR="005541E5" w:rsidRDefault="005541E5" w:rsidP="00DB26E7">
            <w:pPr>
              <w:pStyle w:val="Tabletext"/>
            </w:pPr>
            <w:r>
              <w:t>Non-lymphoid tissue</w:t>
            </w:r>
          </w:p>
          <w:p w14:paraId="7D09E42E" w14:textId="77777777" w:rsidR="005541E5" w:rsidRDefault="005541E5" w:rsidP="00DB26E7">
            <w:pPr>
              <w:pStyle w:val="ListParagraph"/>
            </w:pPr>
            <w:r>
              <w:t>Thymus</w:t>
            </w:r>
          </w:p>
          <w:p w14:paraId="7F83C233" w14:textId="77777777" w:rsidR="005541E5" w:rsidRDefault="005541E5" w:rsidP="00DB26E7">
            <w:pPr>
              <w:pStyle w:val="ListParagraph"/>
            </w:pPr>
            <w:r>
              <w:t>Parathyroid</w:t>
            </w:r>
          </w:p>
          <w:p w14:paraId="7CBE2AB7" w14:textId="77777777" w:rsidR="005541E5" w:rsidRDefault="005541E5" w:rsidP="00DB26E7">
            <w:pPr>
              <w:pStyle w:val="ListParagraph"/>
            </w:pPr>
            <w:r>
              <w:t>Other, specify</w:t>
            </w:r>
          </w:p>
        </w:tc>
        <w:tc>
          <w:tcPr>
            <w:tcW w:w="2127" w:type="dxa"/>
            <w:tcBorders>
              <w:top w:val="single" w:sz="4" w:space="0" w:color="auto"/>
              <w:left w:val="single" w:sz="4" w:space="0" w:color="auto"/>
              <w:bottom w:val="single" w:sz="4" w:space="0" w:color="auto"/>
              <w:right w:val="single" w:sz="4" w:space="0" w:color="auto"/>
            </w:tcBorders>
          </w:tcPr>
          <w:p w14:paraId="2679A8FD" w14:textId="77777777" w:rsidR="005541E5" w:rsidRDefault="005541E5" w:rsidP="00DB26E7">
            <w:pPr>
              <w:pStyle w:val="Tabletext"/>
            </w:pPr>
          </w:p>
        </w:tc>
        <w:tc>
          <w:tcPr>
            <w:tcW w:w="1984" w:type="dxa"/>
            <w:tcBorders>
              <w:top w:val="single" w:sz="4" w:space="0" w:color="auto"/>
              <w:left w:val="single" w:sz="4" w:space="0" w:color="auto"/>
              <w:bottom w:val="single" w:sz="4" w:space="0" w:color="auto"/>
              <w:right w:val="single" w:sz="4" w:space="0" w:color="auto"/>
            </w:tcBorders>
          </w:tcPr>
          <w:p w14:paraId="2454CB27" w14:textId="77777777" w:rsidR="005541E5" w:rsidRDefault="005541E5" w:rsidP="00DB26E7">
            <w:pPr>
              <w:pStyle w:val="Tabletext"/>
            </w:pPr>
          </w:p>
        </w:tc>
      </w:tr>
      <w:tr w:rsidR="005541E5" w14:paraId="0C055EE5" w14:textId="77777777" w:rsidTr="008B5602">
        <w:trPr>
          <w:trHeight w:val="515"/>
        </w:trPr>
        <w:tc>
          <w:tcPr>
            <w:tcW w:w="1843" w:type="dxa"/>
            <w:tcBorders>
              <w:top w:val="single" w:sz="4" w:space="0" w:color="auto"/>
              <w:left w:val="single" w:sz="4" w:space="0" w:color="auto"/>
              <w:bottom w:val="single" w:sz="4" w:space="0" w:color="auto"/>
              <w:right w:val="single" w:sz="4" w:space="0" w:color="auto"/>
            </w:tcBorders>
            <w:hideMark/>
          </w:tcPr>
          <w:p w14:paraId="48E1F780" w14:textId="77777777" w:rsidR="005541E5" w:rsidRDefault="005541E5" w:rsidP="005541E5">
            <w:pPr>
              <w:pStyle w:val="Tabletext"/>
            </w:pPr>
            <w:r>
              <w:t xml:space="preserve">Histological tumour type </w:t>
            </w:r>
          </w:p>
        </w:tc>
        <w:tc>
          <w:tcPr>
            <w:tcW w:w="3827" w:type="dxa"/>
            <w:tcBorders>
              <w:top w:val="single" w:sz="4" w:space="0" w:color="auto"/>
              <w:left w:val="single" w:sz="4" w:space="0" w:color="auto"/>
              <w:bottom w:val="single" w:sz="4" w:space="0" w:color="auto"/>
              <w:right w:val="single" w:sz="4" w:space="0" w:color="auto"/>
            </w:tcBorders>
          </w:tcPr>
          <w:p w14:paraId="1FE0B4BB" w14:textId="77777777" w:rsidR="005541E5" w:rsidRDefault="005541E5" w:rsidP="005541E5">
            <w:pPr>
              <w:pStyle w:val="Tabletext"/>
            </w:pPr>
            <w:r>
              <w:t>Multi selection value list (select all that apply):</w:t>
            </w:r>
          </w:p>
          <w:p w14:paraId="0A822B80" w14:textId="77777777" w:rsidR="005541E5" w:rsidRDefault="005541E5" w:rsidP="005541E5">
            <w:pPr>
              <w:pStyle w:val="Tabletext"/>
            </w:pPr>
            <w:r>
              <w:t>Squamous cell carcinoma (SCC)</w:t>
            </w:r>
          </w:p>
          <w:p w14:paraId="3ECB7E81" w14:textId="77777777" w:rsidR="005541E5" w:rsidRDefault="005541E5" w:rsidP="0098345B">
            <w:pPr>
              <w:pStyle w:val="ListParagraph"/>
            </w:pPr>
            <w:r>
              <w:t>Squamous cell carcinoma, conventional</w:t>
            </w:r>
          </w:p>
          <w:p w14:paraId="1FC0ECC3" w14:textId="77777777" w:rsidR="005541E5" w:rsidRDefault="005541E5" w:rsidP="0098345B">
            <w:pPr>
              <w:pStyle w:val="ListParagraph"/>
            </w:pPr>
            <w:r>
              <w:lastRenderedPageBreak/>
              <w:t>HPV-mediated/p16 positive oropharyngeal carcinoma</w:t>
            </w:r>
          </w:p>
          <w:p w14:paraId="4747BCC5" w14:textId="77777777" w:rsidR="005541E5" w:rsidRDefault="005541E5" w:rsidP="0098345B">
            <w:pPr>
              <w:pStyle w:val="ListParagraph"/>
            </w:pPr>
            <w:r>
              <w:t>Basaloid squamous cell carcinoma</w:t>
            </w:r>
          </w:p>
          <w:p w14:paraId="2621B9CB" w14:textId="77777777" w:rsidR="005541E5" w:rsidRDefault="005541E5" w:rsidP="0098345B">
            <w:pPr>
              <w:pStyle w:val="ListParagraph"/>
            </w:pPr>
            <w:r>
              <w:t>Papillary squamous cell carcinoma</w:t>
            </w:r>
          </w:p>
          <w:p w14:paraId="76E16D9F" w14:textId="77777777" w:rsidR="005541E5" w:rsidRDefault="005541E5" w:rsidP="0098345B">
            <w:pPr>
              <w:pStyle w:val="ListParagraph"/>
              <w:rPr>
                <w:lang w:val="it-IT"/>
              </w:rPr>
            </w:pPr>
            <w:r>
              <w:rPr>
                <w:lang w:val="it-IT"/>
              </w:rPr>
              <w:t>Spindle cell squamous carcinoma (sarcomatoid carcinoma)</w:t>
            </w:r>
          </w:p>
          <w:p w14:paraId="4137548A" w14:textId="77777777" w:rsidR="005541E5" w:rsidRDefault="005541E5" w:rsidP="0098345B">
            <w:pPr>
              <w:pStyle w:val="ListParagraph"/>
            </w:pPr>
            <w:proofErr w:type="spellStart"/>
            <w:r>
              <w:t>Adenosquamous</w:t>
            </w:r>
            <w:proofErr w:type="spellEnd"/>
            <w:r>
              <w:t xml:space="preserve"> cell carcinoma</w:t>
            </w:r>
          </w:p>
          <w:p w14:paraId="02B2FBA4" w14:textId="77777777" w:rsidR="005541E5" w:rsidRDefault="005541E5" w:rsidP="0098345B">
            <w:pPr>
              <w:pStyle w:val="ListParagraph"/>
            </w:pPr>
            <w:r>
              <w:t>Acantholytic squamous cell carcinoma</w:t>
            </w:r>
          </w:p>
          <w:p w14:paraId="276C7D53" w14:textId="77777777" w:rsidR="005541E5" w:rsidRDefault="005541E5" w:rsidP="0098345B">
            <w:pPr>
              <w:pStyle w:val="ListParagraph"/>
            </w:pPr>
            <w:r>
              <w:t xml:space="preserve">Carcinoma </w:t>
            </w:r>
            <w:proofErr w:type="spellStart"/>
            <w:r>
              <w:t>cuniculatum</w:t>
            </w:r>
            <w:proofErr w:type="spellEnd"/>
          </w:p>
          <w:p w14:paraId="60F0EC06" w14:textId="568911FE" w:rsidR="00E81E9D" w:rsidRDefault="005541E5" w:rsidP="008B5602">
            <w:pPr>
              <w:pStyle w:val="ListParagraph"/>
            </w:pPr>
            <w:r>
              <w:t>Undifferentiated (lymphoepithelial) carcinoma</w:t>
            </w:r>
          </w:p>
          <w:p w14:paraId="106D55D8" w14:textId="77777777" w:rsidR="005541E5" w:rsidRDefault="005541E5" w:rsidP="008B5602">
            <w:pPr>
              <w:pStyle w:val="ListParagraph"/>
            </w:pPr>
            <w:r>
              <w:t>Salivary gland carcinoma</w:t>
            </w:r>
          </w:p>
          <w:p w14:paraId="2250BEDC" w14:textId="1EC036C7" w:rsidR="005541E5" w:rsidRDefault="005541E5" w:rsidP="0098345B">
            <w:pPr>
              <w:pStyle w:val="ListParagraph"/>
            </w:pPr>
            <w:r>
              <w:t>Acinic cell carcinoma</w:t>
            </w:r>
          </w:p>
          <w:p w14:paraId="158BFC04" w14:textId="7033A85F" w:rsidR="005541E5" w:rsidRDefault="005541E5" w:rsidP="0098345B">
            <w:pPr>
              <w:pStyle w:val="ListParagraph"/>
            </w:pPr>
            <w:r>
              <w:t>Secretory carcinoma</w:t>
            </w:r>
          </w:p>
          <w:p w14:paraId="48668F0D" w14:textId="618256A6" w:rsidR="00E81E9D" w:rsidRDefault="005541E5" w:rsidP="008B5602">
            <w:pPr>
              <w:pStyle w:val="ListParagraph"/>
            </w:pPr>
            <w:r>
              <w:t>Mucoepidermoid carcinoma</w:t>
            </w:r>
          </w:p>
          <w:p w14:paraId="301578E0" w14:textId="3704CB32" w:rsidR="005541E5" w:rsidRDefault="005541E5" w:rsidP="008B5602">
            <w:pPr>
              <w:pStyle w:val="Secondlevellistparagraph"/>
            </w:pPr>
            <w:r>
              <w:t>Low grade mucoepidermoid carcinoma</w:t>
            </w:r>
          </w:p>
          <w:p w14:paraId="42CB0264" w14:textId="77777777" w:rsidR="005541E5" w:rsidRDefault="005541E5" w:rsidP="008B5602">
            <w:pPr>
              <w:pStyle w:val="Secondlevellistparagraph"/>
            </w:pPr>
            <w:r>
              <w:t>Intermediate grade mucoepidermoid carcinoma</w:t>
            </w:r>
          </w:p>
          <w:p w14:paraId="01278814" w14:textId="77777777" w:rsidR="005541E5" w:rsidRDefault="005541E5" w:rsidP="008B5602">
            <w:pPr>
              <w:pStyle w:val="Secondlevellistparagraph"/>
            </w:pPr>
            <w:r>
              <w:lastRenderedPageBreak/>
              <w:t>High grade mucoepidermoid carcinoma</w:t>
            </w:r>
          </w:p>
          <w:p w14:paraId="649C2142" w14:textId="77777777" w:rsidR="005541E5" w:rsidRDefault="005541E5" w:rsidP="0098345B">
            <w:pPr>
              <w:pStyle w:val="ListParagraph"/>
            </w:pPr>
            <w:r>
              <w:t>Adenoid cystic carcinoma</w:t>
            </w:r>
          </w:p>
          <w:p w14:paraId="54B4D172" w14:textId="77777777" w:rsidR="005541E5" w:rsidRDefault="005541E5" w:rsidP="008B5602">
            <w:pPr>
              <w:pStyle w:val="Secondlevellistparagraph"/>
            </w:pPr>
            <w:r>
              <w:t>Tubular/cribriform pattern predominant</w:t>
            </w:r>
          </w:p>
          <w:p w14:paraId="37D3DA02" w14:textId="77777777" w:rsidR="005541E5" w:rsidRDefault="005541E5" w:rsidP="008B5602">
            <w:pPr>
              <w:pStyle w:val="Secondlevellistparagraph"/>
            </w:pPr>
            <w:r>
              <w:t>Solid pattern &gt;30%</w:t>
            </w:r>
          </w:p>
          <w:p w14:paraId="555F3F2A" w14:textId="77777777" w:rsidR="005541E5" w:rsidRDefault="005541E5" w:rsidP="0098345B">
            <w:pPr>
              <w:pStyle w:val="ListParagraph"/>
            </w:pPr>
            <w:r>
              <w:t>Polymorphous adenocarcinoma</w:t>
            </w:r>
          </w:p>
          <w:p w14:paraId="42071030" w14:textId="77777777" w:rsidR="005541E5" w:rsidRDefault="005541E5" w:rsidP="008B5602">
            <w:pPr>
              <w:pStyle w:val="Secondlevellistparagraph"/>
            </w:pPr>
            <w:r>
              <w:t>Classic</w:t>
            </w:r>
          </w:p>
          <w:p w14:paraId="37BA9361" w14:textId="77777777" w:rsidR="005541E5" w:rsidRDefault="005541E5" w:rsidP="008B5602">
            <w:pPr>
              <w:pStyle w:val="Secondlevellistparagraph"/>
            </w:pPr>
            <w:r>
              <w:t xml:space="preserve">Grade, </w:t>
            </w:r>
            <w:proofErr w:type="gramStart"/>
            <w:r>
              <w:t>specify</w:t>
            </w:r>
            <w:proofErr w:type="gramEnd"/>
          </w:p>
          <w:p w14:paraId="6BB009B1" w14:textId="5C2CA4C9" w:rsidR="005541E5" w:rsidRDefault="005541E5" w:rsidP="008B5602">
            <w:pPr>
              <w:pStyle w:val="Secondlevellistparagraph"/>
            </w:pPr>
            <w:r>
              <w:t>Cribriform</w:t>
            </w:r>
          </w:p>
          <w:p w14:paraId="2F5D8E19" w14:textId="00C6B537" w:rsidR="005541E5" w:rsidRDefault="005541E5" w:rsidP="008B5602">
            <w:pPr>
              <w:pStyle w:val="ListParagraph"/>
            </w:pPr>
            <w:r>
              <w:t>Epithelial-myoepithelial carcinoma</w:t>
            </w:r>
          </w:p>
          <w:p w14:paraId="01D6D72C" w14:textId="6222BD2B" w:rsidR="005541E5" w:rsidRDefault="005541E5" w:rsidP="008B5602">
            <w:pPr>
              <w:pStyle w:val="ListParagraph"/>
            </w:pPr>
            <w:r>
              <w:t>(Hyalinizing) Clear cell carcinoma</w:t>
            </w:r>
          </w:p>
          <w:p w14:paraId="1877036A" w14:textId="69C011AE" w:rsidR="005541E5" w:rsidRDefault="005541E5" w:rsidP="008B5602">
            <w:pPr>
              <w:pStyle w:val="ListParagraph"/>
            </w:pPr>
            <w:r>
              <w:t>Basal cell adenocarcinoma</w:t>
            </w:r>
          </w:p>
          <w:p w14:paraId="45451332" w14:textId="08733D92" w:rsidR="005541E5" w:rsidRDefault="005541E5" w:rsidP="008B5602">
            <w:pPr>
              <w:pStyle w:val="ListParagraph"/>
            </w:pPr>
            <w:r>
              <w:t>Sebaceous adenocarcinoma</w:t>
            </w:r>
          </w:p>
          <w:p w14:paraId="28208227" w14:textId="77777777" w:rsidR="005541E5" w:rsidRDefault="005541E5" w:rsidP="0098345B">
            <w:pPr>
              <w:pStyle w:val="ListParagraph"/>
            </w:pPr>
            <w:r>
              <w:t>Intraductal carcinoma</w:t>
            </w:r>
          </w:p>
          <w:p w14:paraId="4F599AEE" w14:textId="480DB918" w:rsidR="0098345B" w:rsidRPr="00EE223B" w:rsidRDefault="005541E5" w:rsidP="008B5602">
            <w:pPr>
              <w:pStyle w:val="Secondlevellistparagraph"/>
            </w:pPr>
            <w:r w:rsidRPr="00EE223B">
              <w:t>Low grade</w:t>
            </w:r>
          </w:p>
          <w:p w14:paraId="35E9643A" w14:textId="21803AB9" w:rsidR="005541E5" w:rsidRPr="00EE223B" w:rsidRDefault="005541E5" w:rsidP="008B5602">
            <w:pPr>
              <w:pStyle w:val="Secondlevellistparagraph"/>
            </w:pPr>
            <w:r w:rsidRPr="00EE223B">
              <w:t>High grade</w:t>
            </w:r>
          </w:p>
          <w:p w14:paraId="2A684F8E" w14:textId="5182AA41" w:rsidR="005541E5" w:rsidRDefault="005541E5" w:rsidP="008B5602">
            <w:pPr>
              <w:pStyle w:val="ListParagraph"/>
            </w:pPr>
            <w:r>
              <w:t>Cystadenocarcinoma</w:t>
            </w:r>
          </w:p>
          <w:p w14:paraId="4620D117" w14:textId="1CCA65F8" w:rsidR="005541E5" w:rsidRDefault="005541E5" w:rsidP="008B5602">
            <w:pPr>
              <w:pStyle w:val="ListParagraph"/>
            </w:pPr>
            <w:r>
              <w:t>Adenocarcinoma, not otherwise specified (NOS)</w:t>
            </w:r>
          </w:p>
          <w:p w14:paraId="498E5604" w14:textId="1BB69338" w:rsidR="005541E5" w:rsidRPr="00754D89" w:rsidRDefault="005541E5" w:rsidP="008B5602">
            <w:pPr>
              <w:pStyle w:val="ListParagraph"/>
              <w:rPr>
                <w:lang w:val="it-IT"/>
              </w:rPr>
            </w:pPr>
            <w:r>
              <w:rPr>
                <w:lang w:val="it-IT"/>
              </w:rPr>
              <w:t>Salivary duct carcinoma</w:t>
            </w:r>
          </w:p>
          <w:p w14:paraId="0FBC5D0D" w14:textId="463A80B1" w:rsidR="00754D89" w:rsidRPr="005541E5" w:rsidRDefault="005541E5" w:rsidP="008B5602">
            <w:pPr>
              <w:pStyle w:val="ListParagraph"/>
              <w:rPr>
                <w:lang w:val="it-IT"/>
              </w:rPr>
            </w:pPr>
            <w:r w:rsidRPr="005541E5">
              <w:rPr>
                <w:lang w:val="it-IT"/>
              </w:rPr>
              <w:t>Myoepithelial carcinoma</w:t>
            </w:r>
          </w:p>
          <w:p w14:paraId="5175D6F3" w14:textId="4BB2F35D" w:rsidR="005541E5" w:rsidRPr="00754D89" w:rsidRDefault="005541E5" w:rsidP="008B5602">
            <w:pPr>
              <w:pStyle w:val="ListParagraph"/>
              <w:rPr>
                <w:lang w:val="it-IT"/>
              </w:rPr>
            </w:pPr>
            <w:r w:rsidRPr="00754D89">
              <w:rPr>
                <w:lang w:val="it-IT"/>
              </w:rPr>
              <w:lastRenderedPageBreak/>
              <w:t>Carcinoma ex pleomorphic adenoma</w:t>
            </w:r>
          </w:p>
          <w:p w14:paraId="4AE2162A" w14:textId="4D67ECBA" w:rsidR="005541E5" w:rsidRDefault="005541E5" w:rsidP="008B5602">
            <w:pPr>
              <w:pStyle w:val="Secondlevellistparagraph"/>
            </w:pPr>
            <w:r>
              <w:t xml:space="preserve">Type(s), </w:t>
            </w:r>
            <w:proofErr w:type="gramStart"/>
            <w:r>
              <w:t>specify</w:t>
            </w:r>
            <w:proofErr w:type="gramEnd"/>
          </w:p>
          <w:p w14:paraId="6DCDE552" w14:textId="574A99D1" w:rsidR="005541E5" w:rsidRDefault="005541E5" w:rsidP="00EE223B">
            <w:pPr>
              <w:pStyle w:val="ListParagraph"/>
            </w:pPr>
            <w:r>
              <w:t>Carcinosarcoma</w:t>
            </w:r>
          </w:p>
          <w:p w14:paraId="37340035" w14:textId="19EF9AC6" w:rsidR="00754D89" w:rsidRDefault="005541E5" w:rsidP="0098345B">
            <w:pPr>
              <w:pStyle w:val="ListParagraph"/>
            </w:pPr>
            <w:r>
              <w:t xml:space="preserve">Poorly differentiated carcinoma: </w:t>
            </w:r>
            <w:r w:rsidR="004355C7">
              <w:t>n</w:t>
            </w:r>
            <w:r>
              <w:t>euroendocrine and non-neuroendocrine</w:t>
            </w:r>
          </w:p>
          <w:p w14:paraId="483CF0A8" w14:textId="42649109" w:rsidR="005541E5" w:rsidRDefault="005541E5" w:rsidP="008B5602">
            <w:pPr>
              <w:pStyle w:val="Secondlevellistparagraph"/>
              <w:numPr>
                <w:ilvl w:val="0"/>
                <w:numId w:val="0"/>
              </w:numPr>
              <w:ind w:left="850" w:hanging="425"/>
            </w:pPr>
            <w:r>
              <w:t>Single selection value list:</w:t>
            </w:r>
          </w:p>
          <w:p w14:paraId="64E94554" w14:textId="3E630EA3" w:rsidR="005541E5" w:rsidRDefault="005541E5" w:rsidP="008B5602">
            <w:pPr>
              <w:pStyle w:val="Secondlevellistparagraph"/>
              <w:rPr>
                <w:lang w:val="it-IT"/>
              </w:rPr>
            </w:pPr>
            <w:r>
              <w:rPr>
                <w:lang w:val="it-IT"/>
              </w:rPr>
              <w:t>Undifferentiated carcinoma</w:t>
            </w:r>
          </w:p>
          <w:p w14:paraId="175C9B4B" w14:textId="18115E5F" w:rsidR="00754D89" w:rsidRDefault="005541E5" w:rsidP="008B5602">
            <w:pPr>
              <w:pStyle w:val="Secondlevellistparagraph"/>
              <w:rPr>
                <w:lang w:val="it-IT"/>
              </w:rPr>
            </w:pPr>
            <w:r>
              <w:rPr>
                <w:lang w:val="it-IT"/>
              </w:rPr>
              <w:t>Large cell neuroendocrine carcinoma</w:t>
            </w:r>
          </w:p>
          <w:p w14:paraId="2CEA19DD" w14:textId="76FA61DC" w:rsidR="005541E5" w:rsidRPr="00754D89" w:rsidRDefault="005541E5" w:rsidP="008B5602">
            <w:pPr>
              <w:pStyle w:val="Secondlevellistparagraph"/>
              <w:rPr>
                <w:lang w:val="it-IT"/>
              </w:rPr>
            </w:pPr>
            <w:r w:rsidRPr="00754D89">
              <w:rPr>
                <w:lang w:val="it-IT"/>
              </w:rPr>
              <w:t>Small cell neuroendocrine carcinoma</w:t>
            </w:r>
          </w:p>
          <w:p w14:paraId="2BEEFD17" w14:textId="74B70771" w:rsidR="005541E5" w:rsidRDefault="005541E5" w:rsidP="0098345B">
            <w:pPr>
              <w:pStyle w:val="ListParagraph"/>
              <w:rPr>
                <w:lang w:val="it-IT"/>
              </w:rPr>
            </w:pPr>
            <w:r>
              <w:rPr>
                <w:lang w:val="it-IT"/>
              </w:rPr>
              <w:t>Lymphoepithelial carcinoma</w:t>
            </w:r>
          </w:p>
          <w:p w14:paraId="0A7031FA" w14:textId="60FA40C7" w:rsidR="005541E5" w:rsidRDefault="005541E5" w:rsidP="0098345B">
            <w:pPr>
              <w:pStyle w:val="ListParagraph"/>
            </w:pPr>
            <w:r>
              <w:t>Squamous cell carcinoma</w:t>
            </w:r>
          </w:p>
          <w:p w14:paraId="0D39F666" w14:textId="15208EB2" w:rsidR="005541E5" w:rsidRDefault="005541E5" w:rsidP="0098345B">
            <w:pPr>
              <w:pStyle w:val="ListParagraph"/>
            </w:pPr>
            <w:proofErr w:type="spellStart"/>
            <w:r>
              <w:t>Oncocytic</w:t>
            </w:r>
            <w:proofErr w:type="spellEnd"/>
            <w:r>
              <w:t xml:space="preserve"> carcinoma</w:t>
            </w:r>
          </w:p>
          <w:p w14:paraId="12C84EA8" w14:textId="6D5E1E14" w:rsidR="00D60282" w:rsidRDefault="005541E5" w:rsidP="0098345B">
            <w:pPr>
              <w:pStyle w:val="ListParagraph"/>
            </w:pPr>
            <w:r>
              <w:t xml:space="preserve">Other, </w:t>
            </w:r>
            <w:proofErr w:type="gramStart"/>
            <w:r>
              <w:t>specify</w:t>
            </w:r>
            <w:proofErr w:type="gramEnd"/>
          </w:p>
          <w:p w14:paraId="5069A358" w14:textId="77777777" w:rsidR="00EE223B" w:rsidRDefault="00EE223B" w:rsidP="008B5602">
            <w:pPr>
              <w:pStyle w:val="ListParagraph"/>
              <w:numPr>
                <w:ilvl w:val="0"/>
                <w:numId w:val="0"/>
              </w:numPr>
              <w:ind w:left="426"/>
            </w:pPr>
          </w:p>
          <w:p w14:paraId="1D92ADA7" w14:textId="4AE50E7D" w:rsidR="005541E5" w:rsidRDefault="005541E5" w:rsidP="008B5602">
            <w:pPr>
              <w:pStyle w:val="ListParagraph"/>
            </w:pPr>
            <w:r>
              <w:t>Neuroendocrine carcinoma</w:t>
            </w:r>
          </w:p>
          <w:p w14:paraId="1F1CAF52" w14:textId="77777777" w:rsidR="005541E5" w:rsidRDefault="005541E5" w:rsidP="008B5602">
            <w:pPr>
              <w:pStyle w:val="Tabletext"/>
              <w:ind w:left="426"/>
            </w:pPr>
            <w:r>
              <w:t>Single selection value list:</w:t>
            </w:r>
          </w:p>
          <w:p w14:paraId="2A7E937D" w14:textId="5E99BCF8" w:rsidR="005541E5" w:rsidRDefault="005541E5" w:rsidP="008B5602">
            <w:pPr>
              <w:pStyle w:val="Secondlevellistparagraph"/>
            </w:pPr>
            <w:r>
              <w:t>Well-differentiated (typical carcinoid)</w:t>
            </w:r>
          </w:p>
          <w:p w14:paraId="54ECECD0" w14:textId="2BEA718D" w:rsidR="005541E5" w:rsidRDefault="005541E5" w:rsidP="008B5602">
            <w:pPr>
              <w:pStyle w:val="Secondlevellistparagraph"/>
            </w:pPr>
            <w:r>
              <w:t>Moderately differentiated (atypical carcinoid)</w:t>
            </w:r>
          </w:p>
          <w:p w14:paraId="2045CF91" w14:textId="1F573B0E" w:rsidR="005541E5" w:rsidRDefault="005541E5" w:rsidP="008B5602">
            <w:pPr>
              <w:pStyle w:val="Secondlevellistparagraph"/>
            </w:pPr>
            <w:r>
              <w:lastRenderedPageBreak/>
              <w:t>Poorly differentiated (high grade neuroendocrine carcinoma), large cell type</w:t>
            </w:r>
          </w:p>
          <w:p w14:paraId="65379F14" w14:textId="4EB4CE9D" w:rsidR="005541E5" w:rsidRDefault="005541E5" w:rsidP="008B5602">
            <w:pPr>
              <w:pStyle w:val="Secondlevellistparagraph"/>
            </w:pPr>
            <w:r>
              <w:t>Poorly differentiated (high grade neuroendocrine carcinoma), small cell type</w:t>
            </w:r>
          </w:p>
          <w:p w14:paraId="7736A586" w14:textId="096745DD" w:rsidR="005541E5" w:rsidRDefault="005541E5" w:rsidP="008B5602">
            <w:pPr>
              <w:pStyle w:val="ListParagraph"/>
            </w:pPr>
            <w:r>
              <w:t>Mucosal melanoma</w:t>
            </w:r>
          </w:p>
          <w:p w14:paraId="06790AAE" w14:textId="77777777" w:rsidR="005541E5" w:rsidRDefault="005541E5" w:rsidP="008B5602">
            <w:pPr>
              <w:pStyle w:val="ListParagraph"/>
            </w:pPr>
            <w:r>
              <w:t>Nasopharyngeal carcinoma</w:t>
            </w:r>
          </w:p>
          <w:p w14:paraId="6C9B7892" w14:textId="77777777" w:rsidR="005541E5" w:rsidRDefault="005541E5" w:rsidP="005541E5">
            <w:pPr>
              <w:pStyle w:val="Tabletext"/>
            </w:pPr>
            <w:r>
              <w:t>Single selection value list:</w:t>
            </w:r>
          </w:p>
          <w:p w14:paraId="236D5E32" w14:textId="4D9EF396" w:rsidR="005541E5" w:rsidRDefault="005541E5" w:rsidP="008B5602">
            <w:pPr>
              <w:pStyle w:val="Secondlevellistparagraph"/>
            </w:pPr>
            <w:r>
              <w:t>Squamous cell carcinoma, keratinising</w:t>
            </w:r>
          </w:p>
          <w:p w14:paraId="35C36008" w14:textId="4F97A6A9" w:rsidR="005541E5" w:rsidRDefault="005541E5" w:rsidP="008B5602">
            <w:pPr>
              <w:pStyle w:val="Secondlevellistparagraph"/>
            </w:pPr>
            <w:r>
              <w:t xml:space="preserve">Squamous cell carcinoma, non-keratinising, </w:t>
            </w:r>
            <w:proofErr w:type="gramStart"/>
            <w:r>
              <w:t>differentiated</w:t>
            </w:r>
            <w:proofErr w:type="gramEnd"/>
          </w:p>
          <w:p w14:paraId="2347F1C4" w14:textId="701C2026" w:rsidR="005541E5" w:rsidRDefault="005541E5" w:rsidP="008B5602">
            <w:pPr>
              <w:pStyle w:val="Secondlevellistparagraph"/>
            </w:pPr>
            <w:r>
              <w:t>Squamous cell carcinoma, non- keratinising, undifferentiated</w:t>
            </w:r>
          </w:p>
          <w:p w14:paraId="1A12C465" w14:textId="5D6F7122" w:rsidR="005541E5" w:rsidRDefault="005541E5" w:rsidP="008B5602">
            <w:pPr>
              <w:pStyle w:val="Secondlevellistparagraph"/>
            </w:pPr>
            <w:r>
              <w:t>Squamous cell carcinoma, basaloid</w:t>
            </w:r>
          </w:p>
          <w:p w14:paraId="29F010EB" w14:textId="59EFE72E" w:rsidR="005541E5" w:rsidRDefault="005541E5" w:rsidP="008B5602">
            <w:pPr>
              <w:pStyle w:val="Secondlevellistparagraph"/>
            </w:pPr>
            <w:r>
              <w:t>Nasopharyngeal papillary adenocarcinoma</w:t>
            </w:r>
          </w:p>
          <w:p w14:paraId="3463E890" w14:textId="2CFB609B" w:rsidR="005541E5" w:rsidRDefault="005541E5" w:rsidP="00D60282">
            <w:pPr>
              <w:pStyle w:val="ListParagraph"/>
            </w:pPr>
            <w:r>
              <w:t>Other (</w:t>
            </w:r>
            <w:proofErr w:type="gramStart"/>
            <w:r>
              <w:t>e.g.</w:t>
            </w:r>
            <w:proofErr w:type="gramEnd"/>
            <w:r>
              <w:t xml:space="preserve"> primary adnexal skin cancers), specify type</w:t>
            </w:r>
          </w:p>
        </w:tc>
        <w:tc>
          <w:tcPr>
            <w:tcW w:w="2127" w:type="dxa"/>
            <w:tcBorders>
              <w:top w:val="single" w:sz="4" w:space="0" w:color="auto"/>
              <w:left w:val="single" w:sz="4" w:space="0" w:color="auto"/>
              <w:bottom w:val="single" w:sz="4" w:space="0" w:color="auto"/>
              <w:right w:val="single" w:sz="4" w:space="0" w:color="auto"/>
            </w:tcBorders>
          </w:tcPr>
          <w:p w14:paraId="77DDA152" w14:textId="77777777" w:rsidR="005541E5" w:rsidRDefault="005541E5" w:rsidP="005541E5">
            <w:pPr>
              <w:pStyle w:val="Tabletext"/>
            </w:pPr>
          </w:p>
        </w:tc>
        <w:tc>
          <w:tcPr>
            <w:tcW w:w="1984" w:type="dxa"/>
            <w:tcBorders>
              <w:top w:val="single" w:sz="4" w:space="0" w:color="auto"/>
              <w:left w:val="single" w:sz="4" w:space="0" w:color="auto"/>
              <w:bottom w:val="single" w:sz="4" w:space="0" w:color="auto"/>
              <w:right w:val="single" w:sz="4" w:space="0" w:color="auto"/>
            </w:tcBorders>
          </w:tcPr>
          <w:p w14:paraId="0C82ABCC" w14:textId="77777777" w:rsidR="005541E5" w:rsidRDefault="005541E5" w:rsidP="005541E5">
            <w:pPr>
              <w:pStyle w:val="Tabletext"/>
            </w:pPr>
          </w:p>
        </w:tc>
      </w:tr>
      <w:tr w:rsidR="005541E5" w14:paraId="16EC0154" w14:textId="77777777" w:rsidTr="008B5602">
        <w:trPr>
          <w:trHeight w:val="515"/>
        </w:trPr>
        <w:tc>
          <w:tcPr>
            <w:tcW w:w="1843" w:type="dxa"/>
            <w:tcBorders>
              <w:top w:val="single" w:sz="4" w:space="0" w:color="auto"/>
              <w:left w:val="single" w:sz="4" w:space="0" w:color="auto"/>
              <w:bottom w:val="single" w:sz="4" w:space="0" w:color="auto"/>
              <w:right w:val="single" w:sz="4" w:space="0" w:color="auto"/>
            </w:tcBorders>
          </w:tcPr>
          <w:p w14:paraId="451629FE" w14:textId="77777777" w:rsidR="005541E5" w:rsidRDefault="005541E5" w:rsidP="005541E5">
            <w:pPr>
              <w:pStyle w:val="Tabletext"/>
            </w:pPr>
            <w:r>
              <w:lastRenderedPageBreak/>
              <w:t>Lymph node status</w:t>
            </w:r>
          </w:p>
          <w:p w14:paraId="7E55D4F4" w14:textId="77777777" w:rsidR="005541E5" w:rsidRDefault="005541E5" w:rsidP="005541E5">
            <w:pPr>
              <w:pStyle w:val="Tabletext"/>
              <w:rPr>
                <w:rStyle w:val="A1"/>
                <w:rFonts w:ascii="Arial" w:hAnsi="Arial" w:cs="Arial"/>
                <w:sz w:val="22"/>
              </w:rPr>
            </w:pPr>
          </w:p>
          <w:p w14:paraId="3DD7931F" w14:textId="77777777" w:rsidR="005541E5" w:rsidRPr="00743DB1" w:rsidRDefault="005541E5" w:rsidP="00743DB1">
            <w:pPr>
              <w:pStyle w:val="Tabletext"/>
            </w:pPr>
            <w:r w:rsidRPr="00743DB1">
              <w:rPr>
                <w:rStyle w:val="A1"/>
                <w:rFonts w:ascii="Arial" w:hAnsi="Arial" w:cstheme="minorBidi"/>
                <w:color w:val="auto"/>
                <w:sz w:val="24"/>
                <w:szCs w:val="22"/>
              </w:rPr>
              <w:t>Right sided lymph nodes</w:t>
            </w:r>
          </w:p>
        </w:tc>
        <w:tc>
          <w:tcPr>
            <w:tcW w:w="3827" w:type="dxa"/>
            <w:tcBorders>
              <w:top w:val="single" w:sz="4" w:space="0" w:color="auto"/>
              <w:left w:val="single" w:sz="4" w:space="0" w:color="auto"/>
              <w:bottom w:val="single" w:sz="4" w:space="0" w:color="auto"/>
              <w:right w:val="single" w:sz="4" w:space="0" w:color="auto"/>
            </w:tcBorders>
          </w:tcPr>
          <w:p w14:paraId="1233D71E" w14:textId="2EAE909B" w:rsidR="005541E5" w:rsidRPr="000577C3" w:rsidRDefault="005541E5" w:rsidP="005541E5">
            <w:pPr>
              <w:pStyle w:val="Tabletext"/>
            </w:pPr>
            <w:r w:rsidRPr="000577C3">
              <w:t xml:space="preserve">See </w:t>
            </w:r>
            <w:r w:rsidR="000577C3" w:rsidRPr="000577C3">
              <w:t>r</w:t>
            </w:r>
            <w:r w:rsidRPr="000577C3">
              <w:t>ight sided lymph node table</w:t>
            </w:r>
            <w:r w:rsidR="000577C3" w:rsidRPr="000577C3">
              <w:t>.</w:t>
            </w:r>
          </w:p>
          <w:p w14:paraId="69D05EFB" w14:textId="42B5F6FF" w:rsidR="005541E5" w:rsidRDefault="005541E5" w:rsidP="005541E5">
            <w:pPr>
              <w:pStyle w:val="Tabletext"/>
            </w:pPr>
          </w:p>
          <w:p w14:paraId="299B951C" w14:textId="77777777" w:rsidR="00B0320D" w:rsidRDefault="00B0320D" w:rsidP="005541E5">
            <w:pPr>
              <w:pStyle w:val="Tabletext"/>
            </w:pPr>
          </w:p>
          <w:p w14:paraId="79D8AF27" w14:textId="394BBCED" w:rsidR="005541E5" w:rsidRDefault="005541E5" w:rsidP="005541E5">
            <w:pPr>
              <w:pStyle w:val="Tabletext"/>
            </w:pPr>
            <w:r>
              <w:t>Text/numeric:</w:t>
            </w:r>
          </w:p>
          <w:p w14:paraId="08C4618F" w14:textId="7D3C783E" w:rsidR="005541E5" w:rsidRDefault="005541E5" w:rsidP="004355C7">
            <w:pPr>
              <w:pStyle w:val="ListParagraph"/>
            </w:pPr>
            <w:r>
              <w:lastRenderedPageBreak/>
              <w:t>Maximum dimension of largest</w:t>
            </w:r>
          </w:p>
          <w:p w14:paraId="70DF5E1F" w14:textId="77777777" w:rsidR="005541E5" w:rsidRDefault="005541E5" w:rsidP="004355C7">
            <w:pPr>
              <w:pStyle w:val="ListParagraph"/>
            </w:pPr>
            <w:r>
              <w:t>lymph node metastasis (if applicable)</w:t>
            </w:r>
          </w:p>
          <w:p w14:paraId="3925820B" w14:textId="6384BCE1" w:rsidR="005541E5" w:rsidRDefault="005541E5" w:rsidP="008B5602">
            <w:pPr>
              <w:pStyle w:val="Tabletext"/>
              <w:ind w:left="425"/>
            </w:pPr>
            <w:r>
              <w:t>___ mm</w:t>
            </w:r>
          </w:p>
          <w:p w14:paraId="6EFABAA8" w14:textId="190B97BA" w:rsidR="005541E5" w:rsidRDefault="005541E5" w:rsidP="004355C7">
            <w:pPr>
              <w:pStyle w:val="ListParagraph"/>
            </w:pPr>
            <w:r w:rsidRPr="008B5602">
              <w:t>Maximum dimension of largest involved lymph node</w:t>
            </w:r>
            <w:r w:rsidRPr="00EE36D7">
              <w:t xml:space="preserve"> </w:t>
            </w:r>
            <w:r>
              <w:t xml:space="preserve">(if applicable) </w:t>
            </w:r>
          </w:p>
          <w:p w14:paraId="5F8EBB67" w14:textId="764EF687" w:rsidR="004355C7" w:rsidRDefault="005541E5" w:rsidP="00EC0885">
            <w:pPr>
              <w:pStyle w:val="ListParagraph"/>
              <w:numPr>
                <w:ilvl w:val="0"/>
                <w:numId w:val="0"/>
              </w:numPr>
              <w:ind w:left="426"/>
            </w:pPr>
            <w:r>
              <w:t>___mm</w:t>
            </w:r>
          </w:p>
          <w:p w14:paraId="259400C5" w14:textId="77777777" w:rsidR="005541E5" w:rsidRPr="008B5602" w:rsidRDefault="005541E5" w:rsidP="005541E5">
            <w:pPr>
              <w:pStyle w:val="Tabletext"/>
            </w:pPr>
            <w:r w:rsidRPr="008B5602">
              <w:t>Soft tissue metastasis</w:t>
            </w:r>
          </w:p>
          <w:p w14:paraId="39EE5EE2" w14:textId="4BFC8128" w:rsidR="005541E5" w:rsidRDefault="005541E5" w:rsidP="004355C7">
            <w:pPr>
              <w:pStyle w:val="ListParagraph"/>
            </w:pPr>
            <w:r>
              <w:t>Not identified</w:t>
            </w:r>
          </w:p>
          <w:p w14:paraId="0118584D" w14:textId="4E547D5F" w:rsidR="005541E5" w:rsidRDefault="005541E5" w:rsidP="008B5602">
            <w:pPr>
              <w:pStyle w:val="ListParagraph"/>
            </w:pPr>
            <w:r>
              <w:t>Present, specify site (level)</w:t>
            </w:r>
          </w:p>
        </w:tc>
        <w:tc>
          <w:tcPr>
            <w:tcW w:w="2127" w:type="dxa"/>
            <w:tcBorders>
              <w:top w:val="single" w:sz="4" w:space="0" w:color="auto"/>
              <w:left w:val="single" w:sz="4" w:space="0" w:color="auto"/>
              <w:bottom w:val="single" w:sz="4" w:space="0" w:color="auto"/>
              <w:right w:val="single" w:sz="4" w:space="0" w:color="auto"/>
            </w:tcBorders>
          </w:tcPr>
          <w:p w14:paraId="1E002737" w14:textId="77777777" w:rsidR="005541E5" w:rsidRDefault="005541E5" w:rsidP="005541E5">
            <w:pPr>
              <w:pStyle w:val="Tabletext"/>
            </w:pPr>
          </w:p>
          <w:p w14:paraId="06ED2707" w14:textId="77777777" w:rsidR="005541E5" w:rsidRDefault="005541E5" w:rsidP="005541E5">
            <w:pPr>
              <w:pStyle w:val="Tabletext"/>
            </w:pPr>
          </w:p>
        </w:tc>
        <w:tc>
          <w:tcPr>
            <w:tcW w:w="1984" w:type="dxa"/>
            <w:tcBorders>
              <w:top w:val="single" w:sz="4" w:space="0" w:color="auto"/>
              <w:left w:val="single" w:sz="4" w:space="0" w:color="auto"/>
              <w:bottom w:val="single" w:sz="4" w:space="0" w:color="auto"/>
              <w:right w:val="single" w:sz="4" w:space="0" w:color="auto"/>
            </w:tcBorders>
          </w:tcPr>
          <w:p w14:paraId="52FEDF71" w14:textId="77777777" w:rsidR="005541E5" w:rsidRDefault="005541E5" w:rsidP="005541E5">
            <w:pPr>
              <w:pStyle w:val="Tabletext"/>
            </w:pPr>
          </w:p>
          <w:p w14:paraId="16CED479" w14:textId="77777777" w:rsidR="005541E5" w:rsidRDefault="005541E5" w:rsidP="005541E5">
            <w:pPr>
              <w:pStyle w:val="Tabletext"/>
            </w:pPr>
          </w:p>
          <w:p w14:paraId="17B9DCA8" w14:textId="77777777" w:rsidR="005541E5" w:rsidRDefault="005541E5" w:rsidP="005541E5">
            <w:pPr>
              <w:pStyle w:val="Tabletext"/>
            </w:pPr>
          </w:p>
          <w:p w14:paraId="0E45A586" w14:textId="77777777" w:rsidR="009B7D0A" w:rsidRDefault="009B7D0A" w:rsidP="005541E5">
            <w:pPr>
              <w:pStyle w:val="Tabletext"/>
            </w:pPr>
          </w:p>
          <w:p w14:paraId="23FCC4D7" w14:textId="77777777" w:rsidR="009B7D0A" w:rsidRDefault="009B7D0A" w:rsidP="005541E5">
            <w:pPr>
              <w:pStyle w:val="Tabletext"/>
            </w:pPr>
          </w:p>
          <w:p w14:paraId="5052E36F" w14:textId="0D63BB20" w:rsidR="005541E5" w:rsidRDefault="004355C7" w:rsidP="005541E5">
            <w:pPr>
              <w:pStyle w:val="Tabletext"/>
            </w:pPr>
            <w:r>
              <w:lastRenderedPageBreak/>
              <w:t>p</w:t>
            </w:r>
            <w:r w:rsidR="005541E5">
              <w:t>HN9420</w:t>
            </w:r>
          </w:p>
        </w:tc>
      </w:tr>
      <w:tr w:rsidR="005541E5" w14:paraId="05D84993" w14:textId="77777777" w:rsidTr="008B5602">
        <w:trPr>
          <w:trHeight w:val="515"/>
        </w:trPr>
        <w:tc>
          <w:tcPr>
            <w:tcW w:w="1843" w:type="dxa"/>
            <w:tcBorders>
              <w:top w:val="single" w:sz="4" w:space="0" w:color="auto"/>
              <w:left w:val="single" w:sz="4" w:space="0" w:color="auto"/>
              <w:bottom w:val="single" w:sz="4" w:space="0" w:color="auto"/>
              <w:right w:val="single" w:sz="4" w:space="0" w:color="auto"/>
            </w:tcBorders>
          </w:tcPr>
          <w:p w14:paraId="76FBAB7C" w14:textId="77777777" w:rsidR="005541E5" w:rsidRDefault="005541E5" w:rsidP="005541E5">
            <w:pPr>
              <w:pStyle w:val="Tabletext"/>
            </w:pPr>
            <w:r>
              <w:lastRenderedPageBreak/>
              <w:t>Lymph node status</w:t>
            </w:r>
          </w:p>
          <w:p w14:paraId="2FEEA830" w14:textId="77777777" w:rsidR="005541E5" w:rsidRDefault="005541E5" w:rsidP="005541E5">
            <w:pPr>
              <w:pStyle w:val="Tabletext"/>
            </w:pPr>
          </w:p>
          <w:p w14:paraId="71B701E4" w14:textId="77777777" w:rsidR="005541E5" w:rsidRPr="00C7201F" w:rsidRDefault="005541E5" w:rsidP="005541E5">
            <w:pPr>
              <w:pStyle w:val="Tabletext"/>
              <w:rPr>
                <w:b/>
                <w:bCs/>
              </w:rPr>
            </w:pPr>
            <w:r w:rsidRPr="00C7201F">
              <w:rPr>
                <w:b/>
                <w:bCs/>
              </w:rPr>
              <w:t>Left sided lymph nodes</w:t>
            </w:r>
          </w:p>
        </w:tc>
        <w:tc>
          <w:tcPr>
            <w:tcW w:w="3827" w:type="dxa"/>
            <w:tcBorders>
              <w:top w:val="single" w:sz="4" w:space="0" w:color="auto"/>
              <w:left w:val="single" w:sz="4" w:space="0" w:color="auto"/>
              <w:bottom w:val="single" w:sz="4" w:space="0" w:color="auto"/>
              <w:right w:val="single" w:sz="4" w:space="0" w:color="auto"/>
            </w:tcBorders>
          </w:tcPr>
          <w:p w14:paraId="14D07A79" w14:textId="1A5A87BF" w:rsidR="005541E5" w:rsidRPr="004B7B75" w:rsidRDefault="005541E5" w:rsidP="005541E5">
            <w:pPr>
              <w:pStyle w:val="Tabletext"/>
            </w:pPr>
            <w:r w:rsidRPr="004B7B75">
              <w:t xml:space="preserve">See </w:t>
            </w:r>
            <w:r w:rsidR="00E334BE" w:rsidRPr="004B7B75">
              <w:t>l</w:t>
            </w:r>
            <w:r w:rsidRPr="004B7B75">
              <w:t>eft sided lymph node table</w:t>
            </w:r>
            <w:r w:rsidR="000577C3">
              <w:t>.</w:t>
            </w:r>
          </w:p>
          <w:p w14:paraId="503224B0" w14:textId="77777777" w:rsidR="005541E5" w:rsidRDefault="005541E5" w:rsidP="005541E5">
            <w:pPr>
              <w:pStyle w:val="Tabletext"/>
            </w:pPr>
          </w:p>
          <w:p w14:paraId="2EB642D7" w14:textId="77777777" w:rsidR="005541E5" w:rsidRDefault="005541E5" w:rsidP="005541E5">
            <w:pPr>
              <w:pStyle w:val="Tabletext"/>
            </w:pPr>
            <w:r>
              <w:t>Text/numeric:</w:t>
            </w:r>
          </w:p>
          <w:p w14:paraId="20B42516" w14:textId="7114BDE5" w:rsidR="005541E5" w:rsidRDefault="005541E5" w:rsidP="004355C7">
            <w:pPr>
              <w:pStyle w:val="ListParagraph"/>
            </w:pPr>
            <w:r>
              <w:t>Maximum dimension of largest</w:t>
            </w:r>
            <w:r w:rsidR="004355C7">
              <w:t xml:space="preserve"> </w:t>
            </w:r>
            <w:r>
              <w:t>lymph node metastasis (if applicable)</w:t>
            </w:r>
          </w:p>
          <w:p w14:paraId="4AB943E4" w14:textId="77777777" w:rsidR="004355C7" w:rsidRDefault="005541E5" w:rsidP="004355C7">
            <w:pPr>
              <w:pStyle w:val="Tabletext"/>
              <w:ind w:left="425"/>
            </w:pPr>
            <w:r>
              <w:t>___ mm</w:t>
            </w:r>
          </w:p>
          <w:p w14:paraId="172FF1E6" w14:textId="3F4810CC" w:rsidR="005541E5" w:rsidRDefault="005541E5" w:rsidP="004355C7">
            <w:pPr>
              <w:pStyle w:val="ListParagraph"/>
            </w:pPr>
            <w:r>
              <w:t xml:space="preserve">Maximum dimension of largest involved lymph node (if applicable) </w:t>
            </w:r>
          </w:p>
          <w:p w14:paraId="647458F4" w14:textId="1E1662E3" w:rsidR="005541E5" w:rsidRDefault="005541E5" w:rsidP="008B5602">
            <w:pPr>
              <w:pStyle w:val="ListParagraph"/>
              <w:numPr>
                <w:ilvl w:val="0"/>
                <w:numId w:val="0"/>
              </w:numPr>
              <w:ind w:left="426"/>
            </w:pPr>
            <w:r>
              <w:t>___mm</w:t>
            </w:r>
          </w:p>
          <w:p w14:paraId="5E858818" w14:textId="77777777" w:rsidR="005541E5" w:rsidRPr="008B5602" w:rsidRDefault="005541E5" w:rsidP="005541E5">
            <w:pPr>
              <w:pStyle w:val="Tabletext"/>
            </w:pPr>
            <w:r w:rsidRPr="008B5602">
              <w:t>Soft tissue metastasis</w:t>
            </w:r>
          </w:p>
          <w:p w14:paraId="43C2D96F" w14:textId="60F26FC7" w:rsidR="005541E5" w:rsidRDefault="005541E5" w:rsidP="004355C7">
            <w:pPr>
              <w:pStyle w:val="ListParagraph"/>
            </w:pPr>
            <w:r>
              <w:t>Not identified</w:t>
            </w:r>
          </w:p>
          <w:p w14:paraId="4ABE85CA" w14:textId="5BDC504A" w:rsidR="005541E5" w:rsidRDefault="005541E5" w:rsidP="008B5602">
            <w:pPr>
              <w:pStyle w:val="ListParagraph"/>
            </w:pPr>
            <w:r>
              <w:t>Present, specify site (level)</w:t>
            </w:r>
          </w:p>
        </w:tc>
        <w:tc>
          <w:tcPr>
            <w:tcW w:w="2127" w:type="dxa"/>
            <w:tcBorders>
              <w:top w:val="single" w:sz="4" w:space="0" w:color="auto"/>
              <w:left w:val="single" w:sz="4" w:space="0" w:color="auto"/>
              <w:bottom w:val="single" w:sz="4" w:space="0" w:color="auto"/>
              <w:right w:val="single" w:sz="4" w:space="0" w:color="auto"/>
            </w:tcBorders>
          </w:tcPr>
          <w:p w14:paraId="0A1F855B" w14:textId="77777777" w:rsidR="005541E5" w:rsidRDefault="005541E5" w:rsidP="005541E5">
            <w:pPr>
              <w:pStyle w:val="Tabletext"/>
            </w:pPr>
          </w:p>
        </w:tc>
        <w:tc>
          <w:tcPr>
            <w:tcW w:w="1984" w:type="dxa"/>
            <w:tcBorders>
              <w:top w:val="single" w:sz="4" w:space="0" w:color="auto"/>
              <w:left w:val="single" w:sz="4" w:space="0" w:color="auto"/>
              <w:bottom w:val="single" w:sz="4" w:space="0" w:color="auto"/>
              <w:right w:val="single" w:sz="4" w:space="0" w:color="auto"/>
            </w:tcBorders>
          </w:tcPr>
          <w:p w14:paraId="764BA7E8" w14:textId="77777777" w:rsidR="005541E5" w:rsidRDefault="005541E5" w:rsidP="005541E5">
            <w:pPr>
              <w:pStyle w:val="Tabletext"/>
            </w:pPr>
          </w:p>
          <w:p w14:paraId="4F7563CB" w14:textId="77777777" w:rsidR="005541E5" w:rsidRDefault="005541E5" w:rsidP="005541E5">
            <w:pPr>
              <w:pStyle w:val="Tabletext"/>
            </w:pPr>
          </w:p>
          <w:p w14:paraId="65824DF7" w14:textId="77777777" w:rsidR="005541E5" w:rsidRDefault="005541E5" w:rsidP="005541E5">
            <w:pPr>
              <w:pStyle w:val="Tabletext"/>
            </w:pPr>
          </w:p>
          <w:p w14:paraId="418AD348" w14:textId="77777777" w:rsidR="005541E5" w:rsidRDefault="005541E5" w:rsidP="005541E5">
            <w:pPr>
              <w:pStyle w:val="Tabletext"/>
            </w:pPr>
            <w:r>
              <w:t>pHN9410</w:t>
            </w:r>
          </w:p>
        </w:tc>
      </w:tr>
      <w:tr w:rsidR="005541E5" w14:paraId="134A61FC" w14:textId="77777777" w:rsidTr="008B5602">
        <w:trPr>
          <w:trHeight w:val="515"/>
        </w:trPr>
        <w:tc>
          <w:tcPr>
            <w:tcW w:w="1843" w:type="dxa"/>
            <w:tcBorders>
              <w:top w:val="single" w:sz="4" w:space="0" w:color="auto"/>
              <w:left w:val="single" w:sz="4" w:space="0" w:color="auto"/>
              <w:bottom w:val="single" w:sz="4" w:space="0" w:color="auto"/>
              <w:right w:val="single" w:sz="4" w:space="0" w:color="auto"/>
            </w:tcBorders>
          </w:tcPr>
          <w:p w14:paraId="558B4CC4" w14:textId="77777777" w:rsidR="005541E5" w:rsidRDefault="005541E5" w:rsidP="005541E5">
            <w:pPr>
              <w:pStyle w:val="Tabletext"/>
            </w:pPr>
            <w:r>
              <w:t>Lymph node status</w:t>
            </w:r>
          </w:p>
          <w:p w14:paraId="5C0CD62A" w14:textId="77777777" w:rsidR="005541E5" w:rsidRDefault="005541E5" w:rsidP="005541E5">
            <w:pPr>
              <w:pStyle w:val="Tabletext"/>
            </w:pPr>
          </w:p>
          <w:p w14:paraId="7380F6BA" w14:textId="77777777" w:rsidR="005541E5" w:rsidRPr="00C7201F" w:rsidRDefault="005541E5" w:rsidP="005541E5">
            <w:pPr>
              <w:pStyle w:val="Tabletext"/>
              <w:rPr>
                <w:b/>
                <w:bCs/>
              </w:rPr>
            </w:pPr>
            <w:r w:rsidRPr="00C7201F">
              <w:rPr>
                <w:b/>
                <w:bCs/>
              </w:rPr>
              <w:lastRenderedPageBreak/>
              <w:t>Central compartment lymph nodes</w:t>
            </w:r>
          </w:p>
        </w:tc>
        <w:tc>
          <w:tcPr>
            <w:tcW w:w="3827" w:type="dxa"/>
            <w:tcBorders>
              <w:top w:val="single" w:sz="4" w:space="0" w:color="auto"/>
              <w:left w:val="single" w:sz="4" w:space="0" w:color="auto"/>
              <w:bottom w:val="single" w:sz="4" w:space="0" w:color="auto"/>
              <w:right w:val="single" w:sz="4" w:space="0" w:color="auto"/>
            </w:tcBorders>
          </w:tcPr>
          <w:p w14:paraId="358625DF" w14:textId="77777777" w:rsidR="005541E5" w:rsidRDefault="005541E5" w:rsidP="005541E5">
            <w:pPr>
              <w:pStyle w:val="Tabletext"/>
            </w:pPr>
            <w:r>
              <w:lastRenderedPageBreak/>
              <w:t>Text/numeric:</w:t>
            </w:r>
          </w:p>
          <w:p w14:paraId="7667AFDA" w14:textId="4B8491AE" w:rsidR="005541E5" w:rsidRPr="008B5602" w:rsidRDefault="005541E5" w:rsidP="008B5602">
            <w:pPr>
              <w:pStyle w:val="ListParagraph"/>
              <w:spacing w:after="0" w:line="240" w:lineRule="auto"/>
              <w:ind w:left="425" w:hanging="425"/>
            </w:pPr>
            <w:r w:rsidRPr="008B5602">
              <w:t>Number of lymph nodes examined*</w:t>
            </w:r>
          </w:p>
          <w:p w14:paraId="02D24838" w14:textId="77777777" w:rsidR="005541E5" w:rsidRPr="00EC0885" w:rsidRDefault="005541E5" w:rsidP="000B6F74">
            <w:pPr>
              <w:pStyle w:val="ListParagraph"/>
              <w:numPr>
                <w:ilvl w:val="0"/>
                <w:numId w:val="0"/>
              </w:numPr>
              <w:ind w:left="426"/>
            </w:pPr>
            <w:r w:rsidRPr="00EC0885">
              <w:t>___</w:t>
            </w:r>
          </w:p>
          <w:p w14:paraId="58292FEF" w14:textId="66546AD7" w:rsidR="005541E5" w:rsidRPr="008B5602" w:rsidRDefault="005541E5" w:rsidP="000B6F74">
            <w:pPr>
              <w:pStyle w:val="ListParagraph"/>
            </w:pPr>
            <w:r w:rsidRPr="008B5602">
              <w:lastRenderedPageBreak/>
              <w:t>Number of lymph nodes positive*</w:t>
            </w:r>
          </w:p>
          <w:p w14:paraId="49FCE0D1" w14:textId="2E011F12" w:rsidR="00EC0885" w:rsidRDefault="005541E5" w:rsidP="008B5602">
            <w:pPr>
              <w:pStyle w:val="ListParagraph"/>
              <w:numPr>
                <w:ilvl w:val="0"/>
                <w:numId w:val="0"/>
              </w:numPr>
              <w:ind w:left="426"/>
            </w:pPr>
            <w:r>
              <w:t>___</w:t>
            </w:r>
          </w:p>
          <w:p w14:paraId="032D9804" w14:textId="7D1FDA0B" w:rsidR="005541E5" w:rsidRPr="008B5602" w:rsidRDefault="005541E5" w:rsidP="008B5602">
            <w:pPr>
              <w:pStyle w:val="ListParagraph"/>
            </w:pPr>
            <w:r w:rsidRPr="008B5602">
              <w:t>ENE**</w:t>
            </w:r>
          </w:p>
          <w:p w14:paraId="072D895A" w14:textId="77777777" w:rsidR="005541E5" w:rsidRDefault="005541E5" w:rsidP="005541E5">
            <w:pPr>
              <w:pStyle w:val="Tabletext"/>
            </w:pPr>
            <w:r>
              <w:t>Single selection value list:</w:t>
            </w:r>
          </w:p>
          <w:p w14:paraId="78FB0880" w14:textId="3441D248" w:rsidR="005541E5" w:rsidRDefault="005541E5" w:rsidP="008B5602">
            <w:pPr>
              <w:pStyle w:val="Secondlevellistparagraph"/>
            </w:pPr>
            <w:r>
              <w:t>Not identified</w:t>
            </w:r>
          </w:p>
          <w:p w14:paraId="51822048" w14:textId="41A7CD56" w:rsidR="005541E5" w:rsidRDefault="005541E5" w:rsidP="008B5602">
            <w:pPr>
              <w:pStyle w:val="Secondlevellistparagraph"/>
            </w:pPr>
            <w:proofErr w:type="spellStart"/>
            <w:r>
              <w:t>ENEmi</w:t>
            </w:r>
            <w:proofErr w:type="spellEnd"/>
            <w:r>
              <w:t xml:space="preserve"> (≤2 mm)</w:t>
            </w:r>
          </w:p>
          <w:p w14:paraId="0C4110A3" w14:textId="7C11B680" w:rsidR="000B6F74" w:rsidRDefault="005541E5" w:rsidP="008B5602">
            <w:pPr>
              <w:pStyle w:val="Secondlevellistparagraph"/>
            </w:pPr>
            <w:proofErr w:type="spellStart"/>
            <w:r>
              <w:t>ENEma</w:t>
            </w:r>
            <w:proofErr w:type="spellEnd"/>
            <w:r>
              <w:t xml:space="preserve"> (&gt;2 mm)</w:t>
            </w:r>
          </w:p>
          <w:p w14:paraId="14D28A17" w14:textId="6FE38D96" w:rsidR="005541E5" w:rsidRPr="00EC0885" w:rsidRDefault="005541E5" w:rsidP="00871933">
            <w:pPr>
              <w:pStyle w:val="ListParagraph"/>
              <w:ind w:left="425"/>
            </w:pPr>
            <w:r w:rsidRPr="008B5602">
              <w:t>Maximum dimension of largest</w:t>
            </w:r>
            <w:r w:rsidR="00B10D72" w:rsidRPr="008B5602">
              <w:t xml:space="preserve"> </w:t>
            </w:r>
            <w:r w:rsidRPr="008B5602">
              <w:t>lymph node metastasis</w:t>
            </w:r>
            <w:r w:rsidRPr="00EC0885">
              <w:t xml:space="preserve"> (if applicable)</w:t>
            </w:r>
          </w:p>
          <w:p w14:paraId="17BAE565" w14:textId="4E9338D9" w:rsidR="005541E5" w:rsidRPr="00EC0885" w:rsidRDefault="005541E5" w:rsidP="008B5602">
            <w:pPr>
              <w:pStyle w:val="Tabletext"/>
              <w:ind w:left="425"/>
            </w:pPr>
            <w:r w:rsidRPr="00EC0885">
              <w:t>___ mm</w:t>
            </w:r>
          </w:p>
          <w:p w14:paraId="77FF0EF5" w14:textId="254593FF" w:rsidR="005541E5" w:rsidRPr="00EC0885" w:rsidRDefault="005541E5" w:rsidP="000B6F74">
            <w:pPr>
              <w:pStyle w:val="ListParagraph"/>
            </w:pPr>
            <w:r w:rsidRPr="008B5602">
              <w:t>Maximum dimension of largest involved lymph node</w:t>
            </w:r>
            <w:r w:rsidRPr="00EC0885">
              <w:t xml:space="preserve"> (if applicable) </w:t>
            </w:r>
          </w:p>
          <w:p w14:paraId="5541EDE3" w14:textId="00F8A97D" w:rsidR="00EC0885" w:rsidRPr="00EC0885" w:rsidRDefault="005541E5" w:rsidP="000B6F74">
            <w:pPr>
              <w:pStyle w:val="ListParagraph"/>
              <w:numPr>
                <w:ilvl w:val="0"/>
                <w:numId w:val="0"/>
              </w:numPr>
              <w:ind w:left="426"/>
            </w:pPr>
            <w:r w:rsidRPr="00EC0885">
              <w:t>___mm</w:t>
            </w:r>
          </w:p>
          <w:p w14:paraId="2F394C45" w14:textId="77777777" w:rsidR="005541E5" w:rsidRPr="008B5602" w:rsidRDefault="005541E5" w:rsidP="008B5602">
            <w:pPr>
              <w:pStyle w:val="ListParagraph"/>
            </w:pPr>
            <w:r w:rsidRPr="008B5602">
              <w:t>Soft tissue metastasis</w:t>
            </w:r>
          </w:p>
          <w:p w14:paraId="442FC7F6" w14:textId="3C8283BF" w:rsidR="005541E5" w:rsidRDefault="005541E5" w:rsidP="008B5602">
            <w:pPr>
              <w:pStyle w:val="Secondlevellistparagraph"/>
            </w:pPr>
            <w:r>
              <w:t>Not identified</w:t>
            </w:r>
          </w:p>
          <w:p w14:paraId="24946A40" w14:textId="5E8ACCEB" w:rsidR="005541E5" w:rsidRDefault="005541E5" w:rsidP="008B5602">
            <w:pPr>
              <w:pStyle w:val="Secondlevellistparagraph"/>
            </w:pPr>
            <w:r>
              <w:t>Present, specify site (level)</w:t>
            </w:r>
          </w:p>
        </w:tc>
        <w:tc>
          <w:tcPr>
            <w:tcW w:w="2127" w:type="dxa"/>
            <w:tcBorders>
              <w:top w:val="single" w:sz="4" w:space="0" w:color="auto"/>
              <w:left w:val="single" w:sz="4" w:space="0" w:color="auto"/>
              <w:bottom w:val="single" w:sz="4" w:space="0" w:color="auto"/>
              <w:right w:val="single" w:sz="4" w:space="0" w:color="auto"/>
            </w:tcBorders>
            <w:hideMark/>
          </w:tcPr>
          <w:p w14:paraId="6CBCCED2" w14:textId="77777777" w:rsidR="005541E5" w:rsidRDefault="005541E5" w:rsidP="005541E5">
            <w:pPr>
              <w:pStyle w:val="Tabletext"/>
            </w:pPr>
            <w:r>
              <w:lastRenderedPageBreak/>
              <w:t>* Insert “cannot be determined” when applicable.</w:t>
            </w:r>
          </w:p>
          <w:p w14:paraId="225749A0" w14:textId="0DE4292B" w:rsidR="005541E5" w:rsidRDefault="005541E5" w:rsidP="005541E5">
            <w:pPr>
              <w:pStyle w:val="Tabletext"/>
            </w:pPr>
            <w:r>
              <w:rPr>
                <w:color w:val="000000" w:themeColor="text1"/>
              </w:rPr>
              <w:t>** Non-</w:t>
            </w:r>
            <w:r w:rsidR="00C7201F">
              <w:rPr>
                <w:color w:val="000000" w:themeColor="text1"/>
              </w:rPr>
              <w:t>c</w:t>
            </w:r>
            <w:r>
              <w:rPr>
                <w:color w:val="000000" w:themeColor="text1"/>
              </w:rPr>
              <w:t>ore item for HPV-</w:t>
            </w:r>
            <w:r>
              <w:rPr>
                <w:color w:val="000000" w:themeColor="text1"/>
              </w:rPr>
              <w:lastRenderedPageBreak/>
              <w:t>related/p16 positive oropharyngeal cancer and nasopharyngeal cancer.</w:t>
            </w:r>
          </w:p>
        </w:tc>
        <w:tc>
          <w:tcPr>
            <w:tcW w:w="1984" w:type="dxa"/>
            <w:tcBorders>
              <w:top w:val="single" w:sz="4" w:space="0" w:color="auto"/>
              <w:left w:val="single" w:sz="4" w:space="0" w:color="auto"/>
              <w:bottom w:val="single" w:sz="4" w:space="0" w:color="auto"/>
              <w:right w:val="single" w:sz="4" w:space="0" w:color="auto"/>
            </w:tcBorders>
          </w:tcPr>
          <w:p w14:paraId="09B03201" w14:textId="77777777" w:rsidR="005541E5" w:rsidRDefault="005541E5" w:rsidP="005541E5">
            <w:pPr>
              <w:pStyle w:val="Tabletext"/>
            </w:pPr>
          </w:p>
          <w:p w14:paraId="477B10A7" w14:textId="77777777" w:rsidR="005541E5" w:rsidRDefault="005541E5" w:rsidP="005541E5">
            <w:pPr>
              <w:pStyle w:val="Tabletext"/>
            </w:pPr>
            <w:r>
              <w:t>pCR0890</w:t>
            </w:r>
          </w:p>
          <w:p w14:paraId="573AAAA9" w14:textId="77777777" w:rsidR="005541E5" w:rsidRDefault="005541E5" w:rsidP="005541E5">
            <w:pPr>
              <w:pStyle w:val="Tabletext"/>
            </w:pPr>
          </w:p>
          <w:p w14:paraId="00B206FD" w14:textId="77777777" w:rsidR="005541E5" w:rsidRDefault="005541E5" w:rsidP="005541E5">
            <w:pPr>
              <w:pStyle w:val="Tabletext"/>
            </w:pPr>
          </w:p>
          <w:p w14:paraId="48C2D979" w14:textId="77777777" w:rsidR="005541E5" w:rsidRDefault="005541E5" w:rsidP="005541E5">
            <w:pPr>
              <w:pStyle w:val="Tabletext"/>
            </w:pPr>
            <w:r>
              <w:t>pCR0900</w:t>
            </w:r>
          </w:p>
          <w:p w14:paraId="761DCE52" w14:textId="77777777" w:rsidR="005541E5" w:rsidRDefault="005541E5" w:rsidP="005541E5">
            <w:pPr>
              <w:pStyle w:val="Tabletext"/>
            </w:pPr>
          </w:p>
          <w:p w14:paraId="70812383" w14:textId="77777777" w:rsidR="005541E5" w:rsidRDefault="005541E5" w:rsidP="005541E5">
            <w:pPr>
              <w:pStyle w:val="Tabletext"/>
            </w:pPr>
          </w:p>
          <w:p w14:paraId="253C3F05" w14:textId="77777777" w:rsidR="005541E5" w:rsidRDefault="005541E5" w:rsidP="005541E5">
            <w:pPr>
              <w:pStyle w:val="Tabletext"/>
            </w:pPr>
            <w:r>
              <w:t>pHN9430</w:t>
            </w:r>
          </w:p>
        </w:tc>
      </w:tr>
      <w:tr w:rsidR="005541E5" w14:paraId="3995AA42" w14:textId="77777777" w:rsidTr="008B5602">
        <w:trPr>
          <w:trHeight w:val="515"/>
        </w:trPr>
        <w:tc>
          <w:tcPr>
            <w:tcW w:w="1843" w:type="dxa"/>
            <w:tcBorders>
              <w:top w:val="single" w:sz="4" w:space="0" w:color="auto"/>
              <w:left w:val="single" w:sz="4" w:space="0" w:color="auto"/>
              <w:bottom w:val="single" w:sz="4" w:space="0" w:color="auto"/>
              <w:right w:val="single" w:sz="4" w:space="0" w:color="auto"/>
            </w:tcBorders>
            <w:hideMark/>
          </w:tcPr>
          <w:p w14:paraId="279DB8BF" w14:textId="77777777" w:rsidR="005541E5" w:rsidRDefault="005541E5" w:rsidP="005541E5">
            <w:pPr>
              <w:pStyle w:val="Tabletext"/>
            </w:pPr>
            <w:r>
              <w:lastRenderedPageBreak/>
              <w:t>Regional lymph node categorisation (UICC TNM 8th edition) TNM descriptors</w:t>
            </w:r>
          </w:p>
        </w:tc>
        <w:tc>
          <w:tcPr>
            <w:tcW w:w="3827" w:type="dxa"/>
            <w:tcBorders>
              <w:top w:val="single" w:sz="4" w:space="0" w:color="auto"/>
              <w:left w:val="single" w:sz="4" w:space="0" w:color="auto"/>
              <w:bottom w:val="single" w:sz="4" w:space="0" w:color="auto"/>
              <w:right w:val="single" w:sz="4" w:space="0" w:color="auto"/>
            </w:tcBorders>
          </w:tcPr>
          <w:p w14:paraId="68C533B4" w14:textId="77777777" w:rsidR="005541E5" w:rsidRDefault="005541E5" w:rsidP="005541E5">
            <w:pPr>
              <w:pStyle w:val="Tabletext"/>
            </w:pPr>
            <w:r>
              <w:t>Choose if applicable:</w:t>
            </w:r>
          </w:p>
          <w:p w14:paraId="705D62B2" w14:textId="67D1ED0D" w:rsidR="005541E5" w:rsidRDefault="005541E5" w:rsidP="000B6F74">
            <w:pPr>
              <w:pStyle w:val="ListParagraph"/>
            </w:pPr>
            <w:r>
              <w:t>r - recurrent</w:t>
            </w:r>
          </w:p>
          <w:p w14:paraId="49A02C7E" w14:textId="74F292D8" w:rsidR="005541E5" w:rsidRDefault="005541E5" w:rsidP="000B6F74">
            <w:pPr>
              <w:pStyle w:val="ListParagraph"/>
            </w:pPr>
            <w:r>
              <w:t xml:space="preserve">y - post-therapy </w:t>
            </w:r>
          </w:p>
          <w:p w14:paraId="20D7B1EC" w14:textId="77777777" w:rsidR="005541E5" w:rsidRDefault="005541E5" w:rsidP="005541E5">
            <w:pPr>
              <w:pStyle w:val="Tabletext"/>
            </w:pPr>
          </w:p>
        </w:tc>
        <w:tc>
          <w:tcPr>
            <w:tcW w:w="2127" w:type="dxa"/>
            <w:tcBorders>
              <w:top w:val="single" w:sz="4" w:space="0" w:color="auto"/>
              <w:left w:val="single" w:sz="4" w:space="0" w:color="auto"/>
              <w:bottom w:val="single" w:sz="4" w:space="0" w:color="auto"/>
              <w:right w:val="single" w:sz="4" w:space="0" w:color="auto"/>
            </w:tcBorders>
          </w:tcPr>
          <w:p w14:paraId="0DD15D8A" w14:textId="77777777" w:rsidR="005541E5" w:rsidRDefault="005541E5" w:rsidP="005541E5">
            <w:pPr>
              <w:pStyle w:val="Tabletext"/>
            </w:pPr>
          </w:p>
        </w:tc>
        <w:tc>
          <w:tcPr>
            <w:tcW w:w="1984" w:type="dxa"/>
            <w:tcBorders>
              <w:top w:val="single" w:sz="4" w:space="0" w:color="auto"/>
              <w:left w:val="single" w:sz="4" w:space="0" w:color="auto"/>
              <w:bottom w:val="single" w:sz="4" w:space="0" w:color="auto"/>
              <w:right w:val="single" w:sz="4" w:space="0" w:color="auto"/>
            </w:tcBorders>
          </w:tcPr>
          <w:p w14:paraId="33FE3074" w14:textId="77777777" w:rsidR="005541E5" w:rsidRDefault="005541E5" w:rsidP="005541E5">
            <w:pPr>
              <w:pStyle w:val="Tabletext"/>
            </w:pPr>
          </w:p>
        </w:tc>
      </w:tr>
      <w:tr w:rsidR="005541E5" w14:paraId="2476F9E1" w14:textId="77777777" w:rsidTr="008B5602">
        <w:trPr>
          <w:trHeight w:val="515"/>
        </w:trPr>
        <w:tc>
          <w:tcPr>
            <w:tcW w:w="1843" w:type="dxa"/>
            <w:tcBorders>
              <w:top w:val="single" w:sz="4" w:space="0" w:color="auto"/>
              <w:left w:val="single" w:sz="4" w:space="0" w:color="auto"/>
              <w:bottom w:val="single" w:sz="4" w:space="0" w:color="auto"/>
              <w:right w:val="single" w:sz="4" w:space="0" w:color="auto"/>
            </w:tcBorders>
            <w:hideMark/>
          </w:tcPr>
          <w:p w14:paraId="3DB170D5" w14:textId="07F5CAF9" w:rsidR="005541E5" w:rsidRDefault="005541E5" w:rsidP="005541E5">
            <w:pPr>
              <w:pStyle w:val="Tabletext"/>
            </w:pPr>
            <w:r>
              <w:t xml:space="preserve">For primary carcinomas of the lip and oral cavity, major salivary glands, nasal cavity and </w:t>
            </w:r>
            <w:r>
              <w:lastRenderedPageBreak/>
              <w:t xml:space="preserve">paranasal sinuses, oropharynx (p16 negative), hypopharynx, larynx, cutaneous </w:t>
            </w:r>
            <w:proofErr w:type="gramStart"/>
            <w:r>
              <w:t>head</w:t>
            </w:r>
            <w:proofErr w:type="gramEnd"/>
            <w:r>
              <w:t xml:space="preserve"> and neck carcinomas (with the exception of Merkel cell carcinoma) and unknown primary squamous cell carcinomas that are p16 and EBV-</w:t>
            </w:r>
            <w:r w:rsidR="004B7C71">
              <w:t>n</w:t>
            </w:r>
            <w:r>
              <w:t>egative.</w:t>
            </w:r>
          </w:p>
        </w:tc>
        <w:tc>
          <w:tcPr>
            <w:tcW w:w="3827" w:type="dxa"/>
            <w:tcBorders>
              <w:top w:val="single" w:sz="4" w:space="0" w:color="auto"/>
              <w:left w:val="single" w:sz="4" w:space="0" w:color="auto"/>
              <w:bottom w:val="single" w:sz="4" w:space="0" w:color="auto"/>
              <w:right w:val="single" w:sz="4" w:space="0" w:color="auto"/>
            </w:tcBorders>
            <w:hideMark/>
          </w:tcPr>
          <w:p w14:paraId="5B426076" w14:textId="77777777" w:rsidR="005541E5" w:rsidRDefault="005541E5" w:rsidP="005541E5">
            <w:pPr>
              <w:pStyle w:val="Tabletext"/>
            </w:pPr>
            <w:r>
              <w:lastRenderedPageBreak/>
              <w:t>Single selection value list:</w:t>
            </w:r>
          </w:p>
          <w:p w14:paraId="1C7B7AD7" w14:textId="0DEF7C86" w:rsidR="005541E5" w:rsidRDefault="005541E5" w:rsidP="000B6F74">
            <w:pPr>
              <w:pStyle w:val="ListParagraph"/>
            </w:pPr>
            <w:r>
              <w:t xml:space="preserve">NX Regional lymph nodes cannot be </w:t>
            </w:r>
            <w:proofErr w:type="gramStart"/>
            <w:r>
              <w:t>assessed</w:t>
            </w:r>
            <w:proofErr w:type="gramEnd"/>
          </w:p>
          <w:p w14:paraId="48245A21" w14:textId="3788E1A5" w:rsidR="005541E5" w:rsidRDefault="005541E5" w:rsidP="000B6F74">
            <w:pPr>
              <w:pStyle w:val="ListParagraph"/>
            </w:pPr>
            <w:r>
              <w:lastRenderedPageBreak/>
              <w:t>N0 No regional lymph node metastasis</w:t>
            </w:r>
          </w:p>
          <w:p w14:paraId="35A27D87" w14:textId="19453CED" w:rsidR="005541E5" w:rsidRDefault="005541E5" w:rsidP="000B6F74">
            <w:pPr>
              <w:pStyle w:val="ListParagraph"/>
            </w:pPr>
            <w:r>
              <w:t>N1 Metastasis in a single ipsilateral lymph node, 3 cm or less in greatest dimension without ENE</w:t>
            </w:r>
          </w:p>
          <w:p w14:paraId="35B68035" w14:textId="103F1C9A" w:rsidR="005541E5" w:rsidRDefault="005541E5" w:rsidP="000B6F74">
            <w:pPr>
              <w:pStyle w:val="ListParagraph"/>
            </w:pPr>
            <w:r>
              <w:t>N2 Metastasis described as:</w:t>
            </w:r>
          </w:p>
          <w:p w14:paraId="356134C4" w14:textId="603904E1" w:rsidR="005541E5" w:rsidRDefault="005541E5" w:rsidP="00F9394E">
            <w:pPr>
              <w:pStyle w:val="Secondlevellistparagraph"/>
            </w:pPr>
            <w:r>
              <w:t>N2a Metastasis in a single ipsilateral lymph node, 3 cm</w:t>
            </w:r>
          </w:p>
          <w:p w14:paraId="3499F74D" w14:textId="24FEDC5A" w:rsidR="005541E5" w:rsidRDefault="005541E5" w:rsidP="00F9394E">
            <w:pPr>
              <w:pStyle w:val="Secondlevellistparagraph"/>
            </w:pPr>
            <w:r>
              <w:t>or less in greatest dimension with ENE or more</w:t>
            </w:r>
            <w:r w:rsidR="000B6F74">
              <w:t xml:space="preserve"> </w:t>
            </w:r>
            <w:r>
              <w:t>than 3 cm but not more than 6 cm in greatest dimension without ENE</w:t>
            </w:r>
          </w:p>
          <w:p w14:paraId="11B116B9" w14:textId="4CEAA890" w:rsidR="005541E5" w:rsidRDefault="005541E5" w:rsidP="00F9394E">
            <w:pPr>
              <w:pStyle w:val="Secondlevellistparagraph"/>
            </w:pPr>
            <w:r>
              <w:t>N2b Metastasis in multiple ipsilateral nodes, none more than 6 cm in greatest</w:t>
            </w:r>
            <w:r w:rsidR="000B6F74">
              <w:t xml:space="preserve"> </w:t>
            </w:r>
            <w:r>
              <w:t>dimension, without ENE</w:t>
            </w:r>
          </w:p>
          <w:p w14:paraId="0070A28A" w14:textId="1D113360" w:rsidR="00F9394E" w:rsidRDefault="005541E5" w:rsidP="00F9394E">
            <w:pPr>
              <w:pStyle w:val="Secondlevellistparagraph"/>
            </w:pPr>
            <w:r>
              <w:t>N2c Metastasis in bilateral lymph nodes, none more than 6 cm in greatest dimension, without ENE</w:t>
            </w:r>
          </w:p>
          <w:p w14:paraId="1C127D49" w14:textId="1DB1735B" w:rsidR="00F9394E" w:rsidRDefault="00F9394E" w:rsidP="00F9394E">
            <w:pPr>
              <w:pStyle w:val="ListParagraph"/>
            </w:pPr>
            <w:r>
              <w:t>N3 Metastasis described as:</w:t>
            </w:r>
          </w:p>
          <w:p w14:paraId="0520A200" w14:textId="0FFD2783" w:rsidR="005541E5" w:rsidRDefault="005541E5" w:rsidP="00F9394E">
            <w:pPr>
              <w:pStyle w:val="Secondlevellistparagraph"/>
            </w:pPr>
            <w:r>
              <w:t xml:space="preserve">N3a Metastasis in a lymph node more than 6 </w:t>
            </w:r>
            <w:r>
              <w:lastRenderedPageBreak/>
              <w:t>cm in greatest dimension without ENE</w:t>
            </w:r>
          </w:p>
          <w:p w14:paraId="4FF37FC3" w14:textId="5DAF7EB6" w:rsidR="005541E5" w:rsidRDefault="005541E5" w:rsidP="00F9394E">
            <w:pPr>
              <w:pStyle w:val="Secondlevellistparagraph"/>
            </w:pPr>
            <w:r>
              <w:t>N3b Metastasis in a lymph node more than 3 cm in greatest dimension with ENE or, multiple ipsilateral, or any contralateral or bilateral node(s) with ENE</w:t>
            </w:r>
          </w:p>
        </w:tc>
        <w:tc>
          <w:tcPr>
            <w:tcW w:w="2127" w:type="dxa"/>
            <w:tcBorders>
              <w:top w:val="single" w:sz="4" w:space="0" w:color="auto"/>
              <w:left w:val="single" w:sz="4" w:space="0" w:color="auto"/>
              <w:bottom w:val="single" w:sz="4" w:space="0" w:color="auto"/>
              <w:right w:val="single" w:sz="4" w:space="0" w:color="auto"/>
            </w:tcBorders>
          </w:tcPr>
          <w:p w14:paraId="4B794AA9" w14:textId="77777777" w:rsidR="005541E5" w:rsidRDefault="005541E5" w:rsidP="005541E5">
            <w:pPr>
              <w:pStyle w:val="Tabletext"/>
            </w:pPr>
          </w:p>
        </w:tc>
        <w:tc>
          <w:tcPr>
            <w:tcW w:w="1984" w:type="dxa"/>
            <w:tcBorders>
              <w:top w:val="single" w:sz="4" w:space="0" w:color="auto"/>
              <w:left w:val="single" w:sz="4" w:space="0" w:color="auto"/>
              <w:bottom w:val="single" w:sz="4" w:space="0" w:color="auto"/>
              <w:right w:val="single" w:sz="4" w:space="0" w:color="auto"/>
            </w:tcBorders>
            <w:hideMark/>
          </w:tcPr>
          <w:p w14:paraId="073201AD" w14:textId="77777777" w:rsidR="005541E5" w:rsidRDefault="005541E5" w:rsidP="005541E5">
            <w:pPr>
              <w:pStyle w:val="Tabletext"/>
            </w:pPr>
            <w:r>
              <w:t>pCR0920</w:t>
            </w:r>
          </w:p>
        </w:tc>
      </w:tr>
      <w:tr w:rsidR="005541E5" w14:paraId="0CF39056" w14:textId="77777777" w:rsidTr="008B5602">
        <w:trPr>
          <w:trHeight w:val="515"/>
        </w:trPr>
        <w:tc>
          <w:tcPr>
            <w:tcW w:w="1843" w:type="dxa"/>
            <w:tcBorders>
              <w:top w:val="single" w:sz="4" w:space="0" w:color="auto"/>
              <w:left w:val="single" w:sz="4" w:space="0" w:color="auto"/>
              <w:bottom w:val="single" w:sz="4" w:space="0" w:color="auto"/>
              <w:right w:val="single" w:sz="4" w:space="0" w:color="auto"/>
            </w:tcBorders>
            <w:hideMark/>
          </w:tcPr>
          <w:p w14:paraId="035CF0C7" w14:textId="77777777" w:rsidR="005541E5" w:rsidRDefault="005541E5" w:rsidP="005541E5">
            <w:pPr>
              <w:pStyle w:val="Tabletext"/>
            </w:pPr>
            <w:r>
              <w:lastRenderedPageBreak/>
              <w:t>HPV-mediated (p16+) oropharyngeal carcinoma</w:t>
            </w:r>
          </w:p>
        </w:tc>
        <w:tc>
          <w:tcPr>
            <w:tcW w:w="3827" w:type="dxa"/>
            <w:tcBorders>
              <w:top w:val="single" w:sz="4" w:space="0" w:color="auto"/>
              <w:left w:val="single" w:sz="4" w:space="0" w:color="auto"/>
              <w:bottom w:val="single" w:sz="4" w:space="0" w:color="auto"/>
              <w:right w:val="single" w:sz="4" w:space="0" w:color="auto"/>
            </w:tcBorders>
            <w:hideMark/>
          </w:tcPr>
          <w:p w14:paraId="1F8DB313" w14:textId="77777777" w:rsidR="005541E5" w:rsidRDefault="005541E5" w:rsidP="005541E5">
            <w:pPr>
              <w:pStyle w:val="Tabletext"/>
            </w:pPr>
            <w:r>
              <w:t>Single selection value list:</w:t>
            </w:r>
          </w:p>
          <w:p w14:paraId="1A1B9CE6" w14:textId="0E01D037" w:rsidR="005541E5" w:rsidRDefault="005541E5" w:rsidP="000B6F74">
            <w:pPr>
              <w:pStyle w:val="ListParagraph"/>
            </w:pPr>
            <w:r>
              <w:t xml:space="preserve">NX Regional lymph nodes cannot be </w:t>
            </w:r>
            <w:proofErr w:type="gramStart"/>
            <w:r>
              <w:t>assessed</w:t>
            </w:r>
            <w:proofErr w:type="gramEnd"/>
          </w:p>
          <w:p w14:paraId="305ED17D" w14:textId="769D984E" w:rsidR="005541E5" w:rsidRDefault="005541E5" w:rsidP="000B6F74">
            <w:pPr>
              <w:pStyle w:val="ListParagraph"/>
            </w:pPr>
            <w:r>
              <w:t>N0 No regional lymph node metastasis</w:t>
            </w:r>
          </w:p>
          <w:p w14:paraId="40976926" w14:textId="16E8EFBC" w:rsidR="005541E5" w:rsidRDefault="005541E5" w:rsidP="000B6F74">
            <w:pPr>
              <w:pStyle w:val="ListParagraph"/>
            </w:pPr>
            <w:r>
              <w:t>N1 Metastasis in 1 to 4 lymph node(s)</w:t>
            </w:r>
          </w:p>
          <w:p w14:paraId="0BA9AE40" w14:textId="0141BB78" w:rsidR="005541E5" w:rsidRDefault="005541E5" w:rsidP="000B6F74">
            <w:pPr>
              <w:pStyle w:val="ListParagraph"/>
            </w:pPr>
            <w:r>
              <w:t>N2 Metastasis in 5 or more lymph node(s)</w:t>
            </w:r>
          </w:p>
        </w:tc>
        <w:tc>
          <w:tcPr>
            <w:tcW w:w="2127" w:type="dxa"/>
            <w:tcBorders>
              <w:top w:val="single" w:sz="4" w:space="0" w:color="auto"/>
              <w:left w:val="single" w:sz="4" w:space="0" w:color="auto"/>
              <w:bottom w:val="single" w:sz="4" w:space="0" w:color="auto"/>
              <w:right w:val="single" w:sz="4" w:space="0" w:color="auto"/>
            </w:tcBorders>
          </w:tcPr>
          <w:p w14:paraId="078E7FC1" w14:textId="77777777" w:rsidR="005541E5" w:rsidRDefault="005541E5" w:rsidP="005541E5">
            <w:pPr>
              <w:pStyle w:val="Tabletext"/>
            </w:pPr>
          </w:p>
        </w:tc>
        <w:tc>
          <w:tcPr>
            <w:tcW w:w="1984" w:type="dxa"/>
            <w:tcBorders>
              <w:top w:val="single" w:sz="4" w:space="0" w:color="auto"/>
              <w:left w:val="single" w:sz="4" w:space="0" w:color="auto"/>
              <w:bottom w:val="single" w:sz="4" w:space="0" w:color="auto"/>
              <w:right w:val="single" w:sz="4" w:space="0" w:color="auto"/>
            </w:tcBorders>
            <w:hideMark/>
          </w:tcPr>
          <w:p w14:paraId="00C7D2ED" w14:textId="77777777" w:rsidR="005541E5" w:rsidRDefault="005541E5" w:rsidP="005541E5">
            <w:pPr>
              <w:pStyle w:val="Tabletext"/>
            </w:pPr>
            <w:r>
              <w:t>pCR0920</w:t>
            </w:r>
          </w:p>
        </w:tc>
      </w:tr>
      <w:tr w:rsidR="005541E5" w14:paraId="2661A7FA" w14:textId="77777777" w:rsidTr="008B5602">
        <w:trPr>
          <w:trHeight w:val="515"/>
        </w:trPr>
        <w:tc>
          <w:tcPr>
            <w:tcW w:w="1843" w:type="dxa"/>
            <w:tcBorders>
              <w:top w:val="single" w:sz="4" w:space="0" w:color="auto"/>
              <w:left w:val="single" w:sz="4" w:space="0" w:color="auto"/>
              <w:bottom w:val="single" w:sz="4" w:space="0" w:color="auto"/>
              <w:right w:val="single" w:sz="4" w:space="0" w:color="auto"/>
            </w:tcBorders>
            <w:hideMark/>
          </w:tcPr>
          <w:p w14:paraId="76F4FC98" w14:textId="050C14BE" w:rsidR="005541E5" w:rsidRDefault="005541E5" w:rsidP="005541E5">
            <w:pPr>
              <w:pStyle w:val="Tabletext"/>
            </w:pPr>
            <w:proofErr w:type="spellStart"/>
            <w:r>
              <w:rPr>
                <w:rFonts w:eastAsiaTheme="minorEastAsia"/>
              </w:rPr>
              <w:t>Nasopharyng</w:t>
            </w:r>
            <w:proofErr w:type="spellEnd"/>
            <w:r w:rsidR="00F87968">
              <w:rPr>
                <w:rFonts w:eastAsiaTheme="minorEastAsia"/>
              </w:rPr>
              <w:t>-</w:t>
            </w:r>
            <w:r>
              <w:rPr>
                <w:rFonts w:eastAsiaTheme="minorEastAsia"/>
              </w:rPr>
              <w:t>al carcinoma</w:t>
            </w:r>
          </w:p>
        </w:tc>
        <w:tc>
          <w:tcPr>
            <w:tcW w:w="3827" w:type="dxa"/>
            <w:tcBorders>
              <w:top w:val="single" w:sz="4" w:space="0" w:color="auto"/>
              <w:left w:val="single" w:sz="4" w:space="0" w:color="auto"/>
              <w:bottom w:val="single" w:sz="4" w:space="0" w:color="auto"/>
              <w:right w:val="single" w:sz="4" w:space="0" w:color="auto"/>
            </w:tcBorders>
            <w:hideMark/>
          </w:tcPr>
          <w:p w14:paraId="2F8B5841" w14:textId="77777777" w:rsidR="005541E5" w:rsidRDefault="005541E5" w:rsidP="005541E5">
            <w:pPr>
              <w:pStyle w:val="Tabletext"/>
            </w:pPr>
            <w:r>
              <w:t>Single selection value list:</w:t>
            </w:r>
          </w:p>
          <w:p w14:paraId="0FC58F9B" w14:textId="5376031F" w:rsidR="005541E5" w:rsidRDefault="005541E5" w:rsidP="00094199">
            <w:pPr>
              <w:pStyle w:val="ListParagraph"/>
            </w:pPr>
            <w:r>
              <w:t xml:space="preserve">NX Regional lymph nodes cannot be </w:t>
            </w:r>
            <w:proofErr w:type="gramStart"/>
            <w:r>
              <w:t>assessed</w:t>
            </w:r>
            <w:proofErr w:type="gramEnd"/>
          </w:p>
          <w:p w14:paraId="2922E68E" w14:textId="7162AF6C" w:rsidR="005541E5" w:rsidRDefault="005541E5" w:rsidP="00094199">
            <w:pPr>
              <w:pStyle w:val="ListParagraph"/>
            </w:pPr>
            <w:r>
              <w:t>N0 No regional lymph node metastasis</w:t>
            </w:r>
          </w:p>
          <w:p w14:paraId="34DE7A3E" w14:textId="77777777" w:rsidR="00094199" w:rsidRDefault="005541E5" w:rsidP="00094199">
            <w:pPr>
              <w:pStyle w:val="ListParagraph"/>
            </w:pPr>
            <w:r>
              <w:t xml:space="preserve">N1 Unilateral metastasis in cervical lymph node(s) and/or unilateral or bilateral metastasis in retropharyngeal lymph node(s), 6 cm or smaller in greatest </w:t>
            </w:r>
            <w:r>
              <w:lastRenderedPageBreak/>
              <w:t>dimension, above the caudal border of cricoid cartilage</w:t>
            </w:r>
          </w:p>
          <w:p w14:paraId="06870B43" w14:textId="77777777" w:rsidR="00094199" w:rsidRDefault="005541E5" w:rsidP="005541E5">
            <w:pPr>
              <w:pStyle w:val="ListParagraph"/>
            </w:pPr>
            <w:r>
              <w:t>N2 Bilateral metastasis in cervical lymph node(s),</w:t>
            </w:r>
            <w:r w:rsidR="00094199">
              <w:t xml:space="preserve"> </w:t>
            </w:r>
            <w:r>
              <w:t>6 cm or smaller in greatest dimension, above the caudal border of cricoid cartilage</w:t>
            </w:r>
          </w:p>
          <w:p w14:paraId="123F7936" w14:textId="1D2A9AF3" w:rsidR="005541E5" w:rsidRDefault="005541E5" w:rsidP="005541E5">
            <w:pPr>
              <w:pStyle w:val="ListParagraph"/>
            </w:pPr>
            <w:r>
              <w:t>N3 Metastasis in cervical lymph node(s), greater than 6 cm in dimension, and/or extension below the caudal border of the cricoid cartilage</w:t>
            </w:r>
          </w:p>
        </w:tc>
        <w:tc>
          <w:tcPr>
            <w:tcW w:w="2127" w:type="dxa"/>
            <w:tcBorders>
              <w:top w:val="single" w:sz="4" w:space="0" w:color="auto"/>
              <w:left w:val="single" w:sz="4" w:space="0" w:color="auto"/>
              <w:bottom w:val="single" w:sz="4" w:space="0" w:color="auto"/>
              <w:right w:val="single" w:sz="4" w:space="0" w:color="auto"/>
            </w:tcBorders>
          </w:tcPr>
          <w:p w14:paraId="2819CAE2" w14:textId="77777777" w:rsidR="005541E5" w:rsidRDefault="005541E5" w:rsidP="005541E5">
            <w:pPr>
              <w:pStyle w:val="Tabletext"/>
            </w:pPr>
          </w:p>
        </w:tc>
        <w:tc>
          <w:tcPr>
            <w:tcW w:w="1984" w:type="dxa"/>
            <w:tcBorders>
              <w:top w:val="single" w:sz="4" w:space="0" w:color="auto"/>
              <w:left w:val="single" w:sz="4" w:space="0" w:color="auto"/>
              <w:bottom w:val="single" w:sz="4" w:space="0" w:color="auto"/>
              <w:right w:val="single" w:sz="4" w:space="0" w:color="auto"/>
            </w:tcBorders>
            <w:hideMark/>
          </w:tcPr>
          <w:p w14:paraId="008917C6" w14:textId="77777777" w:rsidR="005541E5" w:rsidRDefault="005541E5" w:rsidP="005541E5">
            <w:pPr>
              <w:pStyle w:val="Tabletext"/>
            </w:pPr>
            <w:r>
              <w:t>pCR0920</w:t>
            </w:r>
          </w:p>
        </w:tc>
      </w:tr>
      <w:tr w:rsidR="005541E5" w14:paraId="4D4CB997" w14:textId="77777777" w:rsidTr="008B5602">
        <w:trPr>
          <w:trHeight w:val="515"/>
        </w:trPr>
        <w:tc>
          <w:tcPr>
            <w:tcW w:w="1843" w:type="dxa"/>
            <w:tcBorders>
              <w:top w:val="single" w:sz="4" w:space="0" w:color="auto"/>
              <w:left w:val="single" w:sz="4" w:space="0" w:color="auto"/>
              <w:bottom w:val="single" w:sz="4" w:space="0" w:color="auto"/>
              <w:right w:val="single" w:sz="4" w:space="0" w:color="auto"/>
            </w:tcBorders>
            <w:hideMark/>
          </w:tcPr>
          <w:p w14:paraId="0B75D946" w14:textId="77777777" w:rsidR="005541E5" w:rsidRDefault="005541E5" w:rsidP="005541E5">
            <w:pPr>
              <w:pStyle w:val="Tabletext"/>
              <w:rPr>
                <w:rFonts w:eastAsiaTheme="minorEastAsia"/>
              </w:rPr>
            </w:pPr>
            <w:r>
              <w:t xml:space="preserve">Mucosal melanoma </w:t>
            </w:r>
          </w:p>
        </w:tc>
        <w:tc>
          <w:tcPr>
            <w:tcW w:w="3827" w:type="dxa"/>
            <w:tcBorders>
              <w:top w:val="single" w:sz="4" w:space="0" w:color="auto"/>
              <w:left w:val="single" w:sz="4" w:space="0" w:color="auto"/>
              <w:bottom w:val="single" w:sz="4" w:space="0" w:color="auto"/>
              <w:right w:val="single" w:sz="4" w:space="0" w:color="auto"/>
            </w:tcBorders>
            <w:hideMark/>
          </w:tcPr>
          <w:p w14:paraId="431CFAEE" w14:textId="77777777" w:rsidR="005541E5" w:rsidRDefault="005541E5" w:rsidP="005541E5">
            <w:pPr>
              <w:pStyle w:val="Tabletext"/>
            </w:pPr>
            <w:r>
              <w:t>Single selection value list:</w:t>
            </w:r>
          </w:p>
          <w:p w14:paraId="49D349E6" w14:textId="6789554A" w:rsidR="005541E5" w:rsidRDefault="005541E5" w:rsidP="00094199">
            <w:pPr>
              <w:pStyle w:val="ListParagraph"/>
            </w:pPr>
            <w:r>
              <w:t xml:space="preserve">NX Regional lymph nodes cannot be </w:t>
            </w:r>
            <w:proofErr w:type="gramStart"/>
            <w:r>
              <w:t>assessed</w:t>
            </w:r>
            <w:proofErr w:type="gramEnd"/>
          </w:p>
          <w:p w14:paraId="49C6DF03" w14:textId="1A99D519" w:rsidR="005541E5" w:rsidRDefault="005541E5" w:rsidP="00094199">
            <w:pPr>
              <w:pStyle w:val="ListParagraph"/>
            </w:pPr>
            <w:r>
              <w:t>N0 No regional lymph node metastasis</w:t>
            </w:r>
          </w:p>
          <w:p w14:paraId="6D66437D" w14:textId="1A90D210" w:rsidR="005541E5" w:rsidRDefault="005541E5" w:rsidP="00094199">
            <w:pPr>
              <w:pStyle w:val="ListParagraph"/>
            </w:pPr>
            <w:r>
              <w:t>N1 Regional lymph node metastasis present</w:t>
            </w:r>
          </w:p>
        </w:tc>
        <w:tc>
          <w:tcPr>
            <w:tcW w:w="2127" w:type="dxa"/>
            <w:tcBorders>
              <w:top w:val="single" w:sz="4" w:space="0" w:color="auto"/>
              <w:left w:val="single" w:sz="4" w:space="0" w:color="auto"/>
              <w:bottom w:val="single" w:sz="4" w:space="0" w:color="auto"/>
              <w:right w:val="single" w:sz="4" w:space="0" w:color="auto"/>
            </w:tcBorders>
          </w:tcPr>
          <w:p w14:paraId="0738049B" w14:textId="77777777" w:rsidR="005541E5" w:rsidRDefault="005541E5" w:rsidP="005541E5">
            <w:pPr>
              <w:pStyle w:val="Tabletext"/>
            </w:pPr>
          </w:p>
        </w:tc>
        <w:tc>
          <w:tcPr>
            <w:tcW w:w="1984" w:type="dxa"/>
            <w:tcBorders>
              <w:top w:val="single" w:sz="4" w:space="0" w:color="auto"/>
              <w:left w:val="single" w:sz="4" w:space="0" w:color="auto"/>
              <w:bottom w:val="single" w:sz="4" w:space="0" w:color="auto"/>
              <w:right w:val="single" w:sz="4" w:space="0" w:color="auto"/>
            </w:tcBorders>
            <w:hideMark/>
          </w:tcPr>
          <w:p w14:paraId="0B155AE5" w14:textId="77777777" w:rsidR="005541E5" w:rsidRDefault="005541E5" w:rsidP="005541E5">
            <w:pPr>
              <w:pStyle w:val="Tabletext"/>
            </w:pPr>
            <w:r>
              <w:t>pCR0920</w:t>
            </w:r>
          </w:p>
        </w:tc>
      </w:tr>
      <w:tr w:rsidR="005541E5" w14:paraId="7C1F811A" w14:textId="77777777" w:rsidTr="008B5602">
        <w:trPr>
          <w:trHeight w:val="515"/>
        </w:trPr>
        <w:tc>
          <w:tcPr>
            <w:tcW w:w="1843" w:type="dxa"/>
            <w:tcBorders>
              <w:top w:val="single" w:sz="4" w:space="0" w:color="auto"/>
              <w:left w:val="single" w:sz="4" w:space="0" w:color="auto"/>
              <w:bottom w:val="single" w:sz="4" w:space="0" w:color="auto"/>
              <w:right w:val="single" w:sz="4" w:space="0" w:color="auto"/>
            </w:tcBorders>
            <w:hideMark/>
          </w:tcPr>
          <w:p w14:paraId="1378AAC1" w14:textId="77777777" w:rsidR="005541E5" w:rsidRDefault="005541E5" w:rsidP="005541E5">
            <w:pPr>
              <w:pStyle w:val="Tabletext"/>
            </w:pPr>
            <w:r>
              <w:t>Sentinel lymph node biopsy</w:t>
            </w:r>
          </w:p>
        </w:tc>
        <w:tc>
          <w:tcPr>
            <w:tcW w:w="3827" w:type="dxa"/>
            <w:tcBorders>
              <w:top w:val="single" w:sz="4" w:space="0" w:color="auto"/>
              <w:left w:val="single" w:sz="4" w:space="0" w:color="auto"/>
              <w:bottom w:val="single" w:sz="4" w:space="0" w:color="auto"/>
              <w:right w:val="single" w:sz="4" w:space="0" w:color="auto"/>
            </w:tcBorders>
            <w:hideMark/>
          </w:tcPr>
          <w:p w14:paraId="173B59E0" w14:textId="77777777" w:rsidR="005541E5" w:rsidRDefault="005541E5" w:rsidP="005541E5">
            <w:pPr>
              <w:pStyle w:val="Tabletext"/>
            </w:pPr>
            <w:r>
              <w:t>Single selection value list:</w:t>
            </w:r>
          </w:p>
          <w:p w14:paraId="5AF39CD9" w14:textId="77777777" w:rsidR="005541E5" w:rsidRDefault="005541E5" w:rsidP="0053168D">
            <w:pPr>
              <w:pStyle w:val="ListParagraph"/>
            </w:pPr>
            <w:r>
              <w:t xml:space="preserve">Carcinoma cells </w:t>
            </w:r>
            <w:proofErr w:type="gramStart"/>
            <w:r>
              <w:t>present</w:t>
            </w:r>
            <w:proofErr w:type="gramEnd"/>
          </w:p>
          <w:p w14:paraId="4ED50CB2" w14:textId="77777777" w:rsidR="005541E5" w:rsidRDefault="005541E5" w:rsidP="0053168D">
            <w:pPr>
              <w:pStyle w:val="Secondlevellistparagraph"/>
            </w:pPr>
            <w:r>
              <w:t>Metastasis</w:t>
            </w:r>
          </w:p>
          <w:p w14:paraId="5E54D6AA" w14:textId="77777777" w:rsidR="005541E5" w:rsidRDefault="005541E5" w:rsidP="0053168D">
            <w:pPr>
              <w:pStyle w:val="Secondlevellistparagraph"/>
            </w:pPr>
            <w:proofErr w:type="spellStart"/>
            <w:r>
              <w:t>Micrometastasis</w:t>
            </w:r>
            <w:proofErr w:type="spellEnd"/>
          </w:p>
          <w:p w14:paraId="64B20EA5" w14:textId="3B846064" w:rsidR="000D201B" w:rsidRDefault="005541E5" w:rsidP="0053168D">
            <w:pPr>
              <w:pStyle w:val="Secondlevellistparagraph"/>
            </w:pPr>
            <w:r>
              <w:t>Isolated tumour cells</w:t>
            </w:r>
          </w:p>
          <w:p w14:paraId="057D4670" w14:textId="77777777" w:rsidR="005541E5" w:rsidRPr="000D201B" w:rsidRDefault="005541E5" w:rsidP="008B5602">
            <w:pPr>
              <w:pStyle w:val="ListParagraph"/>
              <w:rPr>
                <w:lang w:val="it-IT"/>
              </w:rPr>
            </w:pPr>
            <w:r w:rsidRPr="000D201B">
              <w:rPr>
                <w:lang w:val="it-IT"/>
              </w:rPr>
              <w:t>No carcinoma cells present, pN0(sn)</w:t>
            </w:r>
          </w:p>
        </w:tc>
        <w:tc>
          <w:tcPr>
            <w:tcW w:w="2127" w:type="dxa"/>
            <w:tcBorders>
              <w:top w:val="single" w:sz="4" w:space="0" w:color="auto"/>
              <w:left w:val="single" w:sz="4" w:space="0" w:color="auto"/>
              <w:bottom w:val="single" w:sz="4" w:space="0" w:color="auto"/>
              <w:right w:val="single" w:sz="4" w:space="0" w:color="auto"/>
            </w:tcBorders>
          </w:tcPr>
          <w:p w14:paraId="3203F029" w14:textId="77777777" w:rsidR="005541E5" w:rsidRDefault="005541E5" w:rsidP="005541E5">
            <w:pPr>
              <w:pStyle w:val="Tabletext"/>
              <w:rPr>
                <w:lang w:val="it-IT"/>
              </w:rPr>
            </w:pPr>
          </w:p>
        </w:tc>
        <w:tc>
          <w:tcPr>
            <w:tcW w:w="1984" w:type="dxa"/>
            <w:tcBorders>
              <w:top w:val="single" w:sz="4" w:space="0" w:color="auto"/>
              <w:left w:val="single" w:sz="4" w:space="0" w:color="auto"/>
              <w:bottom w:val="single" w:sz="4" w:space="0" w:color="auto"/>
              <w:right w:val="single" w:sz="4" w:space="0" w:color="auto"/>
            </w:tcBorders>
          </w:tcPr>
          <w:p w14:paraId="5C211495" w14:textId="77777777" w:rsidR="005541E5" w:rsidRDefault="005541E5" w:rsidP="005541E5">
            <w:pPr>
              <w:pStyle w:val="Tabletext"/>
              <w:rPr>
                <w:lang w:val="it-IT"/>
              </w:rPr>
            </w:pPr>
          </w:p>
        </w:tc>
      </w:tr>
    </w:tbl>
    <w:p w14:paraId="7EC50663" w14:textId="77777777" w:rsidR="00094199" w:rsidRDefault="00094199" w:rsidP="008B5602">
      <w:pPr>
        <w:suppressLineNumbers/>
        <w:spacing w:after="0" w:line="240" w:lineRule="auto"/>
      </w:pPr>
    </w:p>
    <w:p w14:paraId="70AB8FFD" w14:textId="6156D4E3" w:rsidR="00094199" w:rsidRDefault="00094199" w:rsidP="008B5602">
      <w:pPr>
        <w:suppressLineNumbers/>
      </w:pPr>
      <w:r>
        <w:t xml:space="preserve">Comment: There is emerging evidence to suggest that lymph node ratio is a predictor of poor prognosis in head and neck squamous cell carcinoma. It may be clinically useful to provide information on non-lymphatic structures involved by tumour within the neck </w:t>
      </w:r>
      <w:r>
        <w:lastRenderedPageBreak/>
        <w:t xml:space="preserve">dissection specimen. This can also provide correlation with pre-operative radiological findings. If available, the primary site of tumour should be </w:t>
      </w:r>
      <w:proofErr w:type="gramStart"/>
      <w:r>
        <w:t>recorded</w:t>
      </w:r>
      <w:proofErr w:type="gramEnd"/>
      <w:r>
        <w:t xml:space="preserve"> and a summary of the overall staging provided including any previous resections.</w:t>
      </w:r>
    </w:p>
    <w:p w14:paraId="484A7CDD" w14:textId="77777777" w:rsidR="00535B9C" w:rsidRDefault="00535B9C" w:rsidP="009074A2">
      <w:pPr>
        <w:suppressLineNumbers/>
      </w:pPr>
    </w:p>
    <w:p w14:paraId="23F06AAB" w14:textId="77777777" w:rsidR="009074A2" w:rsidRDefault="009074A2" w:rsidP="009074A2">
      <w:pPr>
        <w:suppressLineNumbers/>
      </w:pPr>
    </w:p>
    <w:p w14:paraId="6B492C1F" w14:textId="77777777" w:rsidR="009074A2" w:rsidRDefault="009074A2" w:rsidP="009074A2">
      <w:pPr>
        <w:suppressLineNumbers/>
      </w:pPr>
    </w:p>
    <w:p w14:paraId="65C82256" w14:textId="77777777" w:rsidR="009074A2" w:rsidRDefault="009074A2" w:rsidP="009074A2">
      <w:pPr>
        <w:suppressLineNumbers/>
      </w:pPr>
    </w:p>
    <w:p w14:paraId="1AB454A5" w14:textId="77777777" w:rsidR="009074A2" w:rsidRDefault="009074A2" w:rsidP="009074A2">
      <w:pPr>
        <w:suppressLineNumbers/>
      </w:pPr>
    </w:p>
    <w:p w14:paraId="534AF563" w14:textId="77777777" w:rsidR="009074A2" w:rsidRDefault="009074A2" w:rsidP="009074A2">
      <w:pPr>
        <w:suppressLineNumbers/>
      </w:pPr>
    </w:p>
    <w:p w14:paraId="65F000DF" w14:textId="77777777" w:rsidR="009074A2" w:rsidRDefault="009074A2" w:rsidP="009074A2">
      <w:pPr>
        <w:suppressLineNumbers/>
      </w:pPr>
    </w:p>
    <w:p w14:paraId="0A42D84E" w14:textId="77777777" w:rsidR="009074A2" w:rsidRDefault="009074A2" w:rsidP="009074A2">
      <w:pPr>
        <w:suppressLineNumbers/>
      </w:pPr>
    </w:p>
    <w:p w14:paraId="759DF21B" w14:textId="77777777" w:rsidR="009074A2" w:rsidRDefault="009074A2" w:rsidP="009074A2">
      <w:pPr>
        <w:suppressLineNumbers/>
      </w:pPr>
    </w:p>
    <w:p w14:paraId="1E3C59BD" w14:textId="77777777" w:rsidR="009074A2" w:rsidRDefault="009074A2" w:rsidP="009074A2">
      <w:pPr>
        <w:suppressLineNumbers/>
      </w:pPr>
    </w:p>
    <w:p w14:paraId="7FFED93D" w14:textId="77777777" w:rsidR="009074A2" w:rsidRDefault="009074A2" w:rsidP="009074A2">
      <w:pPr>
        <w:suppressLineNumbers/>
      </w:pPr>
    </w:p>
    <w:p w14:paraId="272CEB0E" w14:textId="77777777" w:rsidR="009074A2" w:rsidRDefault="009074A2" w:rsidP="009074A2">
      <w:pPr>
        <w:suppressLineNumbers/>
      </w:pPr>
    </w:p>
    <w:p w14:paraId="3A19E39B" w14:textId="77777777" w:rsidR="009074A2" w:rsidRDefault="009074A2" w:rsidP="009074A2">
      <w:pPr>
        <w:suppressLineNumbers/>
      </w:pPr>
    </w:p>
    <w:p w14:paraId="21BC9F4C" w14:textId="77777777" w:rsidR="004853A9" w:rsidRDefault="004853A9" w:rsidP="009074A2">
      <w:pPr>
        <w:suppressLineNumbers/>
      </w:pPr>
    </w:p>
    <w:p w14:paraId="6B7B2D7B" w14:textId="77777777" w:rsidR="004853A9" w:rsidRDefault="004853A9" w:rsidP="009074A2">
      <w:pPr>
        <w:suppressLineNumbers/>
      </w:pPr>
    </w:p>
    <w:p w14:paraId="4273A901" w14:textId="77777777" w:rsidR="004853A9" w:rsidRDefault="004853A9" w:rsidP="009074A2">
      <w:pPr>
        <w:suppressLineNumbers/>
      </w:pPr>
    </w:p>
    <w:p w14:paraId="372A4485" w14:textId="77777777" w:rsidR="004853A9" w:rsidRDefault="004853A9" w:rsidP="009074A2">
      <w:pPr>
        <w:suppressLineNumbers/>
      </w:pPr>
    </w:p>
    <w:p w14:paraId="1F90326D" w14:textId="77777777" w:rsidR="004853A9" w:rsidRDefault="004853A9" w:rsidP="009074A2">
      <w:pPr>
        <w:suppressLineNumbers/>
      </w:pPr>
    </w:p>
    <w:p w14:paraId="72B9901D" w14:textId="77777777" w:rsidR="009074A2" w:rsidRDefault="009074A2" w:rsidP="009074A2">
      <w:pPr>
        <w:suppressLineNumbers/>
      </w:pPr>
    </w:p>
    <w:p w14:paraId="24311CC3" w14:textId="77777777" w:rsidR="009074A2" w:rsidRDefault="009074A2" w:rsidP="009074A2">
      <w:pPr>
        <w:suppressLineNumbers/>
      </w:pPr>
    </w:p>
    <w:p w14:paraId="70689B94" w14:textId="77777777" w:rsidR="009074A2" w:rsidRPr="00535B9C" w:rsidRDefault="009074A2" w:rsidP="008B5602">
      <w:pPr>
        <w:suppressLineNumbers/>
      </w:pPr>
    </w:p>
    <w:p w14:paraId="2AB0EC27" w14:textId="22EBF557" w:rsidR="006C0111" w:rsidRPr="00AE7581" w:rsidRDefault="006C0111" w:rsidP="008B5602">
      <w:pPr>
        <w:pStyle w:val="Heading1"/>
        <w:suppressLineNumbers/>
        <w:tabs>
          <w:tab w:val="left" w:pos="2552"/>
        </w:tabs>
        <w:ind w:left="2550" w:hanging="2550"/>
      </w:pPr>
      <w:bookmarkStart w:id="74" w:name="_Toc152231530"/>
      <w:r w:rsidRPr="00AE7581">
        <w:rPr>
          <w:spacing w:val="-1"/>
        </w:rPr>
        <w:lastRenderedPageBreak/>
        <w:t xml:space="preserve">Appendix </w:t>
      </w:r>
      <w:r w:rsidR="00094199">
        <w:rPr>
          <w:spacing w:val="-1"/>
        </w:rPr>
        <w:t>G</w:t>
      </w:r>
      <w:r w:rsidR="00713F4F">
        <w:rPr>
          <w:spacing w:val="-1"/>
        </w:rPr>
        <w:tab/>
      </w:r>
      <w:r w:rsidRPr="00AE7581">
        <w:rPr>
          <w:spacing w:val="-1"/>
        </w:rPr>
        <w:t>S</w:t>
      </w:r>
      <w:r w:rsidRPr="00AE7581">
        <w:t>ummary</w:t>
      </w:r>
      <w:r w:rsidRPr="00AE7581">
        <w:rPr>
          <w:spacing w:val="-4"/>
        </w:rPr>
        <w:t xml:space="preserve"> </w:t>
      </w:r>
      <w:r w:rsidRPr="00AE7581">
        <w:rPr>
          <w:spacing w:val="1"/>
        </w:rPr>
        <w:t>t</w:t>
      </w:r>
      <w:r w:rsidRPr="00AE7581">
        <w:t>a</w:t>
      </w:r>
      <w:r w:rsidRPr="00AE7581">
        <w:rPr>
          <w:spacing w:val="-1"/>
        </w:rPr>
        <w:t>b</w:t>
      </w:r>
      <w:r w:rsidRPr="00AE7581">
        <w:t>le</w:t>
      </w:r>
      <w:r w:rsidRPr="00AE7581">
        <w:rPr>
          <w:spacing w:val="1"/>
        </w:rPr>
        <w:t xml:space="preserve"> </w:t>
      </w:r>
      <w:r w:rsidRPr="00AE7581">
        <w:t>–</w:t>
      </w:r>
      <w:r w:rsidRPr="00AE7581">
        <w:rPr>
          <w:spacing w:val="-2"/>
        </w:rPr>
        <w:t xml:space="preserve"> </w:t>
      </w:r>
      <w:r w:rsidR="002A3310">
        <w:rPr>
          <w:spacing w:val="-1"/>
        </w:rPr>
        <w:t>E</w:t>
      </w:r>
      <w:r w:rsidRPr="00AE7581">
        <w:t>x</w:t>
      </w:r>
      <w:r w:rsidRPr="00AE7581">
        <w:rPr>
          <w:spacing w:val="-1"/>
        </w:rPr>
        <w:t>p</w:t>
      </w:r>
      <w:r w:rsidRPr="00AE7581">
        <w:t>l</w:t>
      </w:r>
      <w:r w:rsidRPr="00AE7581">
        <w:rPr>
          <w:spacing w:val="-3"/>
        </w:rPr>
        <w:t>a</w:t>
      </w:r>
      <w:r w:rsidRPr="00AE7581">
        <w:t>n</w:t>
      </w:r>
      <w:r w:rsidRPr="00AE7581">
        <w:rPr>
          <w:spacing w:val="-1"/>
        </w:rPr>
        <w:t>a</w:t>
      </w:r>
      <w:r w:rsidRPr="00AE7581">
        <w:t>tion</w:t>
      </w:r>
      <w:r w:rsidRPr="00AE7581">
        <w:rPr>
          <w:spacing w:val="-3"/>
        </w:rPr>
        <w:t xml:space="preserve"> </w:t>
      </w:r>
      <w:r w:rsidRPr="00AE7581">
        <w:t>of gra</w:t>
      </w:r>
      <w:r w:rsidRPr="00AE7581">
        <w:rPr>
          <w:spacing w:val="-1"/>
        </w:rPr>
        <w:t>d</w:t>
      </w:r>
      <w:r w:rsidRPr="00AE7581">
        <w:t xml:space="preserve">es </w:t>
      </w:r>
      <w:r w:rsidRPr="00AE7581">
        <w:rPr>
          <w:spacing w:val="-3"/>
        </w:rPr>
        <w:t>o</w:t>
      </w:r>
      <w:r w:rsidRPr="00AE7581">
        <w:t>f</w:t>
      </w:r>
      <w:r w:rsidRPr="00AE7581">
        <w:rPr>
          <w:spacing w:val="2"/>
        </w:rPr>
        <w:t xml:space="preserve"> </w:t>
      </w:r>
      <w:r w:rsidRPr="00AE7581">
        <w:t>e</w:t>
      </w:r>
      <w:r w:rsidRPr="00AE7581">
        <w:rPr>
          <w:spacing w:val="-4"/>
        </w:rPr>
        <w:t>v</w:t>
      </w:r>
      <w:r w:rsidRPr="00AE7581">
        <w:rPr>
          <w:spacing w:val="-2"/>
        </w:rPr>
        <w:t>i</w:t>
      </w:r>
      <w:r w:rsidRPr="00AE7581">
        <w:t>d</w:t>
      </w:r>
      <w:r w:rsidRPr="00AE7581">
        <w:rPr>
          <w:spacing w:val="-1"/>
        </w:rPr>
        <w:t>e</w:t>
      </w:r>
      <w:r w:rsidRPr="00AE7581">
        <w:t>n</w:t>
      </w:r>
      <w:r w:rsidRPr="00AE7581">
        <w:rPr>
          <w:spacing w:val="-1"/>
        </w:rPr>
        <w:t>c</w:t>
      </w:r>
      <w:r w:rsidRPr="00AE7581">
        <w:t>e</w:t>
      </w:r>
      <w:bookmarkEnd w:id="66"/>
      <w:bookmarkEnd w:id="74"/>
    </w:p>
    <w:p w14:paraId="6060677D" w14:textId="3FA2C6DD" w:rsidR="006C0111" w:rsidRPr="00AE7581" w:rsidRDefault="006C0111" w:rsidP="008B5602">
      <w:pPr>
        <w:widowControl w:val="0"/>
        <w:suppressLineNumbers/>
        <w:kinsoku w:val="0"/>
        <w:overflowPunct w:val="0"/>
        <w:autoSpaceDE w:val="0"/>
        <w:autoSpaceDN w:val="0"/>
        <w:adjustRightInd w:val="0"/>
        <w:ind w:left="2529"/>
        <w:rPr>
          <w:rFonts w:eastAsia="Times New Roman" w:cs="Arial"/>
          <w:lang w:eastAsia="en-GB"/>
        </w:rPr>
      </w:pPr>
      <w:r w:rsidRPr="00AE7581">
        <w:rPr>
          <w:rFonts w:eastAsia="Times New Roman" w:cs="Arial"/>
          <w:lang w:eastAsia="en-GB"/>
        </w:rPr>
        <w:t>(mo</w:t>
      </w:r>
      <w:r w:rsidRPr="00AE7581">
        <w:rPr>
          <w:rFonts w:eastAsia="Times New Roman" w:cs="Arial"/>
          <w:spacing w:val="-1"/>
          <w:lang w:eastAsia="en-GB"/>
        </w:rPr>
        <w:t>d</w:t>
      </w:r>
      <w:r w:rsidRPr="00AE7581">
        <w:rPr>
          <w:rFonts w:eastAsia="Times New Roman" w:cs="Arial"/>
          <w:spacing w:val="-4"/>
          <w:lang w:eastAsia="en-GB"/>
        </w:rPr>
        <w:t>i</w:t>
      </w:r>
      <w:r w:rsidRPr="00AE7581">
        <w:rPr>
          <w:rFonts w:eastAsia="Times New Roman" w:cs="Arial"/>
          <w:spacing w:val="3"/>
          <w:lang w:eastAsia="en-GB"/>
        </w:rPr>
        <w:t>f</w:t>
      </w:r>
      <w:r w:rsidRPr="00AE7581">
        <w:rPr>
          <w:rFonts w:eastAsia="Times New Roman" w:cs="Arial"/>
          <w:spacing w:val="-2"/>
          <w:lang w:eastAsia="en-GB"/>
        </w:rPr>
        <w:t>i</w:t>
      </w:r>
      <w:r w:rsidRPr="00AE7581">
        <w:rPr>
          <w:rFonts w:eastAsia="Times New Roman" w:cs="Arial"/>
          <w:lang w:eastAsia="en-GB"/>
        </w:rPr>
        <w:t>ed</w:t>
      </w:r>
      <w:r w:rsidRPr="00AE7581">
        <w:rPr>
          <w:rFonts w:eastAsia="Times New Roman" w:cs="Arial"/>
          <w:spacing w:val="-2"/>
          <w:lang w:eastAsia="en-GB"/>
        </w:rPr>
        <w:t xml:space="preserve"> </w:t>
      </w:r>
      <w:r w:rsidRPr="00AE7581">
        <w:rPr>
          <w:rFonts w:eastAsia="Times New Roman" w:cs="Arial"/>
          <w:lang w:eastAsia="en-GB"/>
        </w:rPr>
        <w:t>f</w:t>
      </w:r>
      <w:r w:rsidRPr="00AE7581">
        <w:rPr>
          <w:rFonts w:eastAsia="Times New Roman" w:cs="Arial"/>
          <w:spacing w:val="-2"/>
          <w:lang w:eastAsia="en-GB"/>
        </w:rPr>
        <w:t>r</w:t>
      </w:r>
      <w:r w:rsidRPr="00AE7581">
        <w:rPr>
          <w:rFonts w:eastAsia="Times New Roman" w:cs="Arial"/>
          <w:lang w:eastAsia="en-GB"/>
        </w:rPr>
        <w:t>om</w:t>
      </w:r>
      <w:r w:rsidRPr="00AE7581">
        <w:rPr>
          <w:rFonts w:eastAsia="Times New Roman" w:cs="Arial"/>
          <w:spacing w:val="-1"/>
          <w:lang w:eastAsia="en-GB"/>
        </w:rPr>
        <w:t xml:space="preserve"> P</w:t>
      </w:r>
      <w:r w:rsidRPr="00AE7581">
        <w:rPr>
          <w:rFonts w:eastAsia="Times New Roman" w:cs="Arial"/>
          <w:lang w:eastAsia="en-GB"/>
        </w:rPr>
        <w:t>a</w:t>
      </w:r>
      <w:r w:rsidRPr="00AE7581">
        <w:rPr>
          <w:rFonts w:eastAsia="Times New Roman" w:cs="Arial"/>
          <w:spacing w:val="-2"/>
          <w:lang w:eastAsia="en-GB"/>
        </w:rPr>
        <w:t>l</w:t>
      </w:r>
      <w:r w:rsidRPr="00AE7581">
        <w:rPr>
          <w:rFonts w:eastAsia="Times New Roman" w:cs="Arial"/>
          <w:lang w:eastAsia="en-GB"/>
        </w:rPr>
        <w:t>mer</w:t>
      </w:r>
      <w:r w:rsidRPr="00AE7581">
        <w:rPr>
          <w:rFonts w:eastAsia="Times New Roman" w:cs="Arial"/>
          <w:spacing w:val="-1"/>
          <w:lang w:eastAsia="en-GB"/>
        </w:rPr>
        <w:t xml:space="preserve"> </w:t>
      </w:r>
      <w:r w:rsidRPr="00AE7581">
        <w:rPr>
          <w:rFonts w:eastAsia="Times New Roman" w:cs="Arial"/>
          <w:lang w:eastAsia="en-GB"/>
        </w:rPr>
        <w:t>K</w:t>
      </w:r>
      <w:r w:rsidRPr="00AE7581">
        <w:rPr>
          <w:rFonts w:eastAsia="Times New Roman" w:cs="Arial"/>
          <w:spacing w:val="-1"/>
          <w:lang w:eastAsia="en-GB"/>
        </w:rPr>
        <w:t xml:space="preserve"> </w:t>
      </w:r>
      <w:r w:rsidRPr="00AE7581">
        <w:rPr>
          <w:rFonts w:eastAsia="Times New Roman" w:cs="Arial"/>
          <w:i/>
          <w:iCs/>
          <w:lang w:eastAsia="en-GB"/>
        </w:rPr>
        <w:t>et</w:t>
      </w:r>
      <w:r w:rsidRPr="00AE7581">
        <w:rPr>
          <w:rFonts w:eastAsia="Times New Roman" w:cs="Arial"/>
          <w:i/>
          <w:iCs/>
          <w:spacing w:val="1"/>
          <w:lang w:eastAsia="en-GB"/>
        </w:rPr>
        <w:t xml:space="preserve"> </w:t>
      </w:r>
      <w:r w:rsidRPr="00AE7581">
        <w:rPr>
          <w:rFonts w:eastAsia="Times New Roman" w:cs="Arial"/>
          <w:i/>
          <w:iCs/>
          <w:lang w:eastAsia="en-GB"/>
        </w:rPr>
        <w:t>a</w:t>
      </w:r>
      <w:r w:rsidRPr="00AE7581">
        <w:rPr>
          <w:rFonts w:eastAsia="Times New Roman" w:cs="Arial"/>
          <w:i/>
          <w:iCs/>
          <w:spacing w:val="-2"/>
          <w:lang w:eastAsia="en-GB"/>
        </w:rPr>
        <w:t>l</w:t>
      </w:r>
      <w:r w:rsidRPr="00AE7581">
        <w:rPr>
          <w:rFonts w:eastAsia="Times New Roman" w:cs="Arial"/>
          <w:i/>
          <w:iCs/>
          <w:lang w:eastAsia="en-GB"/>
        </w:rPr>
        <w:t>.</w:t>
      </w:r>
      <w:r w:rsidRPr="00AE7581">
        <w:rPr>
          <w:rFonts w:eastAsia="Times New Roman" w:cs="Arial"/>
          <w:i/>
          <w:iCs/>
          <w:spacing w:val="-1"/>
          <w:lang w:eastAsia="en-GB"/>
        </w:rPr>
        <w:t xml:space="preserve"> B</w:t>
      </w:r>
      <w:r w:rsidRPr="00AE7581">
        <w:rPr>
          <w:rFonts w:eastAsia="Times New Roman" w:cs="Arial"/>
          <w:i/>
          <w:iCs/>
          <w:spacing w:val="-2"/>
          <w:lang w:eastAsia="en-GB"/>
        </w:rPr>
        <w:t>M</w:t>
      </w:r>
      <w:r w:rsidRPr="00AE7581">
        <w:rPr>
          <w:rFonts w:eastAsia="Times New Roman" w:cs="Arial"/>
          <w:i/>
          <w:iCs/>
          <w:lang w:eastAsia="en-GB"/>
        </w:rPr>
        <w:t>J</w:t>
      </w:r>
      <w:r w:rsidRPr="00AE7581">
        <w:rPr>
          <w:rFonts w:eastAsia="Times New Roman" w:cs="Arial"/>
          <w:i/>
          <w:iCs/>
          <w:spacing w:val="2"/>
          <w:lang w:eastAsia="en-GB"/>
        </w:rPr>
        <w:t xml:space="preserve"> </w:t>
      </w:r>
      <w:proofErr w:type="gramStart"/>
      <w:r w:rsidRPr="00AE7581">
        <w:rPr>
          <w:rFonts w:eastAsia="Times New Roman" w:cs="Arial"/>
          <w:lang w:eastAsia="en-GB"/>
        </w:rPr>
        <w:t>2</w:t>
      </w:r>
      <w:r w:rsidRPr="00AE7581">
        <w:rPr>
          <w:rFonts w:eastAsia="Times New Roman" w:cs="Arial"/>
          <w:spacing w:val="-1"/>
          <w:lang w:eastAsia="en-GB"/>
        </w:rPr>
        <w:t>0</w:t>
      </w:r>
      <w:r w:rsidRPr="00AE7581">
        <w:rPr>
          <w:rFonts w:eastAsia="Times New Roman" w:cs="Arial"/>
          <w:lang w:eastAsia="en-GB"/>
        </w:rPr>
        <w:t>0</w:t>
      </w:r>
      <w:r w:rsidRPr="00AE7581">
        <w:rPr>
          <w:rFonts w:eastAsia="Times New Roman" w:cs="Arial"/>
          <w:spacing w:val="-4"/>
          <w:lang w:eastAsia="en-GB"/>
        </w:rPr>
        <w:t>8</w:t>
      </w:r>
      <w:r w:rsidRPr="00AE7581">
        <w:rPr>
          <w:rFonts w:eastAsia="Times New Roman" w:cs="Arial"/>
          <w:lang w:eastAsia="en-GB"/>
        </w:rPr>
        <w:t>;3</w:t>
      </w:r>
      <w:r w:rsidRPr="00AE7581">
        <w:rPr>
          <w:rFonts w:eastAsia="Times New Roman" w:cs="Arial"/>
          <w:spacing w:val="-1"/>
          <w:lang w:eastAsia="en-GB"/>
        </w:rPr>
        <w:t>3</w:t>
      </w:r>
      <w:r w:rsidRPr="00AE7581">
        <w:rPr>
          <w:rFonts w:eastAsia="Times New Roman" w:cs="Arial"/>
          <w:spacing w:val="-3"/>
          <w:lang w:eastAsia="en-GB"/>
        </w:rPr>
        <w:t>7</w:t>
      </w:r>
      <w:r w:rsidRPr="00AE7581">
        <w:rPr>
          <w:rFonts w:eastAsia="Times New Roman" w:cs="Arial"/>
          <w:spacing w:val="1"/>
          <w:lang w:eastAsia="en-GB"/>
        </w:rPr>
        <w:t>:</w:t>
      </w:r>
      <w:r w:rsidRPr="00AE7581">
        <w:rPr>
          <w:rFonts w:eastAsia="Times New Roman" w:cs="Arial"/>
          <w:lang w:eastAsia="en-GB"/>
        </w:rPr>
        <w:t>1</w:t>
      </w:r>
      <w:r w:rsidRPr="00AE7581">
        <w:rPr>
          <w:rFonts w:eastAsia="Times New Roman" w:cs="Arial"/>
          <w:spacing w:val="-1"/>
          <w:lang w:eastAsia="en-GB"/>
        </w:rPr>
        <w:t>8</w:t>
      </w:r>
      <w:r w:rsidRPr="00AE7581">
        <w:rPr>
          <w:rFonts w:eastAsia="Times New Roman" w:cs="Arial"/>
          <w:spacing w:val="-3"/>
          <w:lang w:eastAsia="en-GB"/>
        </w:rPr>
        <w:t>3</w:t>
      </w:r>
      <w:r w:rsidRPr="00AE7581">
        <w:rPr>
          <w:rFonts w:eastAsia="Times New Roman" w:cs="Arial"/>
          <w:lang w:eastAsia="en-GB"/>
        </w:rPr>
        <w:t>2</w:t>
      </w:r>
      <w:proofErr w:type="gramEnd"/>
      <w:r w:rsidRPr="00AE7581">
        <w:rPr>
          <w:rFonts w:eastAsia="Times New Roman" w:cs="Arial"/>
          <w:lang w:eastAsia="en-GB"/>
        </w:rPr>
        <w:t>)</w:t>
      </w:r>
    </w:p>
    <w:tbl>
      <w:tblPr>
        <w:tblW w:w="9856" w:type="dxa"/>
        <w:tblInd w:w="5" w:type="dxa"/>
        <w:tblLayout w:type="fixed"/>
        <w:tblCellMar>
          <w:left w:w="113" w:type="dxa"/>
          <w:right w:w="113" w:type="dxa"/>
        </w:tblCellMar>
        <w:tblLook w:val="0000" w:firstRow="0" w:lastRow="0" w:firstColumn="0" w:lastColumn="0" w:noHBand="0" w:noVBand="0"/>
      </w:tblPr>
      <w:tblGrid>
        <w:gridCol w:w="2943"/>
        <w:gridCol w:w="6913"/>
      </w:tblGrid>
      <w:tr w:rsidR="006C0111" w:rsidRPr="00AE7581" w14:paraId="6034B968" w14:textId="77777777" w:rsidTr="007F148D">
        <w:trPr>
          <w:trHeight w:val="20"/>
        </w:trPr>
        <w:tc>
          <w:tcPr>
            <w:tcW w:w="2943" w:type="dxa"/>
            <w:tcBorders>
              <w:top w:val="single" w:sz="4" w:space="0" w:color="000000"/>
              <w:left w:val="single" w:sz="4" w:space="0" w:color="000000"/>
              <w:bottom w:val="single" w:sz="4" w:space="0" w:color="000000"/>
              <w:right w:val="single" w:sz="4" w:space="0" w:color="000000"/>
            </w:tcBorders>
          </w:tcPr>
          <w:p w14:paraId="32B7B026" w14:textId="77777777" w:rsidR="006C0111" w:rsidRPr="00AE7581" w:rsidRDefault="006C0111" w:rsidP="007F148D">
            <w:pPr>
              <w:pStyle w:val="Tableheader"/>
              <w:rPr>
                <w:lang w:eastAsia="en-GB"/>
              </w:rPr>
            </w:pPr>
            <w:r w:rsidRPr="00AE7581">
              <w:rPr>
                <w:lang w:eastAsia="en-GB"/>
              </w:rPr>
              <w:t>Grade</w:t>
            </w:r>
            <w:r w:rsidRPr="00AE7581">
              <w:rPr>
                <w:spacing w:val="-2"/>
                <w:lang w:eastAsia="en-GB"/>
              </w:rPr>
              <w:t xml:space="preserve"> (</w:t>
            </w:r>
            <w:r w:rsidRPr="00AE7581">
              <w:rPr>
                <w:lang w:eastAsia="en-GB"/>
              </w:rPr>
              <w:t>le</w:t>
            </w:r>
            <w:r w:rsidRPr="00AE7581">
              <w:rPr>
                <w:spacing w:val="-4"/>
                <w:lang w:eastAsia="en-GB"/>
              </w:rPr>
              <w:t>v</w:t>
            </w:r>
            <w:r w:rsidRPr="00AE7581">
              <w:rPr>
                <w:lang w:eastAsia="en-GB"/>
              </w:rPr>
              <w:t>el)</w:t>
            </w:r>
            <w:r w:rsidRPr="00AE7581">
              <w:rPr>
                <w:spacing w:val="2"/>
                <w:lang w:eastAsia="en-GB"/>
              </w:rPr>
              <w:t xml:space="preserve"> </w:t>
            </w:r>
            <w:r w:rsidRPr="00AE7581">
              <w:rPr>
                <w:spacing w:val="-3"/>
                <w:lang w:eastAsia="en-GB"/>
              </w:rPr>
              <w:t>o</w:t>
            </w:r>
            <w:r w:rsidRPr="00AE7581">
              <w:rPr>
                <w:lang w:eastAsia="en-GB"/>
              </w:rPr>
              <w:t>f</w:t>
            </w:r>
            <w:r w:rsidRPr="00AE7581">
              <w:rPr>
                <w:spacing w:val="3"/>
                <w:lang w:eastAsia="en-GB"/>
              </w:rPr>
              <w:t xml:space="preserve"> </w:t>
            </w:r>
            <w:r w:rsidRPr="00AE7581">
              <w:rPr>
                <w:spacing w:val="-1"/>
                <w:lang w:eastAsia="en-GB"/>
              </w:rPr>
              <w:t>e</w:t>
            </w:r>
            <w:r w:rsidRPr="00AE7581">
              <w:rPr>
                <w:spacing w:val="-3"/>
                <w:lang w:eastAsia="en-GB"/>
              </w:rPr>
              <w:t>v</w:t>
            </w:r>
            <w:r w:rsidRPr="00AE7581">
              <w:rPr>
                <w:lang w:eastAsia="en-GB"/>
              </w:rPr>
              <w:t>id</w:t>
            </w:r>
            <w:r w:rsidRPr="00AE7581">
              <w:rPr>
                <w:spacing w:val="-1"/>
                <w:lang w:eastAsia="en-GB"/>
              </w:rPr>
              <w:t>e</w:t>
            </w:r>
            <w:r w:rsidRPr="00AE7581">
              <w:rPr>
                <w:spacing w:val="-3"/>
                <w:lang w:eastAsia="en-GB"/>
              </w:rPr>
              <w:t>n</w:t>
            </w:r>
            <w:r w:rsidRPr="00AE7581">
              <w:rPr>
                <w:lang w:eastAsia="en-GB"/>
              </w:rPr>
              <w:t>ce</w:t>
            </w:r>
          </w:p>
        </w:tc>
        <w:tc>
          <w:tcPr>
            <w:tcW w:w="6913" w:type="dxa"/>
            <w:tcBorders>
              <w:top w:val="single" w:sz="4" w:space="0" w:color="000000"/>
              <w:left w:val="single" w:sz="4" w:space="0" w:color="000000"/>
              <w:bottom w:val="single" w:sz="4" w:space="0" w:color="000000"/>
              <w:right w:val="single" w:sz="4" w:space="0" w:color="000000"/>
            </w:tcBorders>
          </w:tcPr>
          <w:p w14:paraId="70935BC6" w14:textId="77777777" w:rsidR="006C0111" w:rsidRPr="00AE7581" w:rsidRDefault="006C0111" w:rsidP="007F148D">
            <w:pPr>
              <w:pStyle w:val="Tableheader"/>
              <w:rPr>
                <w:lang w:eastAsia="en-GB"/>
              </w:rPr>
            </w:pPr>
            <w:r w:rsidRPr="00AE7581">
              <w:rPr>
                <w:spacing w:val="-2"/>
                <w:lang w:eastAsia="en-GB"/>
              </w:rPr>
              <w:t>N</w:t>
            </w:r>
            <w:r w:rsidRPr="00AE7581">
              <w:rPr>
                <w:lang w:eastAsia="en-GB"/>
              </w:rPr>
              <w:t>ature</w:t>
            </w:r>
            <w:r w:rsidRPr="00AE7581">
              <w:rPr>
                <w:spacing w:val="1"/>
                <w:lang w:eastAsia="en-GB"/>
              </w:rPr>
              <w:t xml:space="preserve"> </w:t>
            </w:r>
            <w:r w:rsidRPr="00AE7581">
              <w:rPr>
                <w:spacing w:val="-3"/>
                <w:lang w:eastAsia="en-GB"/>
              </w:rPr>
              <w:t>o</w:t>
            </w:r>
            <w:r w:rsidRPr="00AE7581">
              <w:rPr>
                <w:lang w:eastAsia="en-GB"/>
              </w:rPr>
              <w:t>f</w:t>
            </w:r>
            <w:r w:rsidRPr="00AE7581">
              <w:rPr>
                <w:spacing w:val="2"/>
                <w:lang w:eastAsia="en-GB"/>
              </w:rPr>
              <w:t xml:space="preserve"> </w:t>
            </w:r>
            <w:r w:rsidRPr="00AE7581">
              <w:rPr>
                <w:spacing w:val="-1"/>
                <w:lang w:eastAsia="en-GB"/>
              </w:rPr>
              <w:t>e</w:t>
            </w:r>
            <w:r w:rsidRPr="00AE7581">
              <w:rPr>
                <w:spacing w:val="-3"/>
                <w:lang w:eastAsia="en-GB"/>
              </w:rPr>
              <w:t>v</w:t>
            </w:r>
            <w:r w:rsidRPr="00AE7581">
              <w:rPr>
                <w:lang w:eastAsia="en-GB"/>
              </w:rPr>
              <w:t>id</w:t>
            </w:r>
            <w:r w:rsidRPr="00AE7581">
              <w:rPr>
                <w:spacing w:val="-1"/>
                <w:lang w:eastAsia="en-GB"/>
              </w:rPr>
              <w:t>e</w:t>
            </w:r>
            <w:r w:rsidRPr="00AE7581">
              <w:rPr>
                <w:lang w:eastAsia="en-GB"/>
              </w:rPr>
              <w:t>n</w:t>
            </w:r>
            <w:r w:rsidRPr="00AE7581">
              <w:rPr>
                <w:spacing w:val="-1"/>
                <w:lang w:eastAsia="en-GB"/>
              </w:rPr>
              <w:t>c</w:t>
            </w:r>
            <w:r w:rsidRPr="00AE7581">
              <w:rPr>
                <w:lang w:eastAsia="en-GB"/>
              </w:rPr>
              <w:t>e</w:t>
            </w:r>
          </w:p>
        </w:tc>
      </w:tr>
      <w:tr w:rsidR="006C0111" w:rsidRPr="00AE7581" w14:paraId="25C33F70" w14:textId="77777777" w:rsidTr="007F148D">
        <w:trPr>
          <w:trHeight w:val="20"/>
        </w:trPr>
        <w:tc>
          <w:tcPr>
            <w:tcW w:w="2943" w:type="dxa"/>
            <w:tcBorders>
              <w:top w:val="single" w:sz="4" w:space="0" w:color="000000"/>
              <w:left w:val="single" w:sz="4" w:space="0" w:color="000000"/>
              <w:bottom w:val="single" w:sz="4" w:space="0" w:color="000000"/>
              <w:right w:val="single" w:sz="4" w:space="0" w:color="000000"/>
            </w:tcBorders>
          </w:tcPr>
          <w:p w14:paraId="2D6E1116" w14:textId="77777777" w:rsidR="006C0111" w:rsidRPr="00AE7581" w:rsidRDefault="006C0111" w:rsidP="007F148D">
            <w:pPr>
              <w:pStyle w:val="Tabletext"/>
              <w:rPr>
                <w:lang w:eastAsia="en-GB"/>
              </w:rPr>
            </w:pPr>
            <w:r w:rsidRPr="00AE7581">
              <w:rPr>
                <w:lang w:eastAsia="en-GB"/>
              </w:rPr>
              <w:t>Gra</w:t>
            </w:r>
            <w:r w:rsidRPr="00AE7581">
              <w:rPr>
                <w:spacing w:val="-1"/>
                <w:lang w:eastAsia="en-GB"/>
              </w:rPr>
              <w:t>d</w:t>
            </w:r>
            <w:r w:rsidRPr="00AE7581">
              <w:rPr>
                <w:lang w:eastAsia="en-GB"/>
              </w:rPr>
              <w:t>e</w:t>
            </w:r>
            <w:r w:rsidRPr="00AE7581">
              <w:rPr>
                <w:spacing w:val="-2"/>
                <w:lang w:eastAsia="en-GB"/>
              </w:rPr>
              <w:t xml:space="preserve"> </w:t>
            </w:r>
            <w:r w:rsidRPr="00AE7581">
              <w:rPr>
                <w:lang w:eastAsia="en-GB"/>
              </w:rPr>
              <w:t>A</w:t>
            </w:r>
          </w:p>
        </w:tc>
        <w:tc>
          <w:tcPr>
            <w:tcW w:w="6913" w:type="dxa"/>
            <w:tcBorders>
              <w:top w:val="single" w:sz="4" w:space="0" w:color="000000"/>
              <w:left w:val="single" w:sz="4" w:space="0" w:color="000000"/>
              <w:bottom w:val="single" w:sz="4" w:space="0" w:color="000000"/>
              <w:right w:val="single" w:sz="4" w:space="0" w:color="000000"/>
            </w:tcBorders>
          </w:tcPr>
          <w:p w14:paraId="6F7869F7" w14:textId="505AAD70" w:rsidR="006C0111" w:rsidRPr="00AE7581" w:rsidRDefault="006C0111" w:rsidP="007F148D">
            <w:pPr>
              <w:pStyle w:val="Tabletext"/>
              <w:rPr>
                <w:lang w:eastAsia="en-GB"/>
              </w:rPr>
            </w:pPr>
            <w:r w:rsidRPr="00AE7581">
              <w:rPr>
                <w:spacing w:val="-1"/>
                <w:lang w:eastAsia="en-GB"/>
              </w:rPr>
              <w:t>A</w:t>
            </w:r>
            <w:r w:rsidRPr="00AE7581">
              <w:rPr>
                <w:lang w:eastAsia="en-GB"/>
              </w:rPr>
              <w:t>t</w:t>
            </w:r>
            <w:r w:rsidRPr="00AE7581">
              <w:rPr>
                <w:spacing w:val="58"/>
                <w:lang w:eastAsia="en-GB"/>
              </w:rPr>
              <w:t xml:space="preserve"> </w:t>
            </w:r>
            <w:r w:rsidRPr="00AE7581">
              <w:rPr>
                <w:spacing w:val="-2"/>
                <w:lang w:eastAsia="en-GB"/>
              </w:rPr>
              <w:t>l</w:t>
            </w:r>
            <w:r w:rsidRPr="00AE7581">
              <w:rPr>
                <w:lang w:eastAsia="en-GB"/>
              </w:rPr>
              <w:t>e</w:t>
            </w:r>
            <w:r w:rsidRPr="00AE7581">
              <w:rPr>
                <w:spacing w:val="-1"/>
                <w:lang w:eastAsia="en-GB"/>
              </w:rPr>
              <w:t>a</w:t>
            </w:r>
            <w:r w:rsidRPr="00AE7581">
              <w:rPr>
                <w:lang w:eastAsia="en-GB"/>
              </w:rPr>
              <w:t>st</w:t>
            </w:r>
            <w:r w:rsidRPr="00AE7581">
              <w:rPr>
                <w:spacing w:val="58"/>
                <w:lang w:eastAsia="en-GB"/>
              </w:rPr>
              <w:t xml:space="preserve"> </w:t>
            </w:r>
            <w:r w:rsidR="00E334BE">
              <w:rPr>
                <w:lang w:eastAsia="en-GB"/>
              </w:rPr>
              <w:t>1</w:t>
            </w:r>
            <w:r w:rsidRPr="00AE7581">
              <w:rPr>
                <w:spacing w:val="55"/>
                <w:lang w:eastAsia="en-GB"/>
              </w:rPr>
              <w:t xml:space="preserve"> </w:t>
            </w:r>
            <w:r w:rsidRPr="00AE7581">
              <w:rPr>
                <w:lang w:eastAsia="en-GB"/>
              </w:rPr>
              <w:t>h</w:t>
            </w:r>
            <w:r w:rsidRPr="00AE7581">
              <w:rPr>
                <w:spacing w:val="-2"/>
                <w:lang w:eastAsia="en-GB"/>
              </w:rPr>
              <w:t>i</w:t>
            </w:r>
            <w:r w:rsidRPr="00AE7581">
              <w:rPr>
                <w:spacing w:val="1"/>
                <w:lang w:eastAsia="en-GB"/>
              </w:rPr>
              <w:t>g</w:t>
            </w:r>
            <w:r w:rsidRPr="00AE7581">
              <w:rPr>
                <w:spacing w:val="-3"/>
                <w:lang w:eastAsia="en-GB"/>
              </w:rPr>
              <w:t>h</w:t>
            </w:r>
            <w:r w:rsidRPr="00AE7581">
              <w:rPr>
                <w:spacing w:val="-2"/>
                <w:lang w:eastAsia="en-GB"/>
              </w:rPr>
              <w:t>-</w:t>
            </w:r>
            <w:r w:rsidRPr="00AE7581">
              <w:rPr>
                <w:spacing w:val="1"/>
                <w:lang w:eastAsia="en-GB"/>
              </w:rPr>
              <w:t>q</w:t>
            </w:r>
            <w:r w:rsidRPr="00AE7581">
              <w:rPr>
                <w:lang w:eastAsia="en-GB"/>
              </w:rPr>
              <w:t>u</w:t>
            </w:r>
            <w:r w:rsidRPr="00AE7581">
              <w:rPr>
                <w:spacing w:val="-4"/>
                <w:lang w:eastAsia="en-GB"/>
              </w:rPr>
              <w:t>a</w:t>
            </w:r>
            <w:r w:rsidRPr="00AE7581">
              <w:rPr>
                <w:spacing w:val="-2"/>
                <w:lang w:eastAsia="en-GB"/>
              </w:rPr>
              <w:t>li</w:t>
            </w:r>
            <w:r w:rsidRPr="00AE7581">
              <w:rPr>
                <w:lang w:eastAsia="en-GB"/>
              </w:rPr>
              <w:t>ty</w:t>
            </w:r>
            <w:r w:rsidRPr="00AE7581">
              <w:rPr>
                <w:spacing w:val="54"/>
                <w:lang w:eastAsia="en-GB"/>
              </w:rPr>
              <w:t xml:space="preserve"> </w:t>
            </w:r>
            <w:r w:rsidRPr="00AE7581">
              <w:rPr>
                <w:lang w:eastAsia="en-GB"/>
              </w:rPr>
              <w:t>met</w:t>
            </w:r>
            <w:r w:rsidRPr="00AE7581">
              <w:rPr>
                <w:spacing w:val="1"/>
                <w:lang w:eastAsia="en-GB"/>
              </w:rPr>
              <w:t>a</w:t>
            </w:r>
            <w:r w:rsidRPr="00AE7581">
              <w:rPr>
                <w:lang w:eastAsia="en-GB"/>
              </w:rPr>
              <w:t>-a</w:t>
            </w:r>
            <w:r w:rsidRPr="00AE7581">
              <w:rPr>
                <w:spacing w:val="-1"/>
                <w:lang w:eastAsia="en-GB"/>
              </w:rPr>
              <w:t>n</w:t>
            </w:r>
            <w:r w:rsidRPr="00AE7581">
              <w:rPr>
                <w:lang w:eastAsia="en-GB"/>
              </w:rPr>
              <w:t>a</w:t>
            </w:r>
            <w:r w:rsidRPr="00AE7581">
              <w:rPr>
                <w:spacing w:val="-2"/>
                <w:lang w:eastAsia="en-GB"/>
              </w:rPr>
              <w:t>l</w:t>
            </w:r>
            <w:r w:rsidRPr="00AE7581">
              <w:rPr>
                <w:spacing w:val="-3"/>
                <w:lang w:eastAsia="en-GB"/>
              </w:rPr>
              <w:t>y</w:t>
            </w:r>
            <w:r w:rsidRPr="00AE7581">
              <w:rPr>
                <w:lang w:eastAsia="en-GB"/>
              </w:rPr>
              <w:t>s</w:t>
            </w:r>
            <w:r w:rsidRPr="00AE7581">
              <w:rPr>
                <w:spacing w:val="-2"/>
                <w:lang w:eastAsia="en-GB"/>
              </w:rPr>
              <w:t>i</w:t>
            </w:r>
            <w:r w:rsidRPr="00AE7581">
              <w:rPr>
                <w:lang w:eastAsia="en-GB"/>
              </w:rPr>
              <w:t>s,</w:t>
            </w:r>
            <w:r w:rsidRPr="00AE7581">
              <w:rPr>
                <w:spacing w:val="58"/>
                <w:lang w:eastAsia="en-GB"/>
              </w:rPr>
              <w:t xml:space="preserve"> </w:t>
            </w:r>
            <w:r w:rsidRPr="00AE7581">
              <w:rPr>
                <w:lang w:eastAsia="en-GB"/>
              </w:rPr>
              <w:t>s</w:t>
            </w:r>
            <w:r w:rsidRPr="00AE7581">
              <w:rPr>
                <w:spacing w:val="-3"/>
                <w:lang w:eastAsia="en-GB"/>
              </w:rPr>
              <w:t>y</w:t>
            </w:r>
            <w:r w:rsidRPr="00AE7581">
              <w:rPr>
                <w:lang w:eastAsia="en-GB"/>
              </w:rPr>
              <w:t>s</w:t>
            </w:r>
            <w:r w:rsidRPr="00AE7581">
              <w:rPr>
                <w:spacing w:val="-2"/>
                <w:lang w:eastAsia="en-GB"/>
              </w:rPr>
              <w:t>t</w:t>
            </w:r>
            <w:r w:rsidRPr="00AE7581">
              <w:rPr>
                <w:lang w:eastAsia="en-GB"/>
              </w:rPr>
              <w:t>emat</w:t>
            </w:r>
            <w:r w:rsidRPr="00AE7581">
              <w:rPr>
                <w:spacing w:val="-2"/>
                <w:lang w:eastAsia="en-GB"/>
              </w:rPr>
              <w:t>i</w:t>
            </w:r>
            <w:r w:rsidRPr="00AE7581">
              <w:rPr>
                <w:lang w:eastAsia="en-GB"/>
              </w:rPr>
              <w:t>c</w:t>
            </w:r>
            <w:r w:rsidRPr="00AE7581">
              <w:rPr>
                <w:spacing w:val="54"/>
                <w:lang w:eastAsia="en-GB"/>
              </w:rPr>
              <w:t xml:space="preserve"> </w:t>
            </w:r>
            <w:r w:rsidRPr="00AE7581">
              <w:rPr>
                <w:lang w:eastAsia="en-GB"/>
              </w:rPr>
              <w:t>re</w:t>
            </w:r>
            <w:r w:rsidRPr="00AE7581">
              <w:rPr>
                <w:spacing w:val="-3"/>
                <w:lang w:eastAsia="en-GB"/>
              </w:rPr>
              <w:t>v</w:t>
            </w:r>
            <w:r w:rsidRPr="00AE7581">
              <w:rPr>
                <w:spacing w:val="-2"/>
                <w:lang w:eastAsia="en-GB"/>
              </w:rPr>
              <w:t>i</w:t>
            </w:r>
            <w:r w:rsidRPr="00AE7581">
              <w:rPr>
                <w:spacing w:val="1"/>
                <w:lang w:eastAsia="en-GB"/>
              </w:rPr>
              <w:t>e</w:t>
            </w:r>
            <w:r w:rsidRPr="00AE7581">
              <w:rPr>
                <w:lang w:eastAsia="en-GB"/>
              </w:rPr>
              <w:t>w</w:t>
            </w:r>
            <w:r w:rsidRPr="00AE7581">
              <w:rPr>
                <w:spacing w:val="54"/>
                <w:lang w:eastAsia="en-GB"/>
              </w:rPr>
              <w:t xml:space="preserve"> </w:t>
            </w:r>
            <w:r w:rsidRPr="00AE7581">
              <w:rPr>
                <w:lang w:eastAsia="en-GB"/>
              </w:rPr>
              <w:t>of ra</w:t>
            </w:r>
            <w:r w:rsidRPr="00AE7581">
              <w:rPr>
                <w:spacing w:val="-1"/>
                <w:lang w:eastAsia="en-GB"/>
              </w:rPr>
              <w:t>n</w:t>
            </w:r>
            <w:r w:rsidRPr="00AE7581">
              <w:rPr>
                <w:lang w:eastAsia="en-GB"/>
              </w:rPr>
              <w:t>d</w:t>
            </w:r>
            <w:r w:rsidRPr="00AE7581">
              <w:rPr>
                <w:spacing w:val="-1"/>
                <w:lang w:eastAsia="en-GB"/>
              </w:rPr>
              <w:t>o</w:t>
            </w:r>
            <w:r w:rsidRPr="00AE7581">
              <w:rPr>
                <w:lang w:eastAsia="en-GB"/>
              </w:rPr>
              <w:t>m</w:t>
            </w:r>
            <w:r w:rsidRPr="00AE7581">
              <w:rPr>
                <w:spacing w:val="-2"/>
                <w:lang w:eastAsia="en-GB"/>
              </w:rPr>
              <w:t>i</w:t>
            </w:r>
            <w:r w:rsidRPr="00AE7581">
              <w:rPr>
                <w:lang w:eastAsia="en-GB"/>
              </w:rPr>
              <w:t>sed</w:t>
            </w:r>
            <w:r w:rsidRPr="00AE7581">
              <w:rPr>
                <w:spacing w:val="31"/>
                <w:lang w:eastAsia="en-GB"/>
              </w:rPr>
              <w:t xml:space="preserve"> </w:t>
            </w:r>
            <w:r w:rsidRPr="00AE7581">
              <w:rPr>
                <w:lang w:eastAsia="en-GB"/>
              </w:rPr>
              <w:t>co</w:t>
            </w:r>
            <w:r w:rsidRPr="00AE7581">
              <w:rPr>
                <w:spacing w:val="-4"/>
                <w:lang w:eastAsia="en-GB"/>
              </w:rPr>
              <w:t>n</w:t>
            </w:r>
            <w:r w:rsidRPr="00AE7581">
              <w:rPr>
                <w:lang w:eastAsia="en-GB"/>
              </w:rPr>
              <w:t>tro</w:t>
            </w:r>
            <w:r w:rsidRPr="00AE7581">
              <w:rPr>
                <w:spacing w:val="-2"/>
                <w:lang w:eastAsia="en-GB"/>
              </w:rPr>
              <w:t>ll</w:t>
            </w:r>
            <w:r w:rsidRPr="00AE7581">
              <w:rPr>
                <w:lang w:eastAsia="en-GB"/>
              </w:rPr>
              <w:t>ed</w:t>
            </w:r>
            <w:r w:rsidRPr="00AE7581">
              <w:rPr>
                <w:spacing w:val="31"/>
                <w:lang w:eastAsia="en-GB"/>
              </w:rPr>
              <w:t xml:space="preserve"> </w:t>
            </w:r>
            <w:r w:rsidRPr="00AE7581">
              <w:rPr>
                <w:spacing w:val="-2"/>
                <w:lang w:eastAsia="en-GB"/>
              </w:rPr>
              <w:t>tri</w:t>
            </w:r>
            <w:r w:rsidRPr="00AE7581">
              <w:rPr>
                <w:lang w:eastAsia="en-GB"/>
              </w:rPr>
              <w:t>a</w:t>
            </w:r>
            <w:r w:rsidRPr="00AE7581">
              <w:rPr>
                <w:spacing w:val="-2"/>
                <w:lang w:eastAsia="en-GB"/>
              </w:rPr>
              <w:t>l</w:t>
            </w:r>
            <w:r w:rsidRPr="00AE7581">
              <w:rPr>
                <w:lang w:eastAsia="en-GB"/>
              </w:rPr>
              <w:t>s</w:t>
            </w:r>
            <w:r w:rsidRPr="00AE7581">
              <w:rPr>
                <w:spacing w:val="32"/>
                <w:lang w:eastAsia="en-GB"/>
              </w:rPr>
              <w:t xml:space="preserve"> </w:t>
            </w:r>
            <w:r w:rsidRPr="00AE7581">
              <w:rPr>
                <w:lang w:eastAsia="en-GB"/>
              </w:rPr>
              <w:t>or</w:t>
            </w:r>
            <w:r w:rsidRPr="00AE7581">
              <w:rPr>
                <w:spacing w:val="32"/>
                <w:lang w:eastAsia="en-GB"/>
              </w:rPr>
              <w:t xml:space="preserve"> </w:t>
            </w:r>
            <w:r w:rsidRPr="00AE7581">
              <w:rPr>
                <w:lang w:eastAsia="en-GB"/>
              </w:rPr>
              <w:t>a</w:t>
            </w:r>
            <w:r w:rsidRPr="00AE7581">
              <w:rPr>
                <w:spacing w:val="31"/>
                <w:lang w:eastAsia="en-GB"/>
              </w:rPr>
              <w:t xml:space="preserve"> </w:t>
            </w:r>
            <w:r w:rsidRPr="00AE7581">
              <w:rPr>
                <w:lang w:eastAsia="en-GB"/>
              </w:rPr>
              <w:t>ra</w:t>
            </w:r>
            <w:r w:rsidRPr="00AE7581">
              <w:rPr>
                <w:spacing w:val="-1"/>
                <w:lang w:eastAsia="en-GB"/>
              </w:rPr>
              <w:t>n</w:t>
            </w:r>
            <w:r w:rsidRPr="00AE7581">
              <w:rPr>
                <w:lang w:eastAsia="en-GB"/>
              </w:rPr>
              <w:t>d</w:t>
            </w:r>
            <w:r w:rsidRPr="00AE7581">
              <w:rPr>
                <w:spacing w:val="-4"/>
                <w:lang w:eastAsia="en-GB"/>
              </w:rPr>
              <w:t>o</w:t>
            </w:r>
            <w:r w:rsidRPr="00AE7581">
              <w:rPr>
                <w:lang w:eastAsia="en-GB"/>
              </w:rPr>
              <w:t>m</w:t>
            </w:r>
            <w:r w:rsidRPr="00AE7581">
              <w:rPr>
                <w:spacing w:val="-2"/>
                <w:lang w:eastAsia="en-GB"/>
              </w:rPr>
              <w:t>i</w:t>
            </w:r>
            <w:r w:rsidRPr="00AE7581">
              <w:rPr>
                <w:lang w:eastAsia="en-GB"/>
              </w:rPr>
              <w:t>sed</w:t>
            </w:r>
            <w:r w:rsidRPr="00AE7581">
              <w:rPr>
                <w:spacing w:val="31"/>
                <w:lang w:eastAsia="en-GB"/>
              </w:rPr>
              <w:t xml:space="preserve"> </w:t>
            </w:r>
            <w:r w:rsidRPr="00AE7581">
              <w:rPr>
                <w:lang w:eastAsia="en-GB"/>
              </w:rPr>
              <w:t>c</w:t>
            </w:r>
            <w:r w:rsidRPr="00AE7581">
              <w:rPr>
                <w:spacing w:val="-3"/>
                <w:lang w:eastAsia="en-GB"/>
              </w:rPr>
              <w:t>o</w:t>
            </w:r>
            <w:r w:rsidRPr="00AE7581">
              <w:rPr>
                <w:lang w:eastAsia="en-GB"/>
              </w:rPr>
              <w:t>nt</w:t>
            </w:r>
            <w:r w:rsidRPr="00AE7581">
              <w:rPr>
                <w:spacing w:val="1"/>
                <w:lang w:eastAsia="en-GB"/>
              </w:rPr>
              <w:t>r</w:t>
            </w:r>
            <w:r w:rsidRPr="00AE7581">
              <w:rPr>
                <w:lang w:eastAsia="en-GB"/>
              </w:rPr>
              <w:t>o</w:t>
            </w:r>
            <w:r w:rsidRPr="00AE7581">
              <w:rPr>
                <w:spacing w:val="-2"/>
                <w:lang w:eastAsia="en-GB"/>
              </w:rPr>
              <w:t>ll</w:t>
            </w:r>
            <w:r w:rsidRPr="00AE7581">
              <w:rPr>
                <w:lang w:eastAsia="en-GB"/>
              </w:rPr>
              <w:t>ed</w:t>
            </w:r>
            <w:r w:rsidRPr="00AE7581">
              <w:rPr>
                <w:spacing w:val="32"/>
                <w:lang w:eastAsia="en-GB"/>
              </w:rPr>
              <w:t xml:space="preserve"> </w:t>
            </w:r>
            <w:r w:rsidRPr="00AE7581">
              <w:rPr>
                <w:spacing w:val="-2"/>
                <w:lang w:eastAsia="en-GB"/>
              </w:rPr>
              <w:t>t</w:t>
            </w:r>
            <w:r w:rsidRPr="00AE7581">
              <w:rPr>
                <w:lang w:eastAsia="en-GB"/>
              </w:rPr>
              <w:t>r</w:t>
            </w:r>
            <w:r w:rsidRPr="00AE7581">
              <w:rPr>
                <w:spacing w:val="-2"/>
                <w:lang w:eastAsia="en-GB"/>
              </w:rPr>
              <w:t>i</w:t>
            </w:r>
            <w:r w:rsidRPr="00AE7581">
              <w:rPr>
                <w:lang w:eastAsia="en-GB"/>
              </w:rPr>
              <w:t>al</w:t>
            </w:r>
            <w:r w:rsidRPr="00AE7581">
              <w:rPr>
                <w:spacing w:val="30"/>
                <w:lang w:eastAsia="en-GB"/>
              </w:rPr>
              <w:t xml:space="preserve"> </w:t>
            </w:r>
            <w:r w:rsidRPr="00AE7581">
              <w:rPr>
                <w:spacing w:val="-2"/>
                <w:lang w:eastAsia="en-GB"/>
              </w:rPr>
              <w:t>wi</w:t>
            </w:r>
            <w:r w:rsidRPr="00AE7581">
              <w:rPr>
                <w:lang w:eastAsia="en-GB"/>
              </w:rPr>
              <w:t>th</w:t>
            </w:r>
            <w:r w:rsidRPr="00AE7581">
              <w:rPr>
                <w:spacing w:val="31"/>
                <w:lang w:eastAsia="en-GB"/>
              </w:rPr>
              <w:t xml:space="preserve"> </w:t>
            </w:r>
            <w:r w:rsidRPr="00AE7581">
              <w:rPr>
                <w:lang w:eastAsia="en-GB"/>
              </w:rPr>
              <w:t xml:space="preserve">a </w:t>
            </w:r>
            <w:r w:rsidRPr="00AE7581">
              <w:rPr>
                <w:spacing w:val="-3"/>
                <w:lang w:eastAsia="en-GB"/>
              </w:rPr>
              <w:t>v</w:t>
            </w:r>
            <w:r w:rsidRPr="00AE7581">
              <w:rPr>
                <w:lang w:eastAsia="en-GB"/>
              </w:rPr>
              <w:t>ery</w:t>
            </w:r>
            <w:r w:rsidRPr="00AE7581">
              <w:rPr>
                <w:spacing w:val="-1"/>
                <w:lang w:eastAsia="en-GB"/>
              </w:rPr>
              <w:t xml:space="preserve"> </w:t>
            </w:r>
            <w:r w:rsidRPr="00AE7581">
              <w:rPr>
                <w:spacing w:val="-2"/>
                <w:lang w:eastAsia="en-GB"/>
              </w:rPr>
              <w:t>l</w:t>
            </w:r>
            <w:r w:rsidRPr="00AE7581">
              <w:rPr>
                <w:spacing w:val="1"/>
                <w:lang w:eastAsia="en-GB"/>
              </w:rPr>
              <w:t>o</w:t>
            </w:r>
            <w:r w:rsidRPr="00AE7581">
              <w:rPr>
                <w:lang w:eastAsia="en-GB"/>
              </w:rPr>
              <w:t>w</w:t>
            </w:r>
            <w:r w:rsidRPr="00AE7581">
              <w:rPr>
                <w:spacing w:val="-2"/>
                <w:lang w:eastAsia="en-GB"/>
              </w:rPr>
              <w:t xml:space="preserve"> </w:t>
            </w:r>
            <w:r w:rsidRPr="00AE7581">
              <w:rPr>
                <w:lang w:eastAsia="en-GB"/>
              </w:rPr>
              <w:t>r</w:t>
            </w:r>
            <w:r w:rsidRPr="00AE7581">
              <w:rPr>
                <w:spacing w:val="-2"/>
                <w:lang w:eastAsia="en-GB"/>
              </w:rPr>
              <w:t>i</w:t>
            </w:r>
            <w:r w:rsidRPr="00AE7581">
              <w:rPr>
                <w:lang w:eastAsia="en-GB"/>
              </w:rPr>
              <w:t>sk</w:t>
            </w:r>
            <w:r w:rsidRPr="00AE7581">
              <w:rPr>
                <w:spacing w:val="3"/>
                <w:lang w:eastAsia="en-GB"/>
              </w:rPr>
              <w:t xml:space="preserve"> </w:t>
            </w:r>
            <w:r w:rsidRPr="00AE7581">
              <w:rPr>
                <w:spacing w:val="-3"/>
                <w:lang w:eastAsia="en-GB"/>
              </w:rPr>
              <w:t>o</w:t>
            </w:r>
            <w:r w:rsidRPr="00AE7581">
              <w:rPr>
                <w:lang w:eastAsia="en-GB"/>
              </w:rPr>
              <w:t>f</w:t>
            </w:r>
            <w:r w:rsidRPr="00AE7581">
              <w:rPr>
                <w:spacing w:val="2"/>
                <w:lang w:eastAsia="en-GB"/>
              </w:rPr>
              <w:t xml:space="preserve"> </w:t>
            </w:r>
            <w:r w:rsidRPr="00AE7581">
              <w:rPr>
                <w:lang w:eastAsia="en-GB"/>
              </w:rPr>
              <w:t>b</w:t>
            </w:r>
            <w:r w:rsidRPr="00AE7581">
              <w:rPr>
                <w:spacing w:val="-2"/>
                <w:lang w:eastAsia="en-GB"/>
              </w:rPr>
              <w:t>i</w:t>
            </w:r>
            <w:r w:rsidRPr="00AE7581">
              <w:rPr>
                <w:lang w:eastAsia="en-GB"/>
              </w:rPr>
              <w:t>as</w:t>
            </w:r>
            <w:r w:rsidRPr="00AE7581">
              <w:rPr>
                <w:spacing w:val="-2"/>
                <w:lang w:eastAsia="en-GB"/>
              </w:rPr>
              <w:t xml:space="preserve"> </w:t>
            </w:r>
            <w:r w:rsidRPr="00AE7581">
              <w:rPr>
                <w:lang w:eastAsia="en-GB"/>
              </w:rPr>
              <w:t>a</w:t>
            </w:r>
            <w:r w:rsidRPr="00AE7581">
              <w:rPr>
                <w:spacing w:val="-1"/>
                <w:lang w:eastAsia="en-GB"/>
              </w:rPr>
              <w:t>n</w:t>
            </w:r>
            <w:r w:rsidRPr="00AE7581">
              <w:rPr>
                <w:lang w:eastAsia="en-GB"/>
              </w:rPr>
              <w:t>d</w:t>
            </w:r>
            <w:r w:rsidRPr="00AE7581">
              <w:rPr>
                <w:spacing w:val="-2"/>
                <w:lang w:eastAsia="en-GB"/>
              </w:rPr>
              <w:t xml:space="preserve"> </w:t>
            </w:r>
            <w:r w:rsidRPr="00AE7581">
              <w:rPr>
                <w:lang w:eastAsia="en-GB"/>
              </w:rPr>
              <w:t>d</w:t>
            </w:r>
            <w:r w:rsidRPr="00AE7581">
              <w:rPr>
                <w:spacing w:val="-2"/>
                <w:lang w:eastAsia="en-GB"/>
              </w:rPr>
              <w:t>i</w:t>
            </w:r>
            <w:r w:rsidRPr="00AE7581">
              <w:rPr>
                <w:lang w:eastAsia="en-GB"/>
              </w:rPr>
              <w:t>rectly</w:t>
            </w:r>
            <w:r w:rsidRPr="00AE7581">
              <w:rPr>
                <w:spacing w:val="-2"/>
                <w:lang w:eastAsia="en-GB"/>
              </w:rPr>
              <w:t xml:space="preserve"> </w:t>
            </w:r>
            <w:r w:rsidRPr="00AE7581">
              <w:rPr>
                <w:lang w:eastAsia="en-GB"/>
              </w:rPr>
              <w:t>at</w:t>
            </w:r>
            <w:r w:rsidRPr="00AE7581">
              <w:rPr>
                <w:spacing w:val="-1"/>
                <w:lang w:eastAsia="en-GB"/>
              </w:rPr>
              <w:t>t</w:t>
            </w:r>
            <w:r w:rsidRPr="00AE7581">
              <w:rPr>
                <w:lang w:eastAsia="en-GB"/>
              </w:rPr>
              <w:t>r</w:t>
            </w:r>
            <w:r w:rsidRPr="00AE7581">
              <w:rPr>
                <w:spacing w:val="-2"/>
                <w:lang w:eastAsia="en-GB"/>
              </w:rPr>
              <w:t>i</w:t>
            </w:r>
            <w:r w:rsidRPr="00AE7581">
              <w:rPr>
                <w:lang w:eastAsia="en-GB"/>
              </w:rPr>
              <w:t>b</w:t>
            </w:r>
            <w:r w:rsidRPr="00AE7581">
              <w:rPr>
                <w:spacing w:val="-1"/>
                <w:lang w:eastAsia="en-GB"/>
              </w:rPr>
              <w:t>u</w:t>
            </w:r>
            <w:r w:rsidRPr="00AE7581">
              <w:rPr>
                <w:lang w:eastAsia="en-GB"/>
              </w:rPr>
              <w:t>ta</w:t>
            </w:r>
            <w:r w:rsidRPr="00AE7581">
              <w:rPr>
                <w:spacing w:val="-1"/>
                <w:lang w:eastAsia="en-GB"/>
              </w:rPr>
              <w:t>b</w:t>
            </w:r>
            <w:r w:rsidRPr="00AE7581">
              <w:rPr>
                <w:spacing w:val="-2"/>
                <w:lang w:eastAsia="en-GB"/>
              </w:rPr>
              <w:t>l</w:t>
            </w:r>
            <w:r w:rsidRPr="00AE7581">
              <w:rPr>
                <w:lang w:eastAsia="en-GB"/>
              </w:rPr>
              <w:t>e</w:t>
            </w:r>
            <w:r w:rsidRPr="00AE7581">
              <w:rPr>
                <w:spacing w:val="-2"/>
                <w:lang w:eastAsia="en-GB"/>
              </w:rPr>
              <w:t xml:space="preserve"> </w:t>
            </w:r>
            <w:r w:rsidRPr="00AE7581">
              <w:rPr>
                <w:lang w:eastAsia="en-GB"/>
              </w:rPr>
              <w:t>to</w:t>
            </w:r>
            <w:r w:rsidRPr="00AE7581">
              <w:rPr>
                <w:spacing w:val="-2"/>
                <w:lang w:eastAsia="en-GB"/>
              </w:rPr>
              <w:t xml:space="preserve"> </w:t>
            </w:r>
            <w:r w:rsidRPr="00AE7581">
              <w:rPr>
                <w:lang w:eastAsia="en-GB"/>
              </w:rPr>
              <w:t>t</w:t>
            </w:r>
            <w:r w:rsidRPr="00AE7581">
              <w:rPr>
                <w:spacing w:val="-3"/>
                <w:lang w:eastAsia="en-GB"/>
              </w:rPr>
              <w:t>h</w:t>
            </w:r>
            <w:r w:rsidRPr="00AE7581">
              <w:rPr>
                <w:lang w:eastAsia="en-GB"/>
              </w:rPr>
              <w:t xml:space="preserve">e </w:t>
            </w:r>
            <w:r w:rsidRPr="00AE7581">
              <w:rPr>
                <w:spacing w:val="1"/>
                <w:lang w:eastAsia="en-GB"/>
              </w:rPr>
              <w:t>t</w:t>
            </w:r>
            <w:r w:rsidRPr="00AE7581">
              <w:rPr>
                <w:spacing w:val="-3"/>
                <w:lang w:eastAsia="en-GB"/>
              </w:rPr>
              <w:t>a</w:t>
            </w:r>
            <w:r w:rsidRPr="00AE7581">
              <w:rPr>
                <w:spacing w:val="-2"/>
                <w:lang w:eastAsia="en-GB"/>
              </w:rPr>
              <w:t>r</w:t>
            </w:r>
            <w:r w:rsidRPr="00AE7581">
              <w:rPr>
                <w:spacing w:val="1"/>
                <w:lang w:eastAsia="en-GB"/>
              </w:rPr>
              <w:t>g</w:t>
            </w:r>
            <w:r w:rsidRPr="00AE7581">
              <w:rPr>
                <w:lang w:eastAsia="en-GB"/>
              </w:rPr>
              <w:t>et</w:t>
            </w:r>
            <w:r w:rsidRPr="00AE7581">
              <w:rPr>
                <w:spacing w:val="-1"/>
                <w:lang w:eastAsia="en-GB"/>
              </w:rPr>
              <w:t xml:space="preserve"> </w:t>
            </w:r>
            <w:r w:rsidRPr="00AE7581">
              <w:rPr>
                <w:lang w:eastAsia="en-GB"/>
              </w:rPr>
              <w:t>population</w:t>
            </w:r>
          </w:p>
          <w:p w14:paraId="2AD1AB17" w14:textId="77777777" w:rsidR="006C0111" w:rsidRPr="00AE7581" w:rsidRDefault="006C0111" w:rsidP="007F148D">
            <w:pPr>
              <w:pStyle w:val="Tabletext"/>
              <w:rPr>
                <w:lang w:eastAsia="en-GB"/>
              </w:rPr>
            </w:pPr>
            <w:r w:rsidRPr="00AE7581">
              <w:rPr>
                <w:spacing w:val="-1"/>
                <w:lang w:eastAsia="en-GB"/>
              </w:rPr>
              <w:t>or</w:t>
            </w:r>
          </w:p>
          <w:p w14:paraId="57DBC938" w14:textId="0CBFE2E4" w:rsidR="006C0111" w:rsidRPr="00AE7581" w:rsidRDefault="006C0111" w:rsidP="007F148D">
            <w:pPr>
              <w:pStyle w:val="Tabletext"/>
              <w:rPr>
                <w:lang w:eastAsia="en-GB"/>
              </w:rPr>
            </w:pPr>
            <w:r w:rsidRPr="00AE7581">
              <w:rPr>
                <w:lang w:eastAsia="en-GB"/>
              </w:rPr>
              <w:t>A</w:t>
            </w:r>
            <w:r w:rsidRPr="00AE7581">
              <w:rPr>
                <w:spacing w:val="34"/>
                <w:lang w:eastAsia="en-GB"/>
              </w:rPr>
              <w:t xml:space="preserve"> </w:t>
            </w:r>
            <w:r w:rsidRPr="00AE7581">
              <w:rPr>
                <w:lang w:eastAsia="en-GB"/>
              </w:rPr>
              <w:t>b</w:t>
            </w:r>
            <w:r w:rsidRPr="00AE7581">
              <w:rPr>
                <w:spacing w:val="-1"/>
                <w:lang w:eastAsia="en-GB"/>
              </w:rPr>
              <w:t>o</w:t>
            </w:r>
            <w:r w:rsidRPr="00AE7581">
              <w:rPr>
                <w:lang w:eastAsia="en-GB"/>
              </w:rPr>
              <w:t>dy</w:t>
            </w:r>
            <w:r w:rsidRPr="00AE7581">
              <w:rPr>
                <w:spacing w:val="32"/>
                <w:lang w:eastAsia="en-GB"/>
              </w:rPr>
              <w:t xml:space="preserve"> </w:t>
            </w:r>
            <w:r w:rsidRPr="00AE7581">
              <w:rPr>
                <w:lang w:eastAsia="en-GB"/>
              </w:rPr>
              <w:t>of</w:t>
            </w:r>
            <w:r w:rsidRPr="00AE7581">
              <w:rPr>
                <w:spacing w:val="38"/>
                <w:lang w:eastAsia="en-GB"/>
              </w:rPr>
              <w:t xml:space="preserve"> </w:t>
            </w:r>
            <w:r w:rsidRPr="00AE7581">
              <w:rPr>
                <w:lang w:eastAsia="en-GB"/>
              </w:rPr>
              <w:t>e</w:t>
            </w:r>
            <w:r w:rsidRPr="00AE7581">
              <w:rPr>
                <w:spacing w:val="-3"/>
                <w:lang w:eastAsia="en-GB"/>
              </w:rPr>
              <w:t>v</w:t>
            </w:r>
            <w:r w:rsidRPr="00AE7581">
              <w:rPr>
                <w:spacing w:val="-2"/>
                <w:lang w:eastAsia="en-GB"/>
              </w:rPr>
              <w:t>i</w:t>
            </w:r>
            <w:r w:rsidRPr="00AE7581">
              <w:rPr>
                <w:lang w:eastAsia="en-GB"/>
              </w:rPr>
              <w:t>d</w:t>
            </w:r>
            <w:r w:rsidRPr="00AE7581">
              <w:rPr>
                <w:spacing w:val="-1"/>
                <w:lang w:eastAsia="en-GB"/>
              </w:rPr>
              <w:t>e</w:t>
            </w:r>
            <w:r w:rsidRPr="00AE7581">
              <w:rPr>
                <w:lang w:eastAsia="en-GB"/>
              </w:rPr>
              <w:t>nce</w:t>
            </w:r>
            <w:r w:rsidRPr="00AE7581">
              <w:rPr>
                <w:spacing w:val="34"/>
                <w:lang w:eastAsia="en-GB"/>
              </w:rPr>
              <w:t xml:space="preserve"> </w:t>
            </w:r>
            <w:r w:rsidRPr="00AE7581">
              <w:rPr>
                <w:lang w:eastAsia="en-GB"/>
              </w:rPr>
              <w:t>d</w:t>
            </w:r>
            <w:r w:rsidRPr="00AE7581">
              <w:rPr>
                <w:spacing w:val="-1"/>
                <w:lang w:eastAsia="en-GB"/>
              </w:rPr>
              <w:t>e</w:t>
            </w:r>
            <w:r w:rsidRPr="00AE7581">
              <w:rPr>
                <w:lang w:eastAsia="en-GB"/>
              </w:rPr>
              <w:t>mo</w:t>
            </w:r>
            <w:r w:rsidRPr="00AE7581">
              <w:rPr>
                <w:spacing w:val="-1"/>
                <w:lang w:eastAsia="en-GB"/>
              </w:rPr>
              <w:t>n</w:t>
            </w:r>
            <w:r w:rsidRPr="00AE7581">
              <w:rPr>
                <w:lang w:eastAsia="en-GB"/>
              </w:rPr>
              <w:t>s</w:t>
            </w:r>
            <w:r w:rsidRPr="00AE7581">
              <w:rPr>
                <w:spacing w:val="-2"/>
                <w:lang w:eastAsia="en-GB"/>
              </w:rPr>
              <w:t>t</w:t>
            </w:r>
            <w:r w:rsidRPr="00AE7581">
              <w:rPr>
                <w:lang w:eastAsia="en-GB"/>
              </w:rPr>
              <w:t>rati</w:t>
            </w:r>
            <w:r w:rsidRPr="00AE7581">
              <w:rPr>
                <w:spacing w:val="-4"/>
                <w:lang w:eastAsia="en-GB"/>
              </w:rPr>
              <w:t>n</w:t>
            </w:r>
            <w:r w:rsidRPr="00AE7581">
              <w:rPr>
                <w:lang w:eastAsia="en-GB"/>
              </w:rPr>
              <w:t>g</w:t>
            </w:r>
            <w:r w:rsidRPr="00AE7581">
              <w:rPr>
                <w:spacing w:val="37"/>
                <w:lang w:eastAsia="en-GB"/>
              </w:rPr>
              <w:t xml:space="preserve"> </w:t>
            </w:r>
            <w:r w:rsidRPr="00AE7581">
              <w:rPr>
                <w:lang w:eastAsia="en-GB"/>
              </w:rPr>
              <w:t>co</w:t>
            </w:r>
            <w:r w:rsidRPr="00AE7581">
              <w:rPr>
                <w:spacing w:val="-1"/>
                <w:lang w:eastAsia="en-GB"/>
              </w:rPr>
              <w:t>n</w:t>
            </w:r>
            <w:r w:rsidRPr="00AE7581">
              <w:rPr>
                <w:lang w:eastAsia="en-GB"/>
              </w:rPr>
              <w:t>s</w:t>
            </w:r>
            <w:r w:rsidRPr="00AE7581">
              <w:rPr>
                <w:spacing w:val="-2"/>
                <w:lang w:eastAsia="en-GB"/>
              </w:rPr>
              <w:t>i</w:t>
            </w:r>
            <w:r w:rsidRPr="00AE7581">
              <w:rPr>
                <w:spacing w:val="-3"/>
                <w:lang w:eastAsia="en-GB"/>
              </w:rPr>
              <w:t>s</w:t>
            </w:r>
            <w:r w:rsidRPr="00AE7581">
              <w:rPr>
                <w:lang w:eastAsia="en-GB"/>
              </w:rPr>
              <w:t>te</w:t>
            </w:r>
            <w:r w:rsidRPr="00AE7581">
              <w:rPr>
                <w:spacing w:val="-4"/>
                <w:lang w:eastAsia="en-GB"/>
              </w:rPr>
              <w:t>n</w:t>
            </w:r>
            <w:r w:rsidRPr="00AE7581">
              <w:rPr>
                <w:lang w:eastAsia="en-GB"/>
              </w:rPr>
              <w:t>cy</w:t>
            </w:r>
            <w:r w:rsidRPr="00AE7581">
              <w:rPr>
                <w:spacing w:val="33"/>
                <w:lang w:eastAsia="en-GB"/>
              </w:rPr>
              <w:t xml:space="preserve"> </w:t>
            </w:r>
            <w:r w:rsidRPr="00AE7581">
              <w:rPr>
                <w:lang w:eastAsia="en-GB"/>
              </w:rPr>
              <w:t>of</w:t>
            </w:r>
            <w:r w:rsidRPr="00AE7581">
              <w:rPr>
                <w:spacing w:val="39"/>
                <w:lang w:eastAsia="en-GB"/>
              </w:rPr>
              <w:t xml:space="preserve"> </w:t>
            </w:r>
            <w:r w:rsidRPr="00AE7581">
              <w:rPr>
                <w:lang w:eastAsia="en-GB"/>
              </w:rPr>
              <w:t>r</w:t>
            </w:r>
            <w:r w:rsidRPr="00AE7581">
              <w:rPr>
                <w:spacing w:val="-3"/>
                <w:lang w:eastAsia="en-GB"/>
              </w:rPr>
              <w:t>e</w:t>
            </w:r>
            <w:r w:rsidRPr="00AE7581">
              <w:rPr>
                <w:lang w:eastAsia="en-GB"/>
              </w:rPr>
              <w:t>su</w:t>
            </w:r>
            <w:r w:rsidRPr="00AE7581">
              <w:rPr>
                <w:spacing w:val="-2"/>
                <w:lang w:eastAsia="en-GB"/>
              </w:rPr>
              <w:t>l</w:t>
            </w:r>
            <w:r w:rsidRPr="00AE7581">
              <w:rPr>
                <w:lang w:eastAsia="en-GB"/>
              </w:rPr>
              <w:t>ts</w:t>
            </w:r>
            <w:r w:rsidRPr="00AE7581">
              <w:rPr>
                <w:spacing w:val="35"/>
                <w:lang w:eastAsia="en-GB"/>
              </w:rPr>
              <w:t xml:space="preserve"> </w:t>
            </w:r>
            <w:r w:rsidRPr="00AE7581">
              <w:rPr>
                <w:lang w:eastAsia="en-GB"/>
              </w:rPr>
              <w:t>a</w:t>
            </w:r>
            <w:r w:rsidRPr="00AE7581">
              <w:rPr>
                <w:spacing w:val="-1"/>
                <w:lang w:eastAsia="en-GB"/>
              </w:rPr>
              <w:t>n</w:t>
            </w:r>
            <w:r w:rsidRPr="00AE7581">
              <w:rPr>
                <w:lang w:eastAsia="en-GB"/>
              </w:rPr>
              <w:t>d compr</w:t>
            </w:r>
            <w:r w:rsidRPr="00AE7581">
              <w:rPr>
                <w:spacing w:val="-2"/>
                <w:lang w:eastAsia="en-GB"/>
              </w:rPr>
              <w:t>i</w:t>
            </w:r>
            <w:r w:rsidRPr="00AE7581">
              <w:rPr>
                <w:lang w:eastAsia="en-GB"/>
              </w:rPr>
              <w:t>s</w:t>
            </w:r>
            <w:r w:rsidRPr="00AE7581">
              <w:rPr>
                <w:spacing w:val="-2"/>
                <w:lang w:eastAsia="en-GB"/>
              </w:rPr>
              <w:t>i</w:t>
            </w:r>
            <w:r w:rsidRPr="00AE7581">
              <w:rPr>
                <w:spacing w:val="-3"/>
                <w:lang w:eastAsia="en-GB"/>
              </w:rPr>
              <w:t>n</w:t>
            </w:r>
            <w:r w:rsidRPr="00AE7581">
              <w:rPr>
                <w:lang w:eastAsia="en-GB"/>
              </w:rPr>
              <w:t>g</w:t>
            </w:r>
            <w:r w:rsidRPr="00AE7581">
              <w:rPr>
                <w:spacing w:val="6"/>
                <w:lang w:eastAsia="en-GB"/>
              </w:rPr>
              <w:t xml:space="preserve"> </w:t>
            </w:r>
            <w:r w:rsidRPr="00AE7581">
              <w:rPr>
                <w:lang w:eastAsia="en-GB"/>
              </w:rPr>
              <w:t>ma</w:t>
            </w:r>
            <w:r w:rsidRPr="00AE7581">
              <w:rPr>
                <w:spacing w:val="-2"/>
                <w:lang w:eastAsia="en-GB"/>
              </w:rPr>
              <w:t>i</w:t>
            </w:r>
            <w:r w:rsidRPr="00AE7581">
              <w:rPr>
                <w:lang w:eastAsia="en-GB"/>
              </w:rPr>
              <w:t>n</w:t>
            </w:r>
            <w:r w:rsidRPr="00AE7581">
              <w:rPr>
                <w:spacing w:val="-2"/>
                <w:lang w:eastAsia="en-GB"/>
              </w:rPr>
              <w:t>l</w:t>
            </w:r>
            <w:r w:rsidRPr="00AE7581">
              <w:rPr>
                <w:lang w:eastAsia="en-GB"/>
              </w:rPr>
              <w:t>y</w:t>
            </w:r>
            <w:r w:rsidRPr="00AE7581">
              <w:rPr>
                <w:spacing w:val="2"/>
                <w:lang w:eastAsia="en-GB"/>
              </w:rPr>
              <w:t xml:space="preserve"> </w:t>
            </w:r>
            <w:r w:rsidRPr="00AE7581">
              <w:rPr>
                <w:spacing w:val="-2"/>
                <w:lang w:eastAsia="en-GB"/>
              </w:rPr>
              <w:t>w</w:t>
            </w:r>
            <w:r w:rsidRPr="00AE7581">
              <w:rPr>
                <w:lang w:eastAsia="en-GB"/>
              </w:rPr>
              <w:t>e</w:t>
            </w:r>
            <w:r w:rsidRPr="00AE7581">
              <w:rPr>
                <w:spacing w:val="-2"/>
                <w:lang w:eastAsia="en-GB"/>
              </w:rPr>
              <w:t>l</w:t>
            </w:r>
            <w:r w:rsidRPr="00AE7581">
              <w:rPr>
                <w:lang w:eastAsia="en-GB"/>
              </w:rPr>
              <w:t>l-co</w:t>
            </w:r>
            <w:r w:rsidRPr="00AE7581">
              <w:rPr>
                <w:spacing w:val="-1"/>
                <w:lang w:eastAsia="en-GB"/>
              </w:rPr>
              <w:t>n</w:t>
            </w:r>
            <w:r w:rsidRPr="00AE7581">
              <w:rPr>
                <w:lang w:eastAsia="en-GB"/>
              </w:rPr>
              <w:t>d</w:t>
            </w:r>
            <w:r w:rsidRPr="00AE7581">
              <w:rPr>
                <w:spacing w:val="-1"/>
                <w:lang w:eastAsia="en-GB"/>
              </w:rPr>
              <w:t>u</w:t>
            </w:r>
            <w:r w:rsidRPr="00AE7581">
              <w:rPr>
                <w:lang w:eastAsia="en-GB"/>
              </w:rPr>
              <w:t>cted</w:t>
            </w:r>
            <w:r w:rsidRPr="00AE7581">
              <w:rPr>
                <w:spacing w:val="4"/>
                <w:lang w:eastAsia="en-GB"/>
              </w:rPr>
              <w:t xml:space="preserve"> </w:t>
            </w:r>
            <w:r w:rsidRPr="00AE7581">
              <w:rPr>
                <w:lang w:eastAsia="en-GB"/>
              </w:rPr>
              <w:t>m</w:t>
            </w:r>
            <w:r w:rsidRPr="00AE7581">
              <w:rPr>
                <w:spacing w:val="-3"/>
                <w:lang w:eastAsia="en-GB"/>
              </w:rPr>
              <w:t>e</w:t>
            </w:r>
            <w:r w:rsidRPr="00AE7581">
              <w:rPr>
                <w:lang w:eastAsia="en-GB"/>
              </w:rPr>
              <w:t>ta-a</w:t>
            </w:r>
            <w:r w:rsidRPr="00AE7581">
              <w:rPr>
                <w:spacing w:val="-4"/>
                <w:lang w:eastAsia="en-GB"/>
              </w:rPr>
              <w:t>n</w:t>
            </w:r>
            <w:r w:rsidRPr="00AE7581">
              <w:rPr>
                <w:lang w:eastAsia="en-GB"/>
              </w:rPr>
              <w:t>a</w:t>
            </w:r>
            <w:r w:rsidRPr="00AE7581">
              <w:rPr>
                <w:spacing w:val="-2"/>
                <w:lang w:eastAsia="en-GB"/>
              </w:rPr>
              <w:t>l</w:t>
            </w:r>
            <w:r w:rsidRPr="00AE7581">
              <w:rPr>
                <w:spacing w:val="-3"/>
                <w:lang w:eastAsia="en-GB"/>
              </w:rPr>
              <w:t>y</w:t>
            </w:r>
            <w:r w:rsidRPr="00AE7581">
              <w:rPr>
                <w:lang w:eastAsia="en-GB"/>
              </w:rPr>
              <w:t>ses</w:t>
            </w:r>
            <w:r w:rsidR="006C5E20" w:rsidRPr="00AE7581">
              <w:rPr>
                <w:lang w:eastAsia="en-GB"/>
              </w:rPr>
              <w:t>,</w:t>
            </w:r>
            <w:r w:rsidR="006C5E20">
              <w:rPr>
                <w:lang w:eastAsia="en-GB"/>
              </w:rPr>
              <w:t xml:space="preserve"> </w:t>
            </w:r>
            <w:r w:rsidRPr="00AE7581">
              <w:rPr>
                <w:lang w:eastAsia="en-GB"/>
              </w:rPr>
              <w:t>s</w:t>
            </w:r>
            <w:r w:rsidRPr="00AE7581">
              <w:rPr>
                <w:spacing w:val="-3"/>
                <w:lang w:eastAsia="en-GB"/>
              </w:rPr>
              <w:t>y</w:t>
            </w:r>
            <w:r w:rsidRPr="00AE7581">
              <w:rPr>
                <w:lang w:eastAsia="en-GB"/>
              </w:rPr>
              <w:t>stemat</w:t>
            </w:r>
            <w:r w:rsidRPr="00AE7581">
              <w:rPr>
                <w:spacing w:val="-2"/>
                <w:lang w:eastAsia="en-GB"/>
              </w:rPr>
              <w:t>i</w:t>
            </w:r>
            <w:r w:rsidRPr="00AE7581">
              <w:rPr>
                <w:lang w:eastAsia="en-GB"/>
              </w:rPr>
              <w:t>c re</w:t>
            </w:r>
            <w:r w:rsidRPr="00AE7581">
              <w:rPr>
                <w:spacing w:val="-3"/>
                <w:lang w:eastAsia="en-GB"/>
              </w:rPr>
              <w:t>v</w:t>
            </w:r>
            <w:r w:rsidRPr="00AE7581">
              <w:rPr>
                <w:spacing w:val="-2"/>
                <w:lang w:eastAsia="en-GB"/>
              </w:rPr>
              <w:t>i</w:t>
            </w:r>
            <w:r w:rsidRPr="00AE7581">
              <w:rPr>
                <w:spacing w:val="1"/>
                <w:lang w:eastAsia="en-GB"/>
              </w:rPr>
              <w:t>e</w:t>
            </w:r>
            <w:r w:rsidRPr="00AE7581">
              <w:rPr>
                <w:spacing w:val="-4"/>
                <w:lang w:eastAsia="en-GB"/>
              </w:rPr>
              <w:t>w</w:t>
            </w:r>
            <w:r w:rsidRPr="00AE7581">
              <w:rPr>
                <w:lang w:eastAsia="en-GB"/>
              </w:rPr>
              <w:t>s</w:t>
            </w:r>
            <w:r w:rsidRPr="00AE7581">
              <w:rPr>
                <w:spacing w:val="7"/>
                <w:lang w:eastAsia="en-GB"/>
              </w:rPr>
              <w:t xml:space="preserve"> </w:t>
            </w:r>
            <w:r w:rsidRPr="00AE7581">
              <w:rPr>
                <w:lang w:eastAsia="en-GB"/>
              </w:rPr>
              <w:t>of</w:t>
            </w:r>
            <w:r w:rsidRPr="00AE7581">
              <w:rPr>
                <w:spacing w:val="7"/>
                <w:lang w:eastAsia="en-GB"/>
              </w:rPr>
              <w:t xml:space="preserve"> </w:t>
            </w:r>
            <w:r w:rsidRPr="00AE7581">
              <w:rPr>
                <w:lang w:eastAsia="en-GB"/>
              </w:rPr>
              <w:t>ra</w:t>
            </w:r>
            <w:r w:rsidRPr="00AE7581">
              <w:rPr>
                <w:spacing w:val="-1"/>
                <w:lang w:eastAsia="en-GB"/>
              </w:rPr>
              <w:t>n</w:t>
            </w:r>
            <w:r w:rsidRPr="00AE7581">
              <w:rPr>
                <w:lang w:eastAsia="en-GB"/>
              </w:rPr>
              <w:t>d</w:t>
            </w:r>
            <w:r w:rsidRPr="00AE7581">
              <w:rPr>
                <w:spacing w:val="-4"/>
                <w:lang w:eastAsia="en-GB"/>
              </w:rPr>
              <w:t>o</w:t>
            </w:r>
            <w:r w:rsidRPr="00AE7581">
              <w:rPr>
                <w:lang w:eastAsia="en-GB"/>
              </w:rPr>
              <w:t>m</w:t>
            </w:r>
            <w:r w:rsidRPr="00AE7581">
              <w:rPr>
                <w:spacing w:val="-2"/>
                <w:lang w:eastAsia="en-GB"/>
              </w:rPr>
              <w:t>i</w:t>
            </w:r>
            <w:r w:rsidRPr="00AE7581">
              <w:rPr>
                <w:lang w:eastAsia="en-GB"/>
              </w:rPr>
              <w:t>sed</w:t>
            </w:r>
            <w:r w:rsidRPr="00AE7581">
              <w:rPr>
                <w:spacing w:val="3"/>
                <w:lang w:eastAsia="en-GB"/>
              </w:rPr>
              <w:t xml:space="preserve"> </w:t>
            </w:r>
            <w:r w:rsidRPr="00AE7581">
              <w:rPr>
                <w:lang w:eastAsia="en-GB"/>
              </w:rPr>
              <w:t>co</w:t>
            </w:r>
            <w:r w:rsidRPr="00AE7581">
              <w:rPr>
                <w:spacing w:val="-1"/>
                <w:lang w:eastAsia="en-GB"/>
              </w:rPr>
              <w:t>n</w:t>
            </w:r>
            <w:r w:rsidRPr="00AE7581">
              <w:rPr>
                <w:spacing w:val="-2"/>
                <w:lang w:eastAsia="en-GB"/>
              </w:rPr>
              <w:t>t</w:t>
            </w:r>
            <w:r w:rsidRPr="00AE7581">
              <w:rPr>
                <w:lang w:eastAsia="en-GB"/>
              </w:rPr>
              <w:t>ro</w:t>
            </w:r>
            <w:r w:rsidRPr="00AE7581">
              <w:rPr>
                <w:spacing w:val="-2"/>
                <w:lang w:eastAsia="en-GB"/>
              </w:rPr>
              <w:t>ll</w:t>
            </w:r>
            <w:r w:rsidRPr="00AE7581">
              <w:rPr>
                <w:lang w:eastAsia="en-GB"/>
              </w:rPr>
              <w:t>ed</w:t>
            </w:r>
            <w:r w:rsidRPr="00AE7581">
              <w:rPr>
                <w:spacing w:val="6"/>
                <w:lang w:eastAsia="en-GB"/>
              </w:rPr>
              <w:t xml:space="preserve"> </w:t>
            </w:r>
            <w:r w:rsidRPr="00AE7581">
              <w:rPr>
                <w:lang w:eastAsia="en-GB"/>
              </w:rPr>
              <w:t>tr</w:t>
            </w:r>
            <w:r w:rsidRPr="00AE7581">
              <w:rPr>
                <w:spacing w:val="-2"/>
                <w:lang w:eastAsia="en-GB"/>
              </w:rPr>
              <w:t>i</w:t>
            </w:r>
            <w:r w:rsidRPr="00AE7581">
              <w:rPr>
                <w:lang w:eastAsia="en-GB"/>
              </w:rPr>
              <w:t>a</w:t>
            </w:r>
            <w:r w:rsidRPr="00AE7581">
              <w:rPr>
                <w:spacing w:val="-2"/>
                <w:lang w:eastAsia="en-GB"/>
              </w:rPr>
              <w:t>l</w:t>
            </w:r>
            <w:r w:rsidRPr="00AE7581">
              <w:rPr>
                <w:lang w:eastAsia="en-GB"/>
              </w:rPr>
              <w:t>s</w:t>
            </w:r>
            <w:r w:rsidRPr="00AE7581">
              <w:rPr>
                <w:spacing w:val="7"/>
                <w:lang w:eastAsia="en-GB"/>
              </w:rPr>
              <w:t xml:space="preserve"> </w:t>
            </w:r>
            <w:r w:rsidRPr="00AE7581">
              <w:rPr>
                <w:spacing w:val="-3"/>
                <w:lang w:eastAsia="en-GB"/>
              </w:rPr>
              <w:t>o</w:t>
            </w:r>
            <w:r w:rsidRPr="00AE7581">
              <w:rPr>
                <w:lang w:eastAsia="en-GB"/>
              </w:rPr>
              <w:t>r</w:t>
            </w:r>
            <w:r w:rsidRPr="00AE7581">
              <w:rPr>
                <w:spacing w:val="5"/>
                <w:lang w:eastAsia="en-GB"/>
              </w:rPr>
              <w:t xml:space="preserve"> </w:t>
            </w:r>
            <w:r w:rsidR="006C5E20" w:rsidRPr="00AE7581">
              <w:rPr>
                <w:lang w:eastAsia="en-GB"/>
              </w:rPr>
              <w:t>ra</w:t>
            </w:r>
            <w:r w:rsidR="006C5E20" w:rsidRPr="00AE7581">
              <w:rPr>
                <w:spacing w:val="-4"/>
                <w:lang w:eastAsia="en-GB"/>
              </w:rPr>
              <w:t>n</w:t>
            </w:r>
            <w:r w:rsidR="006C5E20" w:rsidRPr="00AE7581">
              <w:rPr>
                <w:lang w:eastAsia="en-GB"/>
              </w:rPr>
              <w:t>d</w:t>
            </w:r>
            <w:r w:rsidR="006C5E20" w:rsidRPr="00AE7581">
              <w:rPr>
                <w:spacing w:val="-1"/>
                <w:lang w:eastAsia="en-GB"/>
              </w:rPr>
              <w:t>o</w:t>
            </w:r>
            <w:r w:rsidR="006C5E20" w:rsidRPr="00AE7581">
              <w:rPr>
                <w:lang w:eastAsia="en-GB"/>
              </w:rPr>
              <w:t>m</w:t>
            </w:r>
            <w:r w:rsidR="006C5E20" w:rsidRPr="00AE7581">
              <w:rPr>
                <w:spacing w:val="-2"/>
                <w:lang w:eastAsia="en-GB"/>
              </w:rPr>
              <w:t>i</w:t>
            </w:r>
            <w:r w:rsidR="006C5E20" w:rsidRPr="00AE7581">
              <w:rPr>
                <w:lang w:eastAsia="en-GB"/>
              </w:rPr>
              <w:t>sed</w:t>
            </w:r>
            <w:r w:rsidR="006C5E20">
              <w:rPr>
                <w:lang w:eastAsia="en-GB"/>
              </w:rPr>
              <w:t xml:space="preserve"> </w:t>
            </w:r>
            <w:r w:rsidRPr="00AE7581">
              <w:rPr>
                <w:lang w:eastAsia="en-GB"/>
              </w:rPr>
              <w:t>co</w:t>
            </w:r>
            <w:r w:rsidRPr="00AE7581">
              <w:rPr>
                <w:spacing w:val="-4"/>
                <w:lang w:eastAsia="en-GB"/>
              </w:rPr>
              <w:t>n</w:t>
            </w:r>
            <w:r w:rsidRPr="00AE7581">
              <w:rPr>
                <w:lang w:eastAsia="en-GB"/>
              </w:rPr>
              <w:t>tro</w:t>
            </w:r>
            <w:r w:rsidRPr="00AE7581">
              <w:rPr>
                <w:spacing w:val="-2"/>
                <w:lang w:eastAsia="en-GB"/>
              </w:rPr>
              <w:t>ll</w:t>
            </w:r>
            <w:r w:rsidRPr="00AE7581">
              <w:rPr>
                <w:lang w:eastAsia="en-GB"/>
              </w:rPr>
              <w:t xml:space="preserve">ed </w:t>
            </w:r>
            <w:r w:rsidRPr="00AE7581">
              <w:rPr>
                <w:spacing w:val="1"/>
                <w:lang w:eastAsia="en-GB"/>
              </w:rPr>
              <w:t>tr</w:t>
            </w:r>
            <w:r w:rsidRPr="00AE7581">
              <w:rPr>
                <w:spacing w:val="-2"/>
                <w:lang w:eastAsia="en-GB"/>
              </w:rPr>
              <w:t>i</w:t>
            </w:r>
            <w:r w:rsidRPr="00AE7581">
              <w:rPr>
                <w:lang w:eastAsia="en-GB"/>
              </w:rPr>
              <w:t>a</w:t>
            </w:r>
            <w:r w:rsidRPr="00AE7581">
              <w:rPr>
                <w:spacing w:val="-2"/>
                <w:lang w:eastAsia="en-GB"/>
              </w:rPr>
              <w:t>l</w:t>
            </w:r>
            <w:r w:rsidRPr="00AE7581">
              <w:rPr>
                <w:lang w:eastAsia="en-GB"/>
              </w:rPr>
              <w:t>s</w:t>
            </w:r>
            <w:r w:rsidRPr="00AE7581">
              <w:rPr>
                <w:spacing w:val="22"/>
                <w:lang w:eastAsia="en-GB"/>
              </w:rPr>
              <w:t xml:space="preserve"> </w:t>
            </w:r>
            <w:r w:rsidRPr="00AE7581">
              <w:rPr>
                <w:spacing w:val="-4"/>
                <w:lang w:eastAsia="en-GB"/>
              </w:rPr>
              <w:t>w</w:t>
            </w:r>
            <w:r w:rsidRPr="00AE7581">
              <w:rPr>
                <w:spacing w:val="-2"/>
                <w:lang w:eastAsia="en-GB"/>
              </w:rPr>
              <w:t>i</w:t>
            </w:r>
            <w:r w:rsidRPr="00AE7581">
              <w:rPr>
                <w:lang w:eastAsia="en-GB"/>
              </w:rPr>
              <w:t>th</w:t>
            </w:r>
            <w:r w:rsidRPr="00AE7581">
              <w:rPr>
                <w:spacing w:val="22"/>
                <w:lang w:eastAsia="en-GB"/>
              </w:rPr>
              <w:t xml:space="preserve"> </w:t>
            </w:r>
            <w:r w:rsidRPr="00AE7581">
              <w:rPr>
                <w:lang w:eastAsia="en-GB"/>
              </w:rPr>
              <w:t>a</w:t>
            </w:r>
            <w:r w:rsidRPr="00AE7581">
              <w:rPr>
                <w:spacing w:val="22"/>
                <w:lang w:eastAsia="en-GB"/>
              </w:rPr>
              <w:t xml:space="preserve"> </w:t>
            </w:r>
            <w:r w:rsidRPr="00AE7581">
              <w:rPr>
                <w:spacing w:val="-2"/>
                <w:lang w:eastAsia="en-GB"/>
              </w:rPr>
              <w:t>l</w:t>
            </w:r>
            <w:r w:rsidRPr="00AE7581">
              <w:rPr>
                <w:lang w:eastAsia="en-GB"/>
              </w:rPr>
              <w:t>ow</w:t>
            </w:r>
            <w:r w:rsidRPr="00AE7581">
              <w:rPr>
                <w:spacing w:val="18"/>
                <w:lang w:eastAsia="en-GB"/>
              </w:rPr>
              <w:t xml:space="preserve"> </w:t>
            </w:r>
            <w:r w:rsidRPr="00AE7581">
              <w:rPr>
                <w:lang w:eastAsia="en-GB"/>
              </w:rPr>
              <w:t>r</w:t>
            </w:r>
            <w:r w:rsidRPr="00AE7581">
              <w:rPr>
                <w:spacing w:val="-2"/>
                <w:lang w:eastAsia="en-GB"/>
              </w:rPr>
              <w:t>i</w:t>
            </w:r>
            <w:r w:rsidRPr="00AE7581">
              <w:rPr>
                <w:lang w:eastAsia="en-GB"/>
              </w:rPr>
              <w:t>sk</w:t>
            </w:r>
            <w:r w:rsidRPr="00AE7581">
              <w:rPr>
                <w:spacing w:val="24"/>
                <w:lang w:eastAsia="en-GB"/>
              </w:rPr>
              <w:t xml:space="preserve"> </w:t>
            </w:r>
            <w:r w:rsidRPr="00AE7581">
              <w:rPr>
                <w:spacing w:val="-3"/>
                <w:lang w:eastAsia="en-GB"/>
              </w:rPr>
              <w:t>o</w:t>
            </w:r>
            <w:r w:rsidRPr="00AE7581">
              <w:rPr>
                <w:lang w:eastAsia="en-GB"/>
              </w:rPr>
              <w:t>f</w:t>
            </w:r>
            <w:r w:rsidRPr="00AE7581">
              <w:rPr>
                <w:spacing w:val="23"/>
                <w:lang w:eastAsia="en-GB"/>
              </w:rPr>
              <w:t xml:space="preserve"> </w:t>
            </w:r>
            <w:r w:rsidRPr="00AE7581">
              <w:rPr>
                <w:spacing w:val="-3"/>
                <w:lang w:eastAsia="en-GB"/>
              </w:rPr>
              <w:t>b</w:t>
            </w:r>
            <w:r w:rsidRPr="00AE7581">
              <w:rPr>
                <w:spacing w:val="-2"/>
                <w:lang w:eastAsia="en-GB"/>
              </w:rPr>
              <w:t>i</w:t>
            </w:r>
            <w:r w:rsidRPr="00AE7581">
              <w:rPr>
                <w:lang w:eastAsia="en-GB"/>
              </w:rPr>
              <w:t>as,</w:t>
            </w:r>
            <w:r w:rsidRPr="00AE7581">
              <w:rPr>
                <w:spacing w:val="23"/>
                <w:lang w:eastAsia="en-GB"/>
              </w:rPr>
              <w:t xml:space="preserve"> </w:t>
            </w:r>
            <w:r w:rsidRPr="00AE7581">
              <w:rPr>
                <w:lang w:eastAsia="en-GB"/>
              </w:rPr>
              <w:t>d</w:t>
            </w:r>
            <w:r w:rsidRPr="00AE7581">
              <w:rPr>
                <w:spacing w:val="-2"/>
                <w:lang w:eastAsia="en-GB"/>
              </w:rPr>
              <w:t>i</w:t>
            </w:r>
            <w:r w:rsidRPr="00AE7581">
              <w:rPr>
                <w:lang w:eastAsia="en-GB"/>
              </w:rPr>
              <w:t>re</w:t>
            </w:r>
            <w:r w:rsidRPr="00AE7581">
              <w:rPr>
                <w:spacing w:val="-3"/>
                <w:lang w:eastAsia="en-GB"/>
              </w:rPr>
              <w:t>c</w:t>
            </w:r>
            <w:r w:rsidRPr="00AE7581">
              <w:rPr>
                <w:lang w:eastAsia="en-GB"/>
              </w:rPr>
              <w:t>t</w:t>
            </w:r>
            <w:r w:rsidRPr="00AE7581">
              <w:rPr>
                <w:spacing w:val="-2"/>
                <w:lang w:eastAsia="en-GB"/>
              </w:rPr>
              <w:t>l</w:t>
            </w:r>
            <w:r w:rsidRPr="00AE7581">
              <w:rPr>
                <w:lang w:eastAsia="en-GB"/>
              </w:rPr>
              <w:t>y</w:t>
            </w:r>
            <w:r w:rsidRPr="00AE7581">
              <w:rPr>
                <w:spacing w:val="20"/>
                <w:lang w:eastAsia="en-GB"/>
              </w:rPr>
              <w:t xml:space="preserve"> </w:t>
            </w:r>
            <w:r w:rsidRPr="00AE7581">
              <w:rPr>
                <w:lang w:eastAsia="en-GB"/>
              </w:rPr>
              <w:t>a</w:t>
            </w:r>
            <w:r w:rsidRPr="00AE7581">
              <w:rPr>
                <w:spacing w:val="-1"/>
                <w:lang w:eastAsia="en-GB"/>
              </w:rPr>
              <w:t>p</w:t>
            </w:r>
            <w:r w:rsidRPr="00AE7581">
              <w:rPr>
                <w:lang w:eastAsia="en-GB"/>
              </w:rPr>
              <w:t>p</w:t>
            </w:r>
            <w:r w:rsidRPr="00AE7581">
              <w:rPr>
                <w:spacing w:val="-2"/>
                <w:lang w:eastAsia="en-GB"/>
              </w:rPr>
              <w:t>li</w:t>
            </w:r>
            <w:r w:rsidRPr="00AE7581">
              <w:rPr>
                <w:lang w:eastAsia="en-GB"/>
              </w:rPr>
              <w:t>ca</w:t>
            </w:r>
            <w:r w:rsidRPr="00AE7581">
              <w:rPr>
                <w:spacing w:val="-1"/>
                <w:lang w:eastAsia="en-GB"/>
              </w:rPr>
              <w:t>b</w:t>
            </w:r>
            <w:r w:rsidRPr="00AE7581">
              <w:rPr>
                <w:spacing w:val="-2"/>
                <w:lang w:eastAsia="en-GB"/>
              </w:rPr>
              <w:t>l</w:t>
            </w:r>
            <w:r w:rsidRPr="00AE7581">
              <w:rPr>
                <w:lang w:eastAsia="en-GB"/>
              </w:rPr>
              <w:t>e</w:t>
            </w:r>
            <w:r w:rsidRPr="00AE7581">
              <w:rPr>
                <w:spacing w:val="22"/>
                <w:lang w:eastAsia="en-GB"/>
              </w:rPr>
              <w:t xml:space="preserve"> </w:t>
            </w:r>
            <w:r w:rsidRPr="00AE7581">
              <w:rPr>
                <w:lang w:eastAsia="en-GB"/>
              </w:rPr>
              <w:t>to</w:t>
            </w:r>
            <w:r w:rsidRPr="00AE7581">
              <w:rPr>
                <w:spacing w:val="22"/>
                <w:lang w:eastAsia="en-GB"/>
              </w:rPr>
              <w:t xml:space="preserve"> </w:t>
            </w:r>
            <w:r w:rsidRPr="00AE7581">
              <w:rPr>
                <w:lang w:eastAsia="en-GB"/>
              </w:rPr>
              <w:t>the</w:t>
            </w:r>
            <w:r w:rsidRPr="00AE7581">
              <w:rPr>
                <w:spacing w:val="19"/>
                <w:lang w:eastAsia="en-GB"/>
              </w:rPr>
              <w:t xml:space="preserve"> </w:t>
            </w:r>
            <w:r w:rsidRPr="00AE7581">
              <w:rPr>
                <w:lang w:eastAsia="en-GB"/>
              </w:rPr>
              <w:t>ta</w:t>
            </w:r>
            <w:r w:rsidRPr="00AE7581">
              <w:rPr>
                <w:spacing w:val="-2"/>
                <w:lang w:eastAsia="en-GB"/>
              </w:rPr>
              <w:t>r</w:t>
            </w:r>
            <w:r w:rsidRPr="00AE7581">
              <w:rPr>
                <w:spacing w:val="1"/>
                <w:lang w:eastAsia="en-GB"/>
              </w:rPr>
              <w:t>g</w:t>
            </w:r>
            <w:r w:rsidRPr="00AE7581">
              <w:rPr>
                <w:spacing w:val="-3"/>
                <w:lang w:eastAsia="en-GB"/>
              </w:rPr>
              <w:t>e</w:t>
            </w:r>
            <w:r w:rsidRPr="00AE7581">
              <w:rPr>
                <w:lang w:eastAsia="en-GB"/>
              </w:rPr>
              <w:t>t</w:t>
            </w:r>
            <w:r w:rsidRPr="00AE7581">
              <w:rPr>
                <w:spacing w:val="23"/>
                <w:lang w:eastAsia="en-GB"/>
              </w:rPr>
              <w:t xml:space="preserve"> </w:t>
            </w:r>
            <w:r w:rsidRPr="00AE7581">
              <w:rPr>
                <w:lang w:eastAsia="en-GB"/>
              </w:rPr>
              <w:t>ca</w:t>
            </w:r>
            <w:r w:rsidRPr="00AE7581">
              <w:rPr>
                <w:spacing w:val="-4"/>
                <w:lang w:eastAsia="en-GB"/>
              </w:rPr>
              <w:t>n</w:t>
            </w:r>
            <w:r w:rsidRPr="00AE7581">
              <w:rPr>
                <w:lang w:eastAsia="en-GB"/>
              </w:rPr>
              <w:t>cer t</w:t>
            </w:r>
            <w:r w:rsidRPr="00AE7581">
              <w:rPr>
                <w:spacing w:val="-3"/>
                <w:lang w:eastAsia="en-GB"/>
              </w:rPr>
              <w:t>y</w:t>
            </w:r>
            <w:r w:rsidRPr="00AE7581">
              <w:rPr>
                <w:lang w:eastAsia="en-GB"/>
              </w:rPr>
              <w:t>p</w:t>
            </w:r>
            <w:r w:rsidRPr="00AE7581">
              <w:rPr>
                <w:spacing w:val="-1"/>
                <w:lang w:eastAsia="en-GB"/>
              </w:rPr>
              <w:t>e</w:t>
            </w:r>
            <w:r w:rsidRPr="00AE7581">
              <w:rPr>
                <w:lang w:eastAsia="en-GB"/>
              </w:rPr>
              <w:t>.</w:t>
            </w:r>
          </w:p>
        </w:tc>
      </w:tr>
      <w:tr w:rsidR="006C0111" w:rsidRPr="00AE7581" w14:paraId="4AB11ADB" w14:textId="77777777" w:rsidTr="007F148D">
        <w:trPr>
          <w:trHeight w:val="20"/>
        </w:trPr>
        <w:tc>
          <w:tcPr>
            <w:tcW w:w="2943" w:type="dxa"/>
            <w:tcBorders>
              <w:top w:val="single" w:sz="4" w:space="0" w:color="000000"/>
              <w:left w:val="single" w:sz="4" w:space="0" w:color="000000"/>
              <w:bottom w:val="single" w:sz="4" w:space="0" w:color="000000"/>
              <w:right w:val="single" w:sz="4" w:space="0" w:color="000000"/>
            </w:tcBorders>
          </w:tcPr>
          <w:p w14:paraId="260E513F" w14:textId="77777777" w:rsidR="006C0111" w:rsidRPr="00AE7581" w:rsidRDefault="006C0111" w:rsidP="007F148D">
            <w:pPr>
              <w:pStyle w:val="Tabletext"/>
              <w:rPr>
                <w:lang w:eastAsia="en-GB"/>
              </w:rPr>
            </w:pPr>
            <w:r w:rsidRPr="00AE7581">
              <w:rPr>
                <w:lang w:eastAsia="en-GB"/>
              </w:rPr>
              <w:t>Gra</w:t>
            </w:r>
            <w:r w:rsidRPr="00AE7581">
              <w:rPr>
                <w:spacing w:val="-1"/>
                <w:lang w:eastAsia="en-GB"/>
              </w:rPr>
              <w:t>d</w:t>
            </w:r>
            <w:r w:rsidRPr="00AE7581">
              <w:rPr>
                <w:lang w:eastAsia="en-GB"/>
              </w:rPr>
              <w:t>e</w:t>
            </w:r>
            <w:r w:rsidRPr="00AE7581">
              <w:rPr>
                <w:spacing w:val="-2"/>
                <w:lang w:eastAsia="en-GB"/>
              </w:rPr>
              <w:t xml:space="preserve"> </w:t>
            </w:r>
            <w:r w:rsidRPr="00AE7581">
              <w:rPr>
                <w:lang w:eastAsia="en-GB"/>
              </w:rPr>
              <w:t>B</w:t>
            </w:r>
          </w:p>
        </w:tc>
        <w:tc>
          <w:tcPr>
            <w:tcW w:w="6913" w:type="dxa"/>
            <w:tcBorders>
              <w:top w:val="single" w:sz="4" w:space="0" w:color="000000"/>
              <w:left w:val="single" w:sz="4" w:space="0" w:color="000000"/>
              <w:bottom w:val="single" w:sz="4" w:space="0" w:color="000000"/>
              <w:right w:val="single" w:sz="4" w:space="0" w:color="000000"/>
            </w:tcBorders>
          </w:tcPr>
          <w:p w14:paraId="1EBC009F" w14:textId="77777777" w:rsidR="006C0111" w:rsidRPr="00AE7581" w:rsidRDefault="006C0111" w:rsidP="007F148D">
            <w:pPr>
              <w:pStyle w:val="Tabletext"/>
              <w:rPr>
                <w:lang w:eastAsia="en-GB"/>
              </w:rPr>
            </w:pPr>
            <w:r w:rsidRPr="00AE7581">
              <w:rPr>
                <w:lang w:eastAsia="en-GB"/>
              </w:rPr>
              <w:t>A</w:t>
            </w:r>
            <w:r w:rsidRPr="00AE7581">
              <w:rPr>
                <w:spacing w:val="34"/>
                <w:lang w:eastAsia="en-GB"/>
              </w:rPr>
              <w:t xml:space="preserve"> </w:t>
            </w:r>
            <w:r w:rsidRPr="00AE7581">
              <w:rPr>
                <w:lang w:eastAsia="en-GB"/>
              </w:rPr>
              <w:t>b</w:t>
            </w:r>
            <w:r w:rsidRPr="00AE7581">
              <w:rPr>
                <w:spacing w:val="-1"/>
                <w:lang w:eastAsia="en-GB"/>
              </w:rPr>
              <w:t>o</w:t>
            </w:r>
            <w:r w:rsidRPr="00AE7581">
              <w:rPr>
                <w:lang w:eastAsia="en-GB"/>
              </w:rPr>
              <w:t>dy</w:t>
            </w:r>
            <w:r w:rsidRPr="00AE7581">
              <w:rPr>
                <w:spacing w:val="32"/>
                <w:lang w:eastAsia="en-GB"/>
              </w:rPr>
              <w:t xml:space="preserve"> </w:t>
            </w:r>
            <w:r w:rsidRPr="00AE7581">
              <w:rPr>
                <w:lang w:eastAsia="en-GB"/>
              </w:rPr>
              <w:t>of</w:t>
            </w:r>
            <w:r w:rsidRPr="00AE7581">
              <w:rPr>
                <w:spacing w:val="38"/>
                <w:lang w:eastAsia="en-GB"/>
              </w:rPr>
              <w:t xml:space="preserve"> </w:t>
            </w:r>
            <w:r w:rsidRPr="00AE7581">
              <w:rPr>
                <w:lang w:eastAsia="en-GB"/>
              </w:rPr>
              <w:t>e</w:t>
            </w:r>
            <w:r w:rsidRPr="00AE7581">
              <w:rPr>
                <w:spacing w:val="-3"/>
                <w:lang w:eastAsia="en-GB"/>
              </w:rPr>
              <w:t>v</w:t>
            </w:r>
            <w:r w:rsidRPr="00AE7581">
              <w:rPr>
                <w:spacing w:val="-2"/>
                <w:lang w:eastAsia="en-GB"/>
              </w:rPr>
              <w:t>i</w:t>
            </w:r>
            <w:r w:rsidRPr="00AE7581">
              <w:rPr>
                <w:lang w:eastAsia="en-GB"/>
              </w:rPr>
              <w:t>d</w:t>
            </w:r>
            <w:r w:rsidRPr="00AE7581">
              <w:rPr>
                <w:spacing w:val="-1"/>
                <w:lang w:eastAsia="en-GB"/>
              </w:rPr>
              <w:t>e</w:t>
            </w:r>
            <w:r w:rsidRPr="00AE7581">
              <w:rPr>
                <w:lang w:eastAsia="en-GB"/>
              </w:rPr>
              <w:t>nce</w:t>
            </w:r>
            <w:r w:rsidRPr="00AE7581">
              <w:rPr>
                <w:spacing w:val="34"/>
                <w:lang w:eastAsia="en-GB"/>
              </w:rPr>
              <w:t xml:space="preserve"> </w:t>
            </w:r>
            <w:r w:rsidRPr="00AE7581">
              <w:rPr>
                <w:lang w:eastAsia="en-GB"/>
              </w:rPr>
              <w:t>d</w:t>
            </w:r>
            <w:r w:rsidRPr="00AE7581">
              <w:rPr>
                <w:spacing w:val="-1"/>
                <w:lang w:eastAsia="en-GB"/>
              </w:rPr>
              <w:t>e</w:t>
            </w:r>
            <w:r w:rsidRPr="00AE7581">
              <w:rPr>
                <w:lang w:eastAsia="en-GB"/>
              </w:rPr>
              <w:t>mo</w:t>
            </w:r>
            <w:r w:rsidRPr="00AE7581">
              <w:rPr>
                <w:spacing w:val="-1"/>
                <w:lang w:eastAsia="en-GB"/>
              </w:rPr>
              <w:t>n</w:t>
            </w:r>
            <w:r w:rsidRPr="00AE7581">
              <w:rPr>
                <w:lang w:eastAsia="en-GB"/>
              </w:rPr>
              <w:t>s</w:t>
            </w:r>
            <w:r w:rsidRPr="00AE7581">
              <w:rPr>
                <w:spacing w:val="-2"/>
                <w:lang w:eastAsia="en-GB"/>
              </w:rPr>
              <w:t>t</w:t>
            </w:r>
            <w:r w:rsidRPr="00AE7581">
              <w:rPr>
                <w:lang w:eastAsia="en-GB"/>
              </w:rPr>
              <w:t>rati</w:t>
            </w:r>
            <w:r w:rsidRPr="00AE7581">
              <w:rPr>
                <w:spacing w:val="-4"/>
                <w:lang w:eastAsia="en-GB"/>
              </w:rPr>
              <w:t>n</w:t>
            </w:r>
            <w:r w:rsidRPr="00AE7581">
              <w:rPr>
                <w:lang w:eastAsia="en-GB"/>
              </w:rPr>
              <w:t>g</w:t>
            </w:r>
            <w:r w:rsidRPr="00AE7581">
              <w:rPr>
                <w:spacing w:val="37"/>
                <w:lang w:eastAsia="en-GB"/>
              </w:rPr>
              <w:t xml:space="preserve"> </w:t>
            </w:r>
            <w:r w:rsidRPr="00AE7581">
              <w:rPr>
                <w:lang w:eastAsia="en-GB"/>
              </w:rPr>
              <w:t>co</w:t>
            </w:r>
            <w:r w:rsidRPr="00AE7581">
              <w:rPr>
                <w:spacing w:val="-1"/>
                <w:lang w:eastAsia="en-GB"/>
              </w:rPr>
              <w:t>n</w:t>
            </w:r>
            <w:r w:rsidRPr="00AE7581">
              <w:rPr>
                <w:lang w:eastAsia="en-GB"/>
              </w:rPr>
              <w:t>s</w:t>
            </w:r>
            <w:r w:rsidRPr="00AE7581">
              <w:rPr>
                <w:spacing w:val="-2"/>
                <w:lang w:eastAsia="en-GB"/>
              </w:rPr>
              <w:t>i</w:t>
            </w:r>
            <w:r w:rsidRPr="00AE7581">
              <w:rPr>
                <w:spacing w:val="-3"/>
                <w:lang w:eastAsia="en-GB"/>
              </w:rPr>
              <w:t>s</w:t>
            </w:r>
            <w:r w:rsidRPr="00AE7581">
              <w:rPr>
                <w:lang w:eastAsia="en-GB"/>
              </w:rPr>
              <w:t>te</w:t>
            </w:r>
            <w:r w:rsidRPr="00AE7581">
              <w:rPr>
                <w:spacing w:val="-4"/>
                <w:lang w:eastAsia="en-GB"/>
              </w:rPr>
              <w:t>n</w:t>
            </w:r>
            <w:r w:rsidRPr="00AE7581">
              <w:rPr>
                <w:lang w:eastAsia="en-GB"/>
              </w:rPr>
              <w:t>cy</w:t>
            </w:r>
            <w:r w:rsidRPr="00AE7581">
              <w:rPr>
                <w:spacing w:val="33"/>
                <w:lang w:eastAsia="en-GB"/>
              </w:rPr>
              <w:t xml:space="preserve"> </w:t>
            </w:r>
            <w:r w:rsidRPr="00AE7581">
              <w:rPr>
                <w:lang w:eastAsia="en-GB"/>
              </w:rPr>
              <w:t>of</w:t>
            </w:r>
            <w:r w:rsidRPr="00AE7581">
              <w:rPr>
                <w:spacing w:val="39"/>
                <w:lang w:eastAsia="en-GB"/>
              </w:rPr>
              <w:t xml:space="preserve"> </w:t>
            </w:r>
            <w:r w:rsidRPr="00AE7581">
              <w:rPr>
                <w:lang w:eastAsia="en-GB"/>
              </w:rPr>
              <w:t>r</w:t>
            </w:r>
            <w:r w:rsidRPr="00AE7581">
              <w:rPr>
                <w:spacing w:val="-3"/>
                <w:lang w:eastAsia="en-GB"/>
              </w:rPr>
              <w:t>e</w:t>
            </w:r>
            <w:r w:rsidRPr="00AE7581">
              <w:rPr>
                <w:lang w:eastAsia="en-GB"/>
              </w:rPr>
              <w:t>su</w:t>
            </w:r>
            <w:r w:rsidRPr="00AE7581">
              <w:rPr>
                <w:spacing w:val="-2"/>
                <w:lang w:eastAsia="en-GB"/>
              </w:rPr>
              <w:t>l</w:t>
            </w:r>
            <w:r w:rsidRPr="00AE7581">
              <w:rPr>
                <w:lang w:eastAsia="en-GB"/>
              </w:rPr>
              <w:t>ts</w:t>
            </w:r>
            <w:r w:rsidRPr="00AE7581">
              <w:rPr>
                <w:spacing w:val="35"/>
                <w:lang w:eastAsia="en-GB"/>
              </w:rPr>
              <w:t xml:space="preserve"> </w:t>
            </w:r>
            <w:r w:rsidRPr="00AE7581">
              <w:rPr>
                <w:lang w:eastAsia="en-GB"/>
              </w:rPr>
              <w:t>a</w:t>
            </w:r>
            <w:r w:rsidRPr="00AE7581">
              <w:rPr>
                <w:spacing w:val="-1"/>
                <w:lang w:eastAsia="en-GB"/>
              </w:rPr>
              <w:t>n</w:t>
            </w:r>
            <w:r w:rsidRPr="00AE7581">
              <w:rPr>
                <w:lang w:eastAsia="en-GB"/>
              </w:rPr>
              <w:t>d compr</w:t>
            </w:r>
            <w:r w:rsidRPr="00AE7581">
              <w:rPr>
                <w:spacing w:val="-2"/>
                <w:lang w:eastAsia="en-GB"/>
              </w:rPr>
              <w:t>i</w:t>
            </w:r>
            <w:r w:rsidRPr="00AE7581">
              <w:rPr>
                <w:lang w:eastAsia="en-GB"/>
              </w:rPr>
              <w:t>s</w:t>
            </w:r>
            <w:r w:rsidRPr="00AE7581">
              <w:rPr>
                <w:spacing w:val="-2"/>
                <w:lang w:eastAsia="en-GB"/>
              </w:rPr>
              <w:t>i</w:t>
            </w:r>
            <w:r w:rsidRPr="00AE7581">
              <w:rPr>
                <w:spacing w:val="-3"/>
                <w:lang w:eastAsia="en-GB"/>
              </w:rPr>
              <w:t>n</w:t>
            </w:r>
            <w:r w:rsidRPr="00AE7581">
              <w:rPr>
                <w:lang w:eastAsia="en-GB"/>
              </w:rPr>
              <w:t>g</w:t>
            </w:r>
            <w:r w:rsidRPr="00AE7581">
              <w:rPr>
                <w:spacing w:val="12"/>
                <w:lang w:eastAsia="en-GB"/>
              </w:rPr>
              <w:t xml:space="preserve"> </w:t>
            </w:r>
            <w:r w:rsidRPr="00AE7581">
              <w:rPr>
                <w:lang w:eastAsia="en-GB"/>
              </w:rPr>
              <w:t>ma</w:t>
            </w:r>
            <w:r w:rsidRPr="00AE7581">
              <w:rPr>
                <w:spacing w:val="-2"/>
                <w:lang w:eastAsia="en-GB"/>
              </w:rPr>
              <w:t>i</w:t>
            </w:r>
            <w:r w:rsidRPr="00AE7581">
              <w:rPr>
                <w:lang w:eastAsia="en-GB"/>
              </w:rPr>
              <w:t>n</w:t>
            </w:r>
            <w:r w:rsidRPr="00AE7581">
              <w:rPr>
                <w:spacing w:val="-2"/>
                <w:lang w:eastAsia="en-GB"/>
              </w:rPr>
              <w:t>l</w:t>
            </w:r>
            <w:r w:rsidRPr="00AE7581">
              <w:rPr>
                <w:lang w:eastAsia="en-GB"/>
              </w:rPr>
              <w:t>y</w:t>
            </w:r>
            <w:r w:rsidRPr="00AE7581">
              <w:rPr>
                <w:spacing w:val="9"/>
                <w:lang w:eastAsia="en-GB"/>
              </w:rPr>
              <w:t xml:space="preserve"> </w:t>
            </w:r>
            <w:r w:rsidRPr="00AE7581">
              <w:rPr>
                <w:lang w:eastAsia="en-GB"/>
              </w:rPr>
              <w:t>h</w:t>
            </w:r>
            <w:r w:rsidRPr="00AE7581">
              <w:rPr>
                <w:spacing w:val="-2"/>
                <w:lang w:eastAsia="en-GB"/>
              </w:rPr>
              <w:t>i</w:t>
            </w:r>
            <w:r w:rsidRPr="00AE7581">
              <w:rPr>
                <w:spacing w:val="1"/>
                <w:lang w:eastAsia="en-GB"/>
              </w:rPr>
              <w:t>g</w:t>
            </w:r>
            <w:r w:rsidRPr="00AE7581">
              <w:rPr>
                <w:spacing w:val="-1"/>
                <w:lang w:eastAsia="en-GB"/>
              </w:rPr>
              <w:t>h</w:t>
            </w:r>
            <w:r w:rsidRPr="00AE7581">
              <w:rPr>
                <w:spacing w:val="1"/>
                <w:lang w:eastAsia="en-GB"/>
              </w:rPr>
              <w:t>-q</w:t>
            </w:r>
            <w:r w:rsidRPr="00AE7581">
              <w:rPr>
                <w:lang w:eastAsia="en-GB"/>
              </w:rPr>
              <w:t>u</w:t>
            </w:r>
            <w:r w:rsidRPr="00AE7581">
              <w:rPr>
                <w:spacing w:val="-1"/>
                <w:lang w:eastAsia="en-GB"/>
              </w:rPr>
              <w:t>a</w:t>
            </w:r>
            <w:r w:rsidRPr="00AE7581">
              <w:rPr>
                <w:spacing w:val="-2"/>
                <w:lang w:eastAsia="en-GB"/>
              </w:rPr>
              <w:t>li</w:t>
            </w:r>
            <w:r w:rsidRPr="00AE7581">
              <w:rPr>
                <w:lang w:eastAsia="en-GB"/>
              </w:rPr>
              <w:t>ty</w:t>
            </w:r>
            <w:r w:rsidRPr="00AE7581">
              <w:rPr>
                <w:spacing w:val="8"/>
                <w:lang w:eastAsia="en-GB"/>
              </w:rPr>
              <w:t xml:space="preserve"> </w:t>
            </w:r>
            <w:r w:rsidRPr="00AE7581">
              <w:rPr>
                <w:lang w:eastAsia="en-GB"/>
              </w:rPr>
              <w:t>s</w:t>
            </w:r>
            <w:r w:rsidRPr="00AE7581">
              <w:rPr>
                <w:spacing w:val="-3"/>
                <w:lang w:eastAsia="en-GB"/>
              </w:rPr>
              <w:t>y</w:t>
            </w:r>
            <w:r w:rsidRPr="00AE7581">
              <w:rPr>
                <w:lang w:eastAsia="en-GB"/>
              </w:rPr>
              <w:t>stemat</w:t>
            </w:r>
            <w:r w:rsidRPr="00AE7581">
              <w:rPr>
                <w:spacing w:val="-2"/>
                <w:lang w:eastAsia="en-GB"/>
              </w:rPr>
              <w:t>i</w:t>
            </w:r>
            <w:r w:rsidRPr="00AE7581">
              <w:rPr>
                <w:lang w:eastAsia="en-GB"/>
              </w:rPr>
              <w:t>c</w:t>
            </w:r>
            <w:r w:rsidRPr="00AE7581">
              <w:rPr>
                <w:spacing w:val="10"/>
                <w:lang w:eastAsia="en-GB"/>
              </w:rPr>
              <w:t xml:space="preserve"> </w:t>
            </w:r>
            <w:r w:rsidRPr="00AE7581">
              <w:rPr>
                <w:lang w:eastAsia="en-GB"/>
              </w:rPr>
              <w:t>re</w:t>
            </w:r>
            <w:r w:rsidRPr="00AE7581">
              <w:rPr>
                <w:spacing w:val="-3"/>
                <w:lang w:eastAsia="en-GB"/>
              </w:rPr>
              <w:t>v</w:t>
            </w:r>
            <w:r w:rsidRPr="00AE7581">
              <w:rPr>
                <w:spacing w:val="-2"/>
                <w:lang w:eastAsia="en-GB"/>
              </w:rPr>
              <w:t>i</w:t>
            </w:r>
            <w:r w:rsidRPr="00AE7581">
              <w:rPr>
                <w:lang w:eastAsia="en-GB"/>
              </w:rPr>
              <w:t>e</w:t>
            </w:r>
            <w:r w:rsidRPr="00AE7581">
              <w:rPr>
                <w:spacing w:val="-4"/>
                <w:lang w:eastAsia="en-GB"/>
              </w:rPr>
              <w:t>w</w:t>
            </w:r>
            <w:r w:rsidRPr="00AE7581">
              <w:rPr>
                <w:lang w:eastAsia="en-GB"/>
              </w:rPr>
              <w:t>s</w:t>
            </w:r>
            <w:r w:rsidRPr="00AE7581">
              <w:rPr>
                <w:spacing w:val="10"/>
                <w:lang w:eastAsia="en-GB"/>
              </w:rPr>
              <w:t xml:space="preserve"> </w:t>
            </w:r>
            <w:r w:rsidRPr="00AE7581">
              <w:rPr>
                <w:lang w:eastAsia="en-GB"/>
              </w:rPr>
              <w:t>of</w:t>
            </w:r>
            <w:r w:rsidRPr="00AE7581">
              <w:rPr>
                <w:spacing w:val="13"/>
                <w:lang w:eastAsia="en-GB"/>
              </w:rPr>
              <w:t xml:space="preserve"> </w:t>
            </w:r>
            <w:r w:rsidRPr="00AE7581">
              <w:rPr>
                <w:lang w:eastAsia="en-GB"/>
              </w:rPr>
              <w:t>cas</w:t>
            </w:r>
            <w:r w:rsidRPr="00AE7581">
              <w:rPr>
                <w:spacing w:val="2"/>
                <w:lang w:eastAsia="en-GB"/>
              </w:rPr>
              <w:t>e</w:t>
            </w:r>
            <w:r w:rsidRPr="00AE7581">
              <w:rPr>
                <w:lang w:eastAsia="en-GB"/>
              </w:rPr>
              <w:t>-co</w:t>
            </w:r>
            <w:r w:rsidRPr="00AE7581">
              <w:rPr>
                <w:spacing w:val="-1"/>
                <w:lang w:eastAsia="en-GB"/>
              </w:rPr>
              <w:t>n</w:t>
            </w:r>
            <w:r w:rsidRPr="00AE7581">
              <w:rPr>
                <w:spacing w:val="-2"/>
                <w:lang w:eastAsia="en-GB"/>
              </w:rPr>
              <w:t>t</w:t>
            </w:r>
            <w:r w:rsidRPr="00AE7581">
              <w:rPr>
                <w:lang w:eastAsia="en-GB"/>
              </w:rPr>
              <w:t>rol</w:t>
            </w:r>
            <w:r w:rsidRPr="00AE7581">
              <w:rPr>
                <w:spacing w:val="9"/>
                <w:lang w:eastAsia="en-GB"/>
              </w:rPr>
              <w:t xml:space="preserve"> </w:t>
            </w:r>
            <w:r w:rsidRPr="00AE7581">
              <w:rPr>
                <w:lang w:eastAsia="en-GB"/>
              </w:rPr>
              <w:t>or co</w:t>
            </w:r>
            <w:r w:rsidRPr="00AE7581">
              <w:rPr>
                <w:spacing w:val="-1"/>
                <w:lang w:eastAsia="en-GB"/>
              </w:rPr>
              <w:t>h</w:t>
            </w:r>
            <w:r w:rsidRPr="00AE7581">
              <w:rPr>
                <w:lang w:eastAsia="en-GB"/>
              </w:rPr>
              <w:t>ort</w:t>
            </w:r>
            <w:r w:rsidRPr="00AE7581">
              <w:rPr>
                <w:spacing w:val="14"/>
                <w:lang w:eastAsia="en-GB"/>
              </w:rPr>
              <w:t xml:space="preserve"> </w:t>
            </w:r>
            <w:r w:rsidRPr="00AE7581">
              <w:rPr>
                <w:lang w:eastAsia="en-GB"/>
              </w:rPr>
              <w:t>stu</w:t>
            </w:r>
            <w:r w:rsidRPr="00AE7581">
              <w:rPr>
                <w:spacing w:val="-1"/>
                <w:lang w:eastAsia="en-GB"/>
              </w:rPr>
              <w:t>d</w:t>
            </w:r>
            <w:r w:rsidRPr="00AE7581">
              <w:rPr>
                <w:spacing w:val="-2"/>
                <w:lang w:eastAsia="en-GB"/>
              </w:rPr>
              <w:t>i</w:t>
            </w:r>
            <w:r w:rsidRPr="00AE7581">
              <w:rPr>
                <w:lang w:eastAsia="en-GB"/>
              </w:rPr>
              <w:t>es</w:t>
            </w:r>
            <w:r w:rsidRPr="00AE7581">
              <w:rPr>
                <w:spacing w:val="12"/>
                <w:lang w:eastAsia="en-GB"/>
              </w:rPr>
              <w:t xml:space="preserve"> </w:t>
            </w:r>
            <w:r w:rsidRPr="00AE7581">
              <w:rPr>
                <w:lang w:eastAsia="en-GB"/>
              </w:rPr>
              <w:t>a</w:t>
            </w:r>
            <w:r w:rsidRPr="00AE7581">
              <w:rPr>
                <w:spacing w:val="-1"/>
                <w:lang w:eastAsia="en-GB"/>
              </w:rPr>
              <w:t>n</w:t>
            </w:r>
            <w:r w:rsidRPr="00AE7581">
              <w:rPr>
                <w:lang w:eastAsia="en-GB"/>
              </w:rPr>
              <w:t>d</w:t>
            </w:r>
            <w:r w:rsidRPr="00AE7581">
              <w:rPr>
                <w:spacing w:val="13"/>
                <w:lang w:eastAsia="en-GB"/>
              </w:rPr>
              <w:t xml:space="preserve"> </w:t>
            </w:r>
            <w:r w:rsidRPr="00AE7581">
              <w:rPr>
                <w:lang w:eastAsia="en-GB"/>
              </w:rPr>
              <w:t>h</w:t>
            </w:r>
            <w:r w:rsidRPr="00AE7581">
              <w:rPr>
                <w:spacing w:val="-2"/>
                <w:lang w:eastAsia="en-GB"/>
              </w:rPr>
              <w:t>i</w:t>
            </w:r>
            <w:r w:rsidRPr="00AE7581">
              <w:rPr>
                <w:spacing w:val="1"/>
                <w:lang w:eastAsia="en-GB"/>
              </w:rPr>
              <w:t>g</w:t>
            </w:r>
            <w:r w:rsidRPr="00AE7581">
              <w:rPr>
                <w:spacing w:val="-3"/>
                <w:lang w:eastAsia="en-GB"/>
              </w:rPr>
              <w:t>h</w:t>
            </w:r>
            <w:r w:rsidRPr="00AE7581">
              <w:rPr>
                <w:spacing w:val="-2"/>
                <w:lang w:eastAsia="en-GB"/>
              </w:rPr>
              <w:t>-</w:t>
            </w:r>
            <w:r w:rsidRPr="00AE7581">
              <w:rPr>
                <w:spacing w:val="1"/>
                <w:lang w:eastAsia="en-GB"/>
              </w:rPr>
              <w:t>q</w:t>
            </w:r>
            <w:r w:rsidRPr="00AE7581">
              <w:rPr>
                <w:lang w:eastAsia="en-GB"/>
              </w:rPr>
              <w:t>u</w:t>
            </w:r>
            <w:r w:rsidRPr="00AE7581">
              <w:rPr>
                <w:spacing w:val="-1"/>
                <w:lang w:eastAsia="en-GB"/>
              </w:rPr>
              <w:t>a</w:t>
            </w:r>
            <w:r w:rsidRPr="00AE7581">
              <w:rPr>
                <w:spacing w:val="-2"/>
                <w:lang w:eastAsia="en-GB"/>
              </w:rPr>
              <w:t>li</w:t>
            </w:r>
            <w:r w:rsidRPr="00AE7581">
              <w:rPr>
                <w:lang w:eastAsia="en-GB"/>
              </w:rPr>
              <w:t>ty</w:t>
            </w:r>
            <w:r w:rsidRPr="00AE7581">
              <w:rPr>
                <w:spacing w:val="10"/>
                <w:lang w:eastAsia="en-GB"/>
              </w:rPr>
              <w:t xml:space="preserve"> </w:t>
            </w:r>
            <w:r w:rsidRPr="00AE7581">
              <w:rPr>
                <w:lang w:eastAsia="en-GB"/>
              </w:rPr>
              <w:t>case-co</w:t>
            </w:r>
            <w:r w:rsidRPr="00AE7581">
              <w:rPr>
                <w:spacing w:val="-1"/>
                <w:lang w:eastAsia="en-GB"/>
              </w:rPr>
              <w:t>n</w:t>
            </w:r>
            <w:r w:rsidRPr="00AE7581">
              <w:rPr>
                <w:spacing w:val="-2"/>
                <w:lang w:eastAsia="en-GB"/>
              </w:rPr>
              <w:t>t</w:t>
            </w:r>
            <w:r w:rsidRPr="00AE7581">
              <w:rPr>
                <w:lang w:eastAsia="en-GB"/>
              </w:rPr>
              <w:t>rol</w:t>
            </w:r>
            <w:r w:rsidRPr="00AE7581">
              <w:rPr>
                <w:spacing w:val="11"/>
                <w:lang w:eastAsia="en-GB"/>
              </w:rPr>
              <w:t xml:space="preserve"> </w:t>
            </w:r>
            <w:r w:rsidRPr="00AE7581">
              <w:rPr>
                <w:lang w:eastAsia="en-GB"/>
              </w:rPr>
              <w:t>or</w:t>
            </w:r>
            <w:r w:rsidRPr="00AE7581">
              <w:rPr>
                <w:spacing w:val="13"/>
                <w:lang w:eastAsia="en-GB"/>
              </w:rPr>
              <w:t xml:space="preserve"> </w:t>
            </w:r>
            <w:r w:rsidRPr="00AE7581">
              <w:rPr>
                <w:lang w:eastAsia="en-GB"/>
              </w:rPr>
              <w:t>co</w:t>
            </w:r>
            <w:r w:rsidRPr="00AE7581">
              <w:rPr>
                <w:spacing w:val="-1"/>
                <w:lang w:eastAsia="en-GB"/>
              </w:rPr>
              <w:t>h</w:t>
            </w:r>
            <w:r w:rsidRPr="00AE7581">
              <w:rPr>
                <w:lang w:eastAsia="en-GB"/>
              </w:rPr>
              <w:t>ort</w:t>
            </w:r>
            <w:r w:rsidRPr="00AE7581">
              <w:rPr>
                <w:spacing w:val="14"/>
                <w:lang w:eastAsia="en-GB"/>
              </w:rPr>
              <w:t xml:space="preserve"> </w:t>
            </w:r>
            <w:r w:rsidRPr="00AE7581">
              <w:rPr>
                <w:lang w:eastAsia="en-GB"/>
              </w:rPr>
              <w:t>stu</w:t>
            </w:r>
            <w:r w:rsidRPr="00AE7581">
              <w:rPr>
                <w:spacing w:val="-1"/>
                <w:lang w:eastAsia="en-GB"/>
              </w:rPr>
              <w:t>d</w:t>
            </w:r>
            <w:r w:rsidRPr="00AE7581">
              <w:rPr>
                <w:spacing w:val="-2"/>
                <w:lang w:eastAsia="en-GB"/>
              </w:rPr>
              <w:t>i</w:t>
            </w:r>
            <w:r w:rsidRPr="00AE7581">
              <w:rPr>
                <w:lang w:eastAsia="en-GB"/>
              </w:rPr>
              <w:t>es</w:t>
            </w:r>
            <w:r w:rsidRPr="00AE7581">
              <w:rPr>
                <w:spacing w:val="12"/>
                <w:lang w:eastAsia="en-GB"/>
              </w:rPr>
              <w:t xml:space="preserve"> </w:t>
            </w:r>
            <w:r w:rsidRPr="00AE7581">
              <w:rPr>
                <w:spacing w:val="-4"/>
                <w:lang w:eastAsia="en-GB"/>
              </w:rPr>
              <w:t>w</w:t>
            </w:r>
            <w:r w:rsidRPr="00AE7581">
              <w:rPr>
                <w:spacing w:val="-2"/>
                <w:lang w:eastAsia="en-GB"/>
              </w:rPr>
              <w:t>i</w:t>
            </w:r>
            <w:r w:rsidRPr="00AE7581">
              <w:rPr>
                <w:lang w:eastAsia="en-GB"/>
              </w:rPr>
              <w:t>th</w:t>
            </w:r>
            <w:r w:rsidRPr="00AE7581">
              <w:rPr>
                <w:spacing w:val="12"/>
                <w:lang w:eastAsia="en-GB"/>
              </w:rPr>
              <w:t xml:space="preserve"> </w:t>
            </w:r>
            <w:r w:rsidRPr="00AE7581">
              <w:rPr>
                <w:lang w:eastAsia="en-GB"/>
              </w:rPr>
              <w:t xml:space="preserve">a </w:t>
            </w:r>
            <w:r w:rsidRPr="00AE7581">
              <w:rPr>
                <w:spacing w:val="-3"/>
                <w:lang w:eastAsia="en-GB"/>
              </w:rPr>
              <w:t>v</w:t>
            </w:r>
            <w:r w:rsidRPr="00AE7581">
              <w:rPr>
                <w:lang w:eastAsia="en-GB"/>
              </w:rPr>
              <w:t>ery</w:t>
            </w:r>
            <w:r w:rsidRPr="00AE7581">
              <w:rPr>
                <w:spacing w:val="25"/>
                <w:lang w:eastAsia="en-GB"/>
              </w:rPr>
              <w:t xml:space="preserve"> </w:t>
            </w:r>
            <w:r w:rsidRPr="00AE7581">
              <w:rPr>
                <w:spacing w:val="-2"/>
                <w:lang w:eastAsia="en-GB"/>
              </w:rPr>
              <w:t>l</w:t>
            </w:r>
            <w:r w:rsidRPr="00AE7581">
              <w:rPr>
                <w:spacing w:val="1"/>
                <w:lang w:eastAsia="en-GB"/>
              </w:rPr>
              <w:t>o</w:t>
            </w:r>
            <w:r w:rsidRPr="00AE7581">
              <w:rPr>
                <w:lang w:eastAsia="en-GB"/>
              </w:rPr>
              <w:t>w</w:t>
            </w:r>
            <w:r w:rsidRPr="00AE7581">
              <w:rPr>
                <w:spacing w:val="21"/>
                <w:lang w:eastAsia="en-GB"/>
              </w:rPr>
              <w:t xml:space="preserve"> </w:t>
            </w:r>
            <w:r w:rsidRPr="00AE7581">
              <w:rPr>
                <w:lang w:eastAsia="en-GB"/>
              </w:rPr>
              <w:t>r</w:t>
            </w:r>
            <w:r w:rsidRPr="00AE7581">
              <w:rPr>
                <w:spacing w:val="-2"/>
                <w:lang w:eastAsia="en-GB"/>
              </w:rPr>
              <w:t>i</w:t>
            </w:r>
            <w:r w:rsidRPr="00AE7581">
              <w:rPr>
                <w:lang w:eastAsia="en-GB"/>
              </w:rPr>
              <w:t>sk</w:t>
            </w:r>
            <w:r w:rsidRPr="00AE7581">
              <w:rPr>
                <w:spacing w:val="27"/>
                <w:lang w:eastAsia="en-GB"/>
              </w:rPr>
              <w:t xml:space="preserve"> </w:t>
            </w:r>
            <w:r w:rsidRPr="00AE7581">
              <w:rPr>
                <w:lang w:eastAsia="en-GB"/>
              </w:rPr>
              <w:t>of</w:t>
            </w:r>
            <w:r w:rsidRPr="00AE7581">
              <w:rPr>
                <w:spacing w:val="27"/>
                <w:lang w:eastAsia="en-GB"/>
              </w:rPr>
              <w:t xml:space="preserve"> </w:t>
            </w:r>
            <w:r w:rsidRPr="00AE7581">
              <w:rPr>
                <w:lang w:eastAsia="en-GB"/>
              </w:rPr>
              <w:t>co</w:t>
            </w:r>
            <w:r w:rsidRPr="00AE7581">
              <w:rPr>
                <w:spacing w:val="-4"/>
                <w:lang w:eastAsia="en-GB"/>
              </w:rPr>
              <w:t>n</w:t>
            </w:r>
            <w:r w:rsidRPr="00AE7581">
              <w:rPr>
                <w:lang w:eastAsia="en-GB"/>
              </w:rPr>
              <w:t>fo</w:t>
            </w:r>
            <w:r w:rsidRPr="00AE7581">
              <w:rPr>
                <w:spacing w:val="-1"/>
                <w:lang w:eastAsia="en-GB"/>
              </w:rPr>
              <w:t>u</w:t>
            </w:r>
            <w:r w:rsidRPr="00AE7581">
              <w:rPr>
                <w:spacing w:val="-3"/>
                <w:lang w:eastAsia="en-GB"/>
              </w:rPr>
              <w:t>n</w:t>
            </w:r>
            <w:r w:rsidRPr="00AE7581">
              <w:rPr>
                <w:lang w:eastAsia="en-GB"/>
              </w:rPr>
              <w:t>d</w:t>
            </w:r>
            <w:r w:rsidRPr="00AE7581">
              <w:rPr>
                <w:spacing w:val="-2"/>
                <w:lang w:eastAsia="en-GB"/>
              </w:rPr>
              <w:t>i</w:t>
            </w:r>
            <w:r w:rsidRPr="00AE7581">
              <w:rPr>
                <w:lang w:eastAsia="en-GB"/>
              </w:rPr>
              <w:t>ng</w:t>
            </w:r>
            <w:r w:rsidRPr="00AE7581">
              <w:rPr>
                <w:spacing w:val="26"/>
                <w:lang w:eastAsia="en-GB"/>
              </w:rPr>
              <w:t xml:space="preserve"> </w:t>
            </w:r>
            <w:r w:rsidRPr="00AE7581">
              <w:rPr>
                <w:lang w:eastAsia="en-GB"/>
              </w:rPr>
              <w:t>or</w:t>
            </w:r>
            <w:r w:rsidRPr="00AE7581">
              <w:rPr>
                <w:spacing w:val="25"/>
                <w:lang w:eastAsia="en-GB"/>
              </w:rPr>
              <w:t xml:space="preserve"> </w:t>
            </w:r>
            <w:r w:rsidRPr="00AE7581">
              <w:rPr>
                <w:lang w:eastAsia="en-GB"/>
              </w:rPr>
              <w:t>b</w:t>
            </w:r>
            <w:r w:rsidRPr="00AE7581">
              <w:rPr>
                <w:spacing w:val="-2"/>
                <w:lang w:eastAsia="en-GB"/>
              </w:rPr>
              <w:t>i</w:t>
            </w:r>
            <w:r w:rsidRPr="00AE7581">
              <w:rPr>
                <w:lang w:eastAsia="en-GB"/>
              </w:rPr>
              <w:t>as</w:t>
            </w:r>
            <w:r w:rsidRPr="00AE7581">
              <w:rPr>
                <w:spacing w:val="24"/>
                <w:lang w:eastAsia="en-GB"/>
              </w:rPr>
              <w:t xml:space="preserve"> </w:t>
            </w:r>
            <w:r w:rsidRPr="00AE7581">
              <w:rPr>
                <w:lang w:eastAsia="en-GB"/>
              </w:rPr>
              <w:t>a</w:t>
            </w:r>
            <w:r w:rsidRPr="00AE7581">
              <w:rPr>
                <w:spacing w:val="-1"/>
                <w:lang w:eastAsia="en-GB"/>
              </w:rPr>
              <w:t>n</w:t>
            </w:r>
            <w:r w:rsidRPr="00AE7581">
              <w:rPr>
                <w:lang w:eastAsia="en-GB"/>
              </w:rPr>
              <w:t>d</w:t>
            </w:r>
            <w:r w:rsidRPr="00AE7581">
              <w:rPr>
                <w:spacing w:val="24"/>
                <w:lang w:eastAsia="en-GB"/>
              </w:rPr>
              <w:t xml:space="preserve"> </w:t>
            </w:r>
            <w:r w:rsidRPr="00AE7581">
              <w:rPr>
                <w:lang w:eastAsia="en-GB"/>
              </w:rPr>
              <w:t>a</w:t>
            </w:r>
            <w:r w:rsidRPr="00AE7581">
              <w:rPr>
                <w:spacing w:val="24"/>
                <w:lang w:eastAsia="en-GB"/>
              </w:rPr>
              <w:t xml:space="preserve"> </w:t>
            </w:r>
            <w:r w:rsidRPr="00AE7581">
              <w:rPr>
                <w:lang w:eastAsia="en-GB"/>
              </w:rPr>
              <w:t>h</w:t>
            </w:r>
            <w:r w:rsidRPr="00AE7581">
              <w:rPr>
                <w:spacing w:val="-2"/>
                <w:lang w:eastAsia="en-GB"/>
              </w:rPr>
              <w:t>i</w:t>
            </w:r>
            <w:r w:rsidRPr="00AE7581">
              <w:rPr>
                <w:spacing w:val="1"/>
                <w:lang w:eastAsia="en-GB"/>
              </w:rPr>
              <w:t>g</w:t>
            </w:r>
            <w:r w:rsidRPr="00AE7581">
              <w:rPr>
                <w:lang w:eastAsia="en-GB"/>
              </w:rPr>
              <w:t>h</w:t>
            </w:r>
            <w:r w:rsidRPr="00AE7581">
              <w:rPr>
                <w:spacing w:val="24"/>
                <w:lang w:eastAsia="en-GB"/>
              </w:rPr>
              <w:t xml:space="preserve"> </w:t>
            </w:r>
            <w:r w:rsidRPr="00AE7581">
              <w:rPr>
                <w:lang w:eastAsia="en-GB"/>
              </w:rPr>
              <w:t>proba</w:t>
            </w:r>
            <w:r w:rsidRPr="00AE7581">
              <w:rPr>
                <w:spacing w:val="-1"/>
                <w:lang w:eastAsia="en-GB"/>
              </w:rPr>
              <w:t>b</w:t>
            </w:r>
            <w:r w:rsidRPr="00AE7581">
              <w:rPr>
                <w:spacing w:val="-2"/>
                <w:lang w:eastAsia="en-GB"/>
              </w:rPr>
              <w:t>ili</w:t>
            </w:r>
            <w:r w:rsidRPr="00AE7581">
              <w:rPr>
                <w:lang w:eastAsia="en-GB"/>
              </w:rPr>
              <w:t>ty</w:t>
            </w:r>
            <w:r w:rsidRPr="00AE7581">
              <w:rPr>
                <w:spacing w:val="22"/>
                <w:lang w:eastAsia="en-GB"/>
              </w:rPr>
              <w:t xml:space="preserve"> </w:t>
            </w:r>
            <w:r w:rsidRPr="00AE7581">
              <w:rPr>
                <w:lang w:eastAsia="en-GB"/>
              </w:rPr>
              <w:t>th</w:t>
            </w:r>
            <w:r w:rsidRPr="00AE7581">
              <w:rPr>
                <w:spacing w:val="-1"/>
                <w:lang w:eastAsia="en-GB"/>
              </w:rPr>
              <w:t>a</w:t>
            </w:r>
            <w:r w:rsidRPr="00AE7581">
              <w:rPr>
                <w:lang w:eastAsia="en-GB"/>
              </w:rPr>
              <w:t>t</w:t>
            </w:r>
            <w:r w:rsidRPr="00AE7581">
              <w:rPr>
                <w:spacing w:val="25"/>
                <w:lang w:eastAsia="en-GB"/>
              </w:rPr>
              <w:t xml:space="preserve"> </w:t>
            </w:r>
            <w:r w:rsidRPr="00AE7581">
              <w:rPr>
                <w:lang w:eastAsia="en-GB"/>
              </w:rPr>
              <w:t>the re</w:t>
            </w:r>
            <w:r w:rsidRPr="00AE7581">
              <w:rPr>
                <w:spacing w:val="-2"/>
                <w:lang w:eastAsia="en-GB"/>
              </w:rPr>
              <w:t>l</w:t>
            </w:r>
            <w:r w:rsidRPr="00AE7581">
              <w:rPr>
                <w:lang w:eastAsia="en-GB"/>
              </w:rPr>
              <w:t>ati</w:t>
            </w:r>
            <w:r w:rsidRPr="00AE7581">
              <w:rPr>
                <w:spacing w:val="-1"/>
                <w:lang w:eastAsia="en-GB"/>
              </w:rPr>
              <w:t>o</w:t>
            </w:r>
            <w:r w:rsidRPr="00AE7581">
              <w:rPr>
                <w:lang w:eastAsia="en-GB"/>
              </w:rPr>
              <w:t>n</w:t>
            </w:r>
            <w:r w:rsidRPr="00AE7581">
              <w:rPr>
                <w:spacing w:val="58"/>
                <w:lang w:eastAsia="en-GB"/>
              </w:rPr>
              <w:t xml:space="preserve"> </w:t>
            </w:r>
            <w:r w:rsidRPr="00AE7581">
              <w:rPr>
                <w:spacing w:val="-2"/>
                <w:lang w:eastAsia="en-GB"/>
              </w:rPr>
              <w:t>i</w:t>
            </w:r>
            <w:r w:rsidRPr="00AE7581">
              <w:rPr>
                <w:lang w:eastAsia="en-GB"/>
              </w:rPr>
              <w:t>s</w:t>
            </w:r>
            <w:r w:rsidRPr="00AE7581">
              <w:rPr>
                <w:spacing w:val="58"/>
                <w:lang w:eastAsia="en-GB"/>
              </w:rPr>
              <w:t xml:space="preserve"> </w:t>
            </w:r>
            <w:proofErr w:type="gramStart"/>
            <w:r w:rsidRPr="00AE7581">
              <w:rPr>
                <w:lang w:eastAsia="en-GB"/>
              </w:rPr>
              <w:t>ca</w:t>
            </w:r>
            <w:r w:rsidRPr="00AE7581">
              <w:rPr>
                <w:spacing w:val="-1"/>
                <w:lang w:eastAsia="en-GB"/>
              </w:rPr>
              <w:t>u</w:t>
            </w:r>
            <w:r w:rsidRPr="00AE7581">
              <w:rPr>
                <w:lang w:eastAsia="en-GB"/>
              </w:rPr>
              <w:t>sal</w:t>
            </w:r>
            <w:proofErr w:type="gramEnd"/>
            <w:r w:rsidRPr="00AE7581">
              <w:rPr>
                <w:spacing w:val="57"/>
                <w:lang w:eastAsia="en-GB"/>
              </w:rPr>
              <w:t xml:space="preserve"> </w:t>
            </w:r>
            <w:r w:rsidRPr="00AE7581">
              <w:rPr>
                <w:lang w:eastAsia="en-GB"/>
              </w:rPr>
              <w:t>a</w:t>
            </w:r>
            <w:r w:rsidRPr="00AE7581">
              <w:rPr>
                <w:spacing w:val="-1"/>
                <w:lang w:eastAsia="en-GB"/>
              </w:rPr>
              <w:t>n</w:t>
            </w:r>
            <w:r w:rsidRPr="00AE7581">
              <w:rPr>
                <w:lang w:eastAsia="en-GB"/>
              </w:rPr>
              <w:t>d</w:t>
            </w:r>
            <w:r w:rsidRPr="00AE7581">
              <w:rPr>
                <w:spacing w:val="55"/>
                <w:lang w:eastAsia="en-GB"/>
              </w:rPr>
              <w:t xml:space="preserve"> </w:t>
            </w:r>
            <w:r w:rsidRPr="00AE7581">
              <w:rPr>
                <w:spacing w:val="-4"/>
                <w:lang w:eastAsia="en-GB"/>
              </w:rPr>
              <w:t>w</w:t>
            </w:r>
            <w:r w:rsidRPr="00AE7581">
              <w:rPr>
                <w:spacing w:val="1"/>
                <w:lang w:eastAsia="en-GB"/>
              </w:rPr>
              <w:t>h</w:t>
            </w:r>
            <w:r w:rsidRPr="00AE7581">
              <w:rPr>
                <w:spacing w:val="-2"/>
                <w:lang w:eastAsia="en-GB"/>
              </w:rPr>
              <w:t>i</w:t>
            </w:r>
            <w:r w:rsidRPr="00AE7581">
              <w:rPr>
                <w:lang w:eastAsia="en-GB"/>
              </w:rPr>
              <w:t>ch</w:t>
            </w:r>
            <w:r w:rsidRPr="00AE7581">
              <w:rPr>
                <w:spacing w:val="58"/>
                <w:lang w:eastAsia="en-GB"/>
              </w:rPr>
              <w:t xml:space="preserve"> </w:t>
            </w:r>
            <w:r w:rsidRPr="00AE7581">
              <w:rPr>
                <w:lang w:eastAsia="en-GB"/>
              </w:rPr>
              <w:t>are</w:t>
            </w:r>
            <w:r w:rsidRPr="00AE7581">
              <w:rPr>
                <w:spacing w:val="58"/>
                <w:lang w:eastAsia="en-GB"/>
              </w:rPr>
              <w:t xml:space="preserve"> </w:t>
            </w:r>
            <w:r w:rsidRPr="00AE7581">
              <w:rPr>
                <w:lang w:eastAsia="en-GB"/>
              </w:rPr>
              <w:t>d</w:t>
            </w:r>
            <w:r w:rsidRPr="00AE7581">
              <w:rPr>
                <w:spacing w:val="-2"/>
                <w:lang w:eastAsia="en-GB"/>
              </w:rPr>
              <w:t>i</w:t>
            </w:r>
            <w:r w:rsidRPr="00AE7581">
              <w:rPr>
                <w:lang w:eastAsia="en-GB"/>
              </w:rPr>
              <w:t>re</w:t>
            </w:r>
            <w:r w:rsidRPr="00AE7581">
              <w:rPr>
                <w:spacing w:val="-3"/>
                <w:lang w:eastAsia="en-GB"/>
              </w:rPr>
              <w:t>c</w:t>
            </w:r>
            <w:r w:rsidRPr="00AE7581">
              <w:rPr>
                <w:lang w:eastAsia="en-GB"/>
              </w:rPr>
              <w:t>t</w:t>
            </w:r>
            <w:r w:rsidRPr="00AE7581">
              <w:rPr>
                <w:spacing w:val="-2"/>
                <w:lang w:eastAsia="en-GB"/>
              </w:rPr>
              <w:t>l</w:t>
            </w:r>
            <w:r w:rsidRPr="00AE7581">
              <w:rPr>
                <w:lang w:eastAsia="en-GB"/>
              </w:rPr>
              <w:t>y</w:t>
            </w:r>
            <w:r w:rsidRPr="00AE7581">
              <w:rPr>
                <w:spacing w:val="56"/>
                <w:lang w:eastAsia="en-GB"/>
              </w:rPr>
              <w:t xml:space="preserve"> </w:t>
            </w:r>
            <w:r w:rsidRPr="00AE7581">
              <w:rPr>
                <w:lang w:eastAsia="en-GB"/>
              </w:rPr>
              <w:t>a</w:t>
            </w:r>
            <w:r w:rsidRPr="00AE7581">
              <w:rPr>
                <w:spacing w:val="-1"/>
                <w:lang w:eastAsia="en-GB"/>
              </w:rPr>
              <w:t>p</w:t>
            </w:r>
            <w:r w:rsidRPr="00AE7581">
              <w:rPr>
                <w:lang w:eastAsia="en-GB"/>
              </w:rPr>
              <w:t>p</w:t>
            </w:r>
            <w:r w:rsidRPr="00AE7581">
              <w:rPr>
                <w:spacing w:val="-2"/>
                <w:lang w:eastAsia="en-GB"/>
              </w:rPr>
              <w:t>l</w:t>
            </w:r>
            <w:r w:rsidRPr="00AE7581">
              <w:rPr>
                <w:spacing w:val="1"/>
                <w:lang w:eastAsia="en-GB"/>
              </w:rPr>
              <w:t>i</w:t>
            </w:r>
            <w:r w:rsidRPr="00AE7581">
              <w:rPr>
                <w:lang w:eastAsia="en-GB"/>
              </w:rPr>
              <w:t>ca</w:t>
            </w:r>
            <w:r w:rsidRPr="00AE7581">
              <w:rPr>
                <w:spacing w:val="-1"/>
                <w:lang w:eastAsia="en-GB"/>
              </w:rPr>
              <w:t>b</w:t>
            </w:r>
            <w:r w:rsidRPr="00AE7581">
              <w:rPr>
                <w:spacing w:val="-2"/>
                <w:lang w:eastAsia="en-GB"/>
              </w:rPr>
              <w:t>l</w:t>
            </w:r>
            <w:r w:rsidRPr="00AE7581">
              <w:rPr>
                <w:lang w:eastAsia="en-GB"/>
              </w:rPr>
              <w:t>e</w:t>
            </w:r>
            <w:r w:rsidRPr="00AE7581">
              <w:rPr>
                <w:spacing w:val="58"/>
                <w:lang w:eastAsia="en-GB"/>
              </w:rPr>
              <w:t xml:space="preserve"> </w:t>
            </w:r>
            <w:r w:rsidRPr="00AE7581">
              <w:rPr>
                <w:lang w:eastAsia="en-GB"/>
              </w:rPr>
              <w:t>to</w:t>
            </w:r>
            <w:r w:rsidRPr="00AE7581">
              <w:rPr>
                <w:spacing w:val="55"/>
                <w:lang w:eastAsia="en-GB"/>
              </w:rPr>
              <w:t xml:space="preserve"> </w:t>
            </w:r>
            <w:r w:rsidRPr="00AE7581">
              <w:rPr>
                <w:lang w:eastAsia="en-GB"/>
              </w:rPr>
              <w:t>the</w:t>
            </w:r>
            <w:r w:rsidRPr="00AE7581">
              <w:rPr>
                <w:spacing w:val="57"/>
                <w:lang w:eastAsia="en-GB"/>
              </w:rPr>
              <w:t xml:space="preserve"> </w:t>
            </w:r>
            <w:r w:rsidRPr="00AE7581">
              <w:rPr>
                <w:lang w:eastAsia="en-GB"/>
              </w:rPr>
              <w:t>t</w:t>
            </w:r>
            <w:r w:rsidRPr="00AE7581">
              <w:rPr>
                <w:spacing w:val="-3"/>
                <w:lang w:eastAsia="en-GB"/>
              </w:rPr>
              <w:t>a</w:t>
            </w:r>
            <w:r w:rsidRPr="00AE7581">
              <w:rPr>
                <w:spacing w:val="-2"/>
                <w:lang w:eastAsia="en-GB"/>
              </w:rPr>
              <w:t>r</w:t>
            </w:r>
            <w:r w:rsidRPr="00AE7581">
              <w:rPr>
                <w:spacing w:val="1"/>
                <w:lang w:eastAsia="en-GB"/>
              </w:rPr>
              <w:t>g</w:t>
            </w:r>
            <w:r w:rsidRPr="00AE7581">
              <w:rPr>
                <w:spacing w:val="-3"/>
                <w:lang w:eastAsia="en-GB"/>
              </w:rPr>
              <w:t>e</w:t>
            </w:r>
            <w:r w:rsidRPr="00AE7581">
              <w:rPr>
                <w:lang w:eastAsia="en-GB"/>
              </w:rPr>
              <w:t>t population</w:t>
            </w:r>
          </w:p>
          <w:p w14:paraId="53D8401D" w14:textId="77777777" w:rsidR="006C0111" w:rsidRPr="00AE7581" w:rsidRDefault="006C0111" w:rsidP="007F148D">
            <w:pPr>
              <w:pStyle w:val="Tabletext"/>
              <w:rPr>
                <w:lang w:eastAsia="en-GB"/>
              </w:rPr>
            </w:pPr>
            <w:r w:rsidRPr="00AE7581">
              <w:rPr>
                <w:spacing w:val="-1"/>
                <w:lang w:eastAsia="en-GB"/>
              </w:rPr>
              <w:t>or</w:t>
            </w:r>
          </w:p>
          <w:p w14:paraId="38B9CB18" w14:textId="77777777" w:rsidR="006C0111" w:rsidRPr="00AE7581" w:rsidRDefault="006C0111" w:rsidP="007F148D">
            <w:pPr>
              <w:pStyle w:val="Tabletext"/>
              <w:rPr>
                <w:lang w:eastAsia="en-GB"/>
              </w:rPr>
            </w:pPr>
            <w:r w:rsidRPr="00AE7581">
              <w:rPr>
                <w:spacing w:val="-1"/>
                <w:lang w:eastAsia="en-GB"/>
              </w:rPr>
              <w:t>E</w:t>
            </w:r>
            <w:r w:rsidRPr="00AE7581">
              <w:rPr>
                <w:spacing w:val="-3"/>
                <w:lang w:eastAsia="en-GB"/>
              </w:rPr>
              <w:t>x</w:t>
            </w:r>
            <w:r w:rsidRPr="00AE7581">
              <w:rPr>
                <w:lang w:eastAsia="en-GB"/>
              </w:rPr>
              <w:t>tra</w:t>
            </w:r>
            <w:r w:rsidRPr="00AE7581">
              <w:rPr>
                <w:spacing w:val="-1"/>
                <w:lang w:eastAsia="en-GB"/>
              </w:rPr>
              <w:t>p</w:t>
            </w:r>
            <w:r w:rsidRPr="00AE7581">
              <w:rPr>
                <w:lang w:eastAsia="en-GB"/>
              </w:rPr>
              <w:t>o</w:t>
            </w:r>
            <w:r w:rsidRPr="00AE7581">
              <w:rPr>
                <w:spacing w:val="-2"/>
                <w:lang w:eastAsia="en-GB"/>
              </w:rPr>
              <w:t>l</w:t>
            </w:r>
            <w:r w:rsidRPr="00AE7581">
              <w:rPr>
                <w:lang w:eastAsia="en-GB"/>
              </w:rPr>
              <w:t>ati</w:t>
            </w:r>
            <w:r w:rsidRPr="00AE7581">
              <w:rPr>
                <w:spacing w:val="-1"/>
                <w:lang w:eastAsia="en-GB"/>
              </w:rPr>
              <w:t>o</w:t>
            </w:r>
            <w:r w:rsidRPr="00AE7581">
              <w:rPr>
                <w:lang w:eastAsia="en-GB"/>
              </w:rPr>
              <w:t>n e</w:t>
            </w:r>
            <w:r w:rsidRPr="00AE7581">
              <w:rPr>
                <w:spacing w:val="-3"/>
                <w:lang w:eastAsia="en-GB"/>
              </w:rPr>
              <w:t>v</w:t>
            </w:r>
            <w:r w:rsidRPr="00AE7581">
              <w:rPr>
                <w:spacing w:val="-2"/>
                <w:lang w:eastAsia="en-GB"/>
              </w:rPr>
              <w:t>i</w:t>
            </w:r>
            <w:r w:rsidRPr="00AE7581">
              <w:rPr>
                <w:lang w:eastAsia="en-GB"/>
              </w:rPr>
              <w:t>d</w:t>
            </w:r>
            <w:r w:rsidRPr="00AE7581">
              <w:rPr>
                <w:spacing w:val="-1"/>
                <w:lang w:eastAsia="en-GB"/>
              </w:rPr>
              <w:t>e</w:t>
            </w:r>
            <w:r w:rsidRPr="00AE7581">
              <w:rPr>
                <w:lang w:eastAsia="en-GB"/>
              </w:rPr>
              <w:t>nce</w:t>
            </w:r>
            <w:r w:rsidRPr="00AE7581">
              <w:rPr>
                <w:spacing w:val="-2"/>
                <w:lang w:eastAsia="en-GB"/>
              </w:rPr>
              <w:t xml:space="preserve"> </w:t>
            </w:r>
            <w:r w:rsidRPr="00AE7581">
              <w:rPr>
                <w:spacing w:val="3"/>
                <w:lang w:eastAsia="en-GB"/>
              </w:rPr>
              <w:t>f</w:t>
            </w:r>
            <w:r w:rsidRPr="00AE7581">
              <w:rPr>
                <w:spacing w:val="-2"/>
                <w:lang w:eastAsia="en-GB"/>
              </w:rPr>
              <w:t>r</w:t>
            </w:r>
            <w:r w:rsidRPr="00AE7581">
              <w:rPr>
                <w:lang w:eastAsia="en-GB"/>
              </w:rPr>
              <w:t>om</w:t>
            </w:r>
            <w:r w:rsidRPr="00AE7581">
              <w:rPr>
                <w:spacing w:val="1"/>
                <w:lang w:eastAsia="en-GB"/>
              </w:rPr>
              <w:t xml:space="preserve"> </w:t>
            </w:r>
            <w:r w:rsidRPr="00AE7581">
              <w:rPr>
                <w:spacing w:val="-3"/>
                <w:lang w:eastAsia="en-GB"/>
              </w:rPr>
              <w:t>s</w:t>
            </w:r>
            <w:r w:rsidRPr="00AE7581">
              <w:rPr>
                <w:lang w:eastAsia="en-GB"/>
              </w:rPr>
              <w:t>tu</w:t>
            </w:r>
            <w:r w:rsidRPr="00AE7581">
              <w:rPr>
                <w:spacing w:val="-1"/>
                <w:lang w:eastAsia="en-GB"/>
              </w:rPr>
              <w:t>d</w:t>
            </w:r>
            <w:r w:rsidRPr="00AE7581">
              <w:rPr>
                <w:spacing w:val="-2"/>
                <w:lang w:eastAsia="en-GB"/>
              </w:rPr>
              <w:t>i</w:t>
            </w:r>
            <w:r w:rsidRPr="00AE7581">
              <w:rPr>
                <w:lang w:eastAsia="en-GB"/>
              </w:rPr>
              <w:t>es de</w:t>
            </w:r>
            <w:r w:rsidRPr="00AE7581">
              <w:rPr>
                <w:spacing w:val="-3"/>
                <w:lang w:eastAsia="en-GB"/>
              </w:rPr>
              <w:t>s</w:t>
            </w:r>
            <w:r w:rsidRPr="00AE7581">
              <w:rPr>
                <w:lang w:eastAsia="en-GB"/>
              </w:rPr>
              <w:t>cr</w:t>
            </w:r>
            <w:r w:rsidRPr="00AE7581">
              <w:rPr>
                <w:spacing w:val="-2"/>
                <w:lang w:eastAsia="en-GB"/>
              </w:rPr>
              <w:t>i</w:t>
            </w:r>
            <w:r w:rsidRPr="00AE7581">
              <w:rPr>
                <w:lang w:eastAsia="en-GB"/>
              </w:rPr>
              <w:t>b</w:t>
            </w:r>
            <w:r w:rsidRPr="00AE7581">
              <w:rPr>
                <w:spacing w:val="-1"/>
                <w:lang w:eastAsia="en-GB"/>
              </w:rPr>
              <w:t>e</w:t>
            </w:r>
            <w:r w:rsidRPr="00AE7581">
              <w:rPr>
                <w:lang w:eastAsia="en-GB"/>
              </w:rPr>
              <w:t>d in</w:t>
            </w:r>
            <w:r w:rsidRPr="00AE7581">
              <w:rPr>
                <w:spacing w:val="-2"/>
                <w:lang w:eastAsia="en-GB"/>
              </w:rPr>
              <w:t xml:space="preserve"> </w:t>
            </w:r>
            <w:r w:rsidRPr="00AE7581">
              <w:rPr>
                <w:spacing w:val="-1"/>
                <w:lang w:eastAsia="en-GB"/>
              </w:rPr>
              <w:t>A</w:t>
            </w:r>
            <w:r w:rsidRPr="00AE7581">
              <w:rPr>
                <w:lang w:eastAsia="en-GB"/>
              </w:rPr>
              <w:t>.</w:t>
            </w:r>
          </w:p>
        </w:tc>
      </w:tr>
      <w:tr w:rsidR="006C0111" w:rsidRPr="00AE7581" w14:paraId="7FE4057C" w14:textId="77777777" w:rsidTr="007F148D">
        <w:trPr>
          <w:trHeight w:val="20"/>
        </w:trPr>
        <w:tc>
          <w:tcPr>
            <w:tcW w:w="2943" w:type="dxa"/>
            <w:tcBorders>
              <w:top w:val="single" w:sz="4" w:space="0" w:color="000000"/>
              <w:left w:val="single" w:sz="4" w:space="0" w:color="000000"/>
              <w:bottom w:val="single" w:sz="4" w:space="0" w:color="000000"/>
              <w:right w:val="single" w:sz="4" w:space="0" w:color="000000"/>
            </w:tcBorders>
          </w:tcPr>
          <w:p w14:paraId="0BE4B449" w14:textId="77777777" w:rsidR="006C0111" w:rsidRPr="00AE7581" w:rsidRDefault="006C0111" w:rsidP="007F148D">
            <w:pPr>
              <w:pStyle w:val="Tabletext"/>
              <w:rPr>
                <w:lang w:eastAsia="en-GB"/>
              </w:rPr>
            </w:pPr>
            <w:r w:rsidRPr="00AE7581">
              <w:rPr>
                <w:lang w:eastAsia="en-GB"/>
              </w:rPr>
              <w:t>Gra</w:t>
            </w:r>
            <w:r w:rsidRPr="00AE7581">
              <w:rPr>
                <w:spacing w:val="-1"/>
                <w:lang w:eastAsia="en-GB"/>
              </w:rPr>
              <w:t>d</w:t>
            </w:r>
            <w:r w:rsidRPr="00AE7581">
              <w:rPr>
                <w:lang w:eastAsia="en-GB"/>
              </w:rPr>
              <w:t>e</w:t>
            </w:r>
            <w:r w:rsidRPr="00AE7581">
              <w:rPr>
                <w:spacing w:val="-2"/>
                <w:lang w:eastAsia="en-GB"/>
              </w:rPr>
              <w:t xml:space="preserve"> </w:t>
            </w:r>
            <w:r w:rsidRPr="00AE7581">
              <w:rPr>
                <w:lang w:eastAsia="en-GB"/>
              </w:rPr>
              <w:t>C</w:t>
            </w:r>
          </w:p>
        </w:tc>
        <w:tc>
          <w:tcPr>
            <w:tcW w:w="6913" w:type="dxa"/>
            <w:tcBorders>
              <w:top w:val="single" w:sz="4" w:space="0" w:color="000000"/>
              <w:left w:val="single" w:sz="4" w:space="0" w:color="000000"/>
              <w:bottom w:val="single" w:sz="4" w:space="0" w:color="000000"/>
              <w:right w:val="single" w:sz="4" w:space="0" w:color="000000"/>
            </w:tcBorders>
          </w:tcPr>
          <w:p w14:paraId="6EEF64A3" w14:textId="77777777" w:rsidR="006C0111" w:rsidRPr="00AE7581" w:rsidRDefault="006C0111" w:rsidP="007F148D">
            <w:pPr>
              <w:pStyle w:val="Tabletext"/>
              <w:rPr>
                <w:lang w:eastAsia="en-GB"/>
              </w:rPr>
            </w:pPr>
            <w:r w:rsidRPr="00AE7581">
              <w:rPr>
                <w:lang w:eastAsia="en-GB"/>
              </w:rPr>
              <w:t>A</w:t>
            </w:r>
            <w:r w:rsidRPr="00AE7581">
              <w:rPr>
                <w:spacing w:val="34"/>
                <w:lang w:eastAsia="en-GB"/>
              </w:rPr>
              <w:t xml:space="preserve"> </w:t>
            </w:r>
            <w:r w:rsidRPr="00AE7581">
              <w:rPr>
                <w:lang w:eastAsia="en-GB"/>
              </w:rPr>
              <w:t>b</w:t>
            </w:r>
            <w:r w:rsidRPr="00AE7581">
              <w:rPr>
                <w:spacing w:val="-1"/>
                <w:lang w:eastAsia="en-GB"/>
              </w:rPr>
              <w:t>o</w:t>
            </w:r>
            <w:r w:rsidRPr="00AE7581">
              <w:rPr>
                <w:lang w:eastAsia="en-GB"/>
              </w:rPr>
              <w:t>dy</w:t>
            </w:r>
            <w:r w:rsidRPr="00AE7581">
              <w:rPr>
                <w:spacing w:val="32"/>
                <w:lang w:eastAsia="en-GB"/>
              </w:rPr>
              <w:t xml:space="preserve"> </w:t>
            </w:r>
            <w:r w:rsidRPr="00AE7581">
              <w:rPr>
                <w:lang w:eastAsia="en-GB"/>
              </w:rPr>
              <w:t>of</w:t>
            </w:r>
            <w:r w:rsidRPr="00AE7581">
              <w:rPr>
                <w:spacing w:val="38"/>
                <w:lang w:eastAsia="en-GB"/>
              </w:rPr>
              <w:t xml:space="preserve"> </w:t>
            </w:r>
            <w:r w:rsidRPr="00AE7581">
              <w:rPr>
                <w:lang w:eastAsia="en-GB"/>
              </w:rPr>
              <w:t>e</w:t>
            </w:r>
            <w:r w:rsidRPr="00AE7581">
              <w:rPr>
                <w:spacing w:val="-3"/>
                <w:lang w:eastAsia="en-GB"/>
              </w:rPr>
              <w:t>v</w:t>
            </w:r>
            <w:r w:rsidRPr="00AE7581">
              <w:rPr>
                <w:spacing w:val="-2"/>
                <w:lang w:eastAsia="en-GB"/>
              </w:rPr>
              <w:t>i</w:t>
            </w:r>
            <w:r w:rsidRPr="00AE7581">
              <w:rPr>
                <w:lang w:eastAsia="en-GB"/>
              </w:rPr>
              <w:t>d</w:t>
            </w:r>
            <w:r w:rsidRPr="00AE7581">
              <w:rPr>
                <w:spacing w:val="-1"/>
                <w:lang w:eastAsia="en-GB"/>
              </w:rPr>
              <w:t>e</w:t>
            </w:r>
            <w:r w:rsidRPr="00AE7581">
              <w:rPr>
                <w:lang w:eastAsia="en-GB"/>
              </w:rPr>
              <w:t>nce</w:t>
            </w:r>
            <w:r w:rsidRPr="00AE7581">
              <w:rPr>
                <w:spacing w:val="35"/>
                <w:lang w:eastAsia="en-GB"/>
              </w:rPr>
              <w:t xml:space="preserve"> </w:t>
            </w:r>
            <w:r w:rsidRPr="00AE7581">
              <w:rPr>
                <w:lang w:eastAsia="en-GB"/>
              </w:rPr>
              <w:t>d</w:t>
            </w:r>
            <w:r w:rsidRPr="00AE7581">
              <w:rPr>
                <w:spacing w:val="-1"/>
                <w:lang w:eastAsia="en-GB"/>
              </w:rPr>
              <w:t>e</w:t>
            </w:r>
            <w:r w:rsidRPr="00AE7581">
              <w:rPr>
                <w:lang w:eastAsia="en-GB"/>
              </w:rPr>
              <w:t>mo</w:t>
            </w:r>
            <w:r w:rsidRPr="00AE7581">
              <w:rPr>
                <w:spacing w:val="-1"/>
                <w:lang w:eastAsia="en-GB"/>
              </w:rPr>
              <w:t>n</w:t>
            </w:r>
            <w:r w:rsidRPr="00AE7581">
              <w:rPr>
                <w:lang w:eastAsia="en-GB"/>
              </w:rPr>
              <w:t>s</w:t>
            </w:r>
            <w:r w:rsidRPr="00AE7581">
              <w:rPr>
                <w:spacing w:val="-2"/>
                <w:lang w:eastAsia="en-GB"/>
              </w:rPr>
              <w:t>t</w:t>
            </w:r>
            <w:r w:rsidRPr="00AE7581">
              <w:rPr>
                <w:lang w:eastAsia="en-GB"/>
              </w:rPr>
              <w:t>rati</w:t>
            </w:r>
            <w:r w:rsidRPr="00AE7581">
              <w:rPr>
                <w:spacing w:val="-4"/>
                <w:lang w:eastAsia="en-GB"/>
              </w:rPr>
              <w:t>n</w:t>
            </w:r>
            <w:r w:rsidRPr="00AE7581">
              <w:rPr>
                <w:lang w:eastAsia="en-GB"/>
              </w:rPr>
              <w:t>g</w:t>
            </w:r>
            <w:r w:rsidRPr="00AE7581">
              <w:rPr>
                <w:spacing w:val="37"/>
                <w:lang w:eastAsia="en-GB"/>
              </w:rPr>
              <w:t xml:space="preserve"> </w:t>
            </w:r>
            <w:r w:rsidRPr="00AE7581">
              <w:rPr>
                <w:lang w:eastAsia="en-GB"/>
              </w:rPr>
              <w:t>co</w:t>
            </w:r>
            <w:r w:rsidRPr="00AE7581">
              <w:rPr>
                <w:spacing w:val="-1"/>
                <w:lang w:eastAsia="en-GB"/>
              </w:rPr>
              <w:t>n</w:t>
            </w:r>
            <w:r w:rsidRPr="00AE7581">
              <w:rPr>
                <w:lang w:eastAsia="en-GB"/>
              </w:rPr>
              <w:t>s</w:t>
            </w:r>
            <w:r w:rsidRPr="00AE7581">
              <w:rPr>
                <w:spacing w:val="-2"/>
                <w:lang w:eastAsia="en-GB"/>
              </w:rPr>
              <w:t>i</w:t>
            </w:r>
            <w:r w:rsidRPr="00AE7581">
              <w:rPr>
                <w:spacing w:val="-3"/>
                <w:lang w:eastAsia="en-GB"/>
              </w:rPr>
              <w:t>s</w:t>
            </w:r>
            <w:r w:rsidRPr="00AE7581">
              <w:rPr>
                <w:lang w:eastAsia="en-GB"/>
              </w:rPr>
              <w:t>te</w:t>
            </w:r>
            <w:r w:rsidRPr="00AE7581">
              <w:rPr>
                <w:spacing w:val="-4"/>
                <w:lang w:eastAsia="en-GB"/>
              </w:rPr>
              <w:t>n</w:t>
            </w:r>
            <w:r w:rsidRPr="00AE7581">
              <w:rPr>
                <w:lang w:eastAsia="en-GB"/>
              </w:rPr>
              <w:t>cy</w:t>
            </w:r>
            <w:r w:rsidRPr="00AE7581">
              <w:rPr>
                <w:spacing w:val="33"/>
                <w:lang w:eastAsia="en-GB"/>
              </w:rPr>
              <w:t xml:space="preserve"> </w:t>
            </w:r>
            <w:r w:rsidRPr="00AE7581">
              <w:rPr>
                <w:lang w:eastAsia="en-GB"/>
              </w:rPr>
              <w:t>of</w:t>
            </w:r>
            <w:r w:rsidRPr="00AE7581">
              <w:rPr>
                <w:spacing w:val="39"/>
                <w:lang w:eastAsia="en-GB"/>
              </w:rPr>
              <w:t xml:space="preserve"> </w:t>
            </w:r>
            <w:r w:rsidRPr="00AE7581">
              <w:rPr>
                <w:lang w:eastAsia="en-GB"/>
              </w:rPr>
              <w:t>r</w:t>
            </w:r>
            <w:r w:rsidRPr="00AE7581">
              <w:rPr>
                <w:spacing w:val="-3"/>
                <w:lang w:eastAsia="en-GB"/>
              </w:rPr>
              <w:t>e</w:t>
            </w:r>
            <w:r w:rsidRPr="00AE7581">
              <w:rPr>
                <w:lang w:eastAsia="en-GB"/>
              </w:rPr>
              <w:t>su</w:t>
            </w:r>
            <w:r w:rsidRPr="00AE7581">
              <w:rPr>
                <w:spacing w:val="-2"/>
                <w:lang w:eastAsia="en-GB"/>
              </w:rPr>
              <w:t>l</w:t>
            </w:r>
            <w:r w:rsidRPr="00AE7581">
              <w:rPr>
                <w:lang w:eastAsia="en-GB"/>
              </w:rPr>
              <w:t>ts</w:t>
            </w:r>
            <w:r w:rsidRPr="00AE7581">
              <w:rPr>
                <w:spacing w:val="35"/>
                <w:lang w:eastAsia="en-GB"/>
              </w:rPr>
              <w:t xml:space="preserve"> </w:t>
            </w:r>
            <w:r w:rsidRPr="00AE7581">
              <w:rPr>
                <w:lang w:eastAsia="en-GB"/>
              </w:rPr>
              <w:t>a</w:t>
            </w:r>
            <w:r w:rsidRPr="00AE7581">
              <w:rPr>
                <w:spacing w:val="-1"/>
                <w:lang w:eastAsia="en-GB"/>
              </w:rPr>
              <w:t>n</w:t>
            </w:r>
            <w:r w:rsidRPr="00AE7581">
              <w:rPr>
                <w:lang w:eastAsia="en-GB"/>
              </w:rPr>
              <w:t xml:space="preserve">d </w:t>
            </w:r>
            <w:r w:rsidRPr="00AE7581">
              <w:rPr>
                <w:spacing w:val="-2"/>
                <w:lang w:eastAsia="en-GB"/>
              </w:rPr>
              <w:t>i</w:t>
            </w:r>
            <w:r w:rsidRPr="00AE7581">
              <w:rPr>
                <w:lang w:eastAsia="en-GB"/>
              </w:rPr>
              <w:t>nc</w:t>
            </w:r>
            <w:r w:rsidRPr="00AE7581">
              <w:rPr>
                <w:spacing w:val="-2"/>
                <w:lang w:eastAsia="en-GB"/>
              </w:rPr>
              <w:t>l</w:t>
            </w:r>
            <w:r w:rsidRPr="00AE7581">
              <w:rPr>
                <w:lang w:eastAsia="en-GB"/>
              </w:rPr>
              <w:t>u</w:t>
            </w:r>
            <w:r w:rsidRPr="00AE7581">
              <w:rPr>
                <w:spacing w:val="-1"/>
                <w:lang w:eastAsia="en-GB"/>
              </w:rPr>
              <w:t>d</w:t>
            </w:r>
            <w:r w:rsidRPr="00AE7581">
              <w:rPr>
                <w:spacing w:val="-2"/>
                <w:lang w:eastAsia="en-GB"/>
              </w:rPr>
              <w:t>i</w:t>
            </w:r>
            <w:r w:rsidRPr="00AE7581">
              <w:rPr>
                <w:lang w:eastAsia="en-GB"/>
              </w:rPr>
              <w:t>ng</w:t>
            </w:r>
            <w:r w:rsidRPr="00AE7581">
              <w:rPr>
                <w:spacing w:val="55"/>
                <w:lang w:eastAsia="en-GB"/>
              </w:rPr>
              <w:t xml:space="preserve"> </w:t>
            </w:r>
            <w:r w:rsidRPr="00AE7581">
              <w:rPr>
                <w:spacing w:val="-4"/>
                <w:lang w:eastAsia="en-GB"/>
              </w:rPr>
              <w:t>w</w:t>
            </w:r>
            <w:r w:rsidRPr="00AE7581">
              <w:rPr>
                <w:lang w:eastAsia="en-GB"/>
              </w:rPr>
              <w:t>e</w:t>
            </w:r>
            <w:r w:rsidRPr="00AE7581">
              <w:rPr>
                <w:spacing w:val="-2"/>
                <w:lang w:eastAsia="en-GB"/>
              </w:rPr>
              <w:t>l</w:t>
            </w:r>
            <w:r w:rsidRPr="00AE7581">
              <w:rPr>
                <w:spacing w:val="-1"/>
                <w:lang w:eastAsia="en-GB"/>
              </w:rPr>
              <w:t>l</w:t>
            </w:r>
            <w:r w:rsidRPr="00AE7581">
              <w:rPr>
                <w:lang w:eastAsia="en-GB"/>
              </w:rPr>
              <w:t>-co</w:t>
            </w:r>
            <w:r w:rsidRPr="00AE7581">
              <w:rPr>
                <w:spacing w:val="-1"/>
                <w:lang w:eastAsia="en-GB"/>
              </w:rPr>
              <w:t>n</w:t>
            </w:r>
            <w:r w:rsidRPr="00AE7581">
              <w:rPr>
                <w:lang w:eastAsia="en-GB"/>
              </w:rPr>
              <w:t>d</w:t>
            </w:r>
            <w:r w:rsidRPr="00AE7581">
              <w:rPr>
                <w:spacing w:val="-1"/>
                <w:lang w:eastAsia="en-GB"/>
              </w:rPr>
              <w:t>u</w:t>
            </w:r>
            <w:r w:rsidRPr="00AE7581">
              <w:rPr>
                <w:lang w:eastAsia="en-GB"/>
              </w:rPr>
              <w:t>cted</w:t>
            </w:r>
            <w:r w:rsidRPr="00AE7581">
              <w:rPr>
                <w:spacing w:val="53"/>
                <w:lang w:eastAsia="en-GB"/>
              </w:rPr>
              <w:t xml:space="preserve"> </w:t>
            </w:r>
            <w:r w:rsidRPr="00AE7581">
              <w:rPr>
                <w:lang w:eastAsia="en-GB"/>
              </w:rPr>
              <w:t>cas</w:t>
            </w:r>
            <w:r w:rsidRPr="00AE7581">
              <w:rPr>
                <w:spacing w:val="-1"/>
                <w:lang w:eastAsia="en-GB"/>
              </w:rPr>
              <w:t>e</w:t>
            </w:r>
            <w:r w:rsidRPr="00AE7581">
              <w:rPr>
                <w:lang w:eastAsia="en-GB"/>
              </w:rPr>
              <w:t>-co</w:t>
            </w:r>
            <w:r w:rsidRPr="00AE7581">
              <w:rPr>
                <w:spacing w:val="-4"/>
                <w:lang w:eastAsia="en-GB"/>
              </w:rPr>
              <w:t>n</w:t>
            </w:r>
            <w:r w:rsidRPr="00AE7581">
              <w:rPr>
                <w:lang w:eastAsia="en-GB"/>
              </w:rPr>
              <w:t>trol</w:t>
            </w:r>
            <w:r w:rsidRPr="00AE7581">
              <w:rPr>
                <w:spacing w:val="52"/>
                <w:lang w:eastAsia="en-GB"/>
              </w:rPr>
              <w:t xml:space="preserve"> </w:t>
            </w:r>
            <w:r w:rsidRPr="00AE7581">
              <w:rPr>
                <w:spacing w:val="-3"/>
                <w:lang w:eastAsia="en-GB"/>
              </w:rPr>
              <w:t>o</w:t>
            </w:r>
            <w:r w:rsidRPr="00AE7581">
              <w:rPr>
                <w:lang w:eastAsia="en-GB"/>
              </w:rPr>
              <w:t>r</w:t>
            </w:r>
            <w:r w:rsidRPr="00AE7581">
              <w:rPr>
                <w:spacing w:val="54"/>
                <w:lang w:eastAsia="en-GB"/>
              </w:rPr>
              <w:t xml:space="preserve"> </w:t>
            </w:r>
            <w:r w:rsidRPr="00AE7581">
              <w:rPr>
                <w:lang w:eastAsia="en-GB"/>
              </w:rPr>
              <w:t>co</w:t>
            </w:r>
            <w:r w:rsidRPr="00AE7581">
              <w:rPr>
                <w:spacing w:val="-1"/>
                <w:lang w:eastAsia="en-GB"/>
              </w:rPr>
              <w:t>h</w:t>
            </w:r>
            <w:r w:rsidRPr="00AE7581">
              <w:rPr>
                <w:spacing w:val="-3"/>
                <w:lang w:eastAsia="en-GB"/>
              </w:rPr>
              <w:t>o</w:t>
            </w:r>
            <w:r w:rsidRPr="00AE7581">
              <w:rPr>
                <w:lang w:eastAsia="en-GB"/>
              </w:rPr>
              <w:t>rt</w:t>
            </w:r>
            <w:r w:rsidRPr="00AE7581">
              <w:rPr>
                <w:spacing w:val="52"/>
                <w:lang w:eastAsia="en-GB"/>
              </w:rPr>
              <w:t xml:space="preserve"> </w:t>
            </w:r>
            <w:r w:rsidRPr="00AE7581">
              <w:rPr>
                <w:lang w:eastAsia="en-GB"/>
              </w:rPr>
              <w:t>stu</w:t>
            </w:r>
            <w:r w:rsidRPr="00AE7581">
              <w:rPr>
                <w:spacing w:val="-1"/>
                <w:lang w:eastAsia="en-GB"/>
              </w:rPr>
              <w:t>d</w:t>
            </w:r>
            <w:r w:rsidRPr="00AE7581">
              <w:rPr>
                <w:spacing w:val="-2"/>
                <w:lang w:eastAsia="en-GB"/>
              </w:rPr>
              <w:t>i</w:t>
            </w:r>
            <w:r w:rsidRPr="00AE7581">
              <w:rPr>
                <w:lang w:eastAsia="en-GB"/>
              </w:rPr>
              <w:t>es</w:t>
            </w:r>
            <w:r w:rsidRPr="00AE7581">
              <w:rPr>
                <w:spacing w:val="53"/>
                <w:lang w:eastAsia="en-GB"/>
              </w:rPr>
              <w:t xml:space="preserve"> </w:t>
            </w:r>
            <w:r w:rsidRPr="00AE7581">
              <w:rPr>
                <w:lang w:eastAsia="en-GB"/>
              </w:rPr>
              <w:t>a</w:t>
            </w:r>
            <w:r w:rsidRPr="00AE7581">
              <w:rPr>
                <w:spacing w:val="-1"/>
                <w:lang w:eastAsia="en-GB"/>
              </w:rPr>
              <w:t>n</w:t>
            </w:r>
            <w:r w:rsidRPr="00AE7581">
              <w:rPr>
                <w:lang w:eastAsia="en-GB"/>
              </w:rPr>
              <w:t>d</w:t>
            </w:r>
            <w:r w:rsidRPr="00AE7581">
              <w:rPr>
                <w:spacing w:val="54"/>
                <w:lang w:eastAsia="en-GB"/>
              </w:rPr>
              <w:t xml:space="preserve"> </w:t>
            </w:r>
            <w:r w:rsidRPr="00AE7581">
              <w:rPr>
                <w:lang w:eastAsia="en-GB"/>
              </w:rPr>
              <w:t>h</w:t>
            </w:r>
            <w:r w:rsidRPr="00AE7581">
              <w:rPr>
                <w:spacing w:val="-4"/>
                <w:lang w:eastAsia="en-GB"/>
              </w:rPr>
              <w:t>i</w:t>
            </w:r>
            <w:r w:rsidRPr="00AE7581">
              <w:rPr>
                <w:spacing w:val="1"/>
                <w:lang w:eastAsia="en-GB"/>
              </w:rPr>
              <w:t>g</w:t>
            </w:r>
            <w:r w:rsidRPr="00AE7581">
              <w:rPr>
                <w:spacing w:val="-1"/>
                <w:lang w:eastAsia="en-GB"/>
              </w:rPr>
              <w:t>h</w:t>
            </w:r>
            <w:r w:rsidRPr="00AE7581">
              <w:rPr>
                <w:lang w:eastAsia="en-GB"/>
              </w:rPr>
              <w:t xml:space="preserve">- </w:t>
            </w:r>
            <w:r w:rsidRPr="00AE7581">
              <w:rPr>
                <w:spacing w:val="1"/>
                <w:lang w:eastAsia="en-GB"/>
              </w:rPr>
              <w:t>q</w:t>
            </w:r>
            <w:r w:rsidRPr="00AE7581">
              <w:rPr>
                <w:lang w:eastAsia="en-GB"/>
              </w:rPr>
              <w:t>u</w:t>
            </w:r>
            <w:r w:rsidRPr="00AE7581">
              <w:rPr>
                <w:spacing w:val="-1"/>
                <w:lang w:eastAsia="en-GB"/>
              </w:rPr>
              <w:t>a</w:t>
            </w:r>
            <w:r w:rsidRPr="00AE7581">
              <w:rPr>
                <w:spacing w:val="-2"/>
                <w:lang w:eastAsia="en-GB"/>
              </w:rPr>
              <w:t>li</w:t>
            </w:r>
            <w:r w:rsidRPr="00AE7581">
              <w:rPr>
                <w:lang w:eastAsia="en-GB"/>
              </w:rPr>
              <w:t>ty</w:t>
            </w:r>
            <w:r w:rsidRPr="00AE7581">
              <w:rPr>
                <w:spacing w:val="15"/>
                <w:lang w:eastAsia="en-GB"/>
              </w:rPr>
              <w:t xml:space="preserve"> </w:t>
            </w:r>
            <w:r w:rsidRPr="00AE7581">
              <w:rPr>
                <w:lang w:eastAsia="en-GB"/>
              </w:rPr>
              <w:t>cas</w:t>
            </w:r>
            <w:r w:rsidRPr="00AE7581">
              <w:rPr>
                <w:spacing w:val="-1"/>
                <w:lang w:eastAsia="en-GB"/>
              </w:rPr>
              <w:t>e</w:t>
            </w:r>
            <w:r w:rsidRPr="00AE7581">
              <w:rPr>
                <w:lang w:eastAsia="en-GB"/>
              </w:rPr>
              <w:t>-co</w:t>
            </w:r>
            <w:r w:rsidRPr="00AE7581">
              <w:rPr>
                <w:spacing w:val="-4"/>
                <w:lang w:eastAsia="en-GB"/>
              </w:rPr>
              <w:t>n</w:t>
            </w:r>
            <w:r w:rsidRPr="00AE7581">
              <w:rPr>
                <w:lang w:eastAsia="en-GB"/>
              </w:rPr>
              <w:t>trol</w:t>
            </w:r>
            <w:r w:rsidRPr="00AE7581">
              <w:rPr>
                <w:spacing w:val="16"/>
                <w:lang w:eastAsia="en-GB"/>
              </w:rPr>
              <w:t xml:space="preserve"> </w:t>
            </w:r>
            <w:r w:rsidRPr="00AE7581">
              <w:rPr>
                <w:lang w:eastAsia="en-GB"/>
              </w:rPr>
              <w:t>or</w:t>
            </w:r>
            <w:r w:rsidRPr="00AE7581">
              <w:rPr>
                <w:spacing w:val="15"/>
                <w:lang w:eastAsia="en-GB"/>
              </w:rPr>
              <w:t xml:space="preserve"> </w:t>
            </w:r>
            <w:r w:rsidRPr="00AE7581">
              <w:rPr>
                <w:spacing w:val="-3"/>
                <w:lang w:eastAsia="en-GB"/>
              </w:rPr>
              <w:t>c</w:t>
            </w:r>
            <w:r w:rsidRPr="00AE7581">
              <w:rPr>
                <w:lang w:eastAsia="en-GB"/>
              </w:rPr>
              <w:t>o</w:t>
            </w:r>
            <w:r w:rsidRPr="00AE7581">
              <w:rPr>
                <w:spacing w:val="-1"/>
                <w:lang w:eastAsia="en-GB"/>
              </w:rPr>
              <w:t>h</w:t>
            </w:r>
            <w:r w:rsidRPr="00AE7581">
              <w:rPr>
                <w:lang w:eastAsia="en-GB"/>
              </w:rPr>
              <w:t>ort</w:t>
            </w:r>
            <w:r w:rsidRPr="00AE7581">
              <w:rPr>
                <w:spacing w:val="19"/>
                <w:lang w:eastAsia="en-GB"/>
              </w:rPr>
              <w:t xml:space="preserve"> </w:t>
            </w:r>
            <w:r w:rsidRPr="00AE7581">
              <w:rPr>
                <w:spacing w:val="-3"/>
                <w:lang w:eastAsia="en-GB"/>
              </w:rPr>
              <w:t>s</w:t>
            </w:r>
            <w:r w:rsidRPr="00AE7581">
              <w:rPr>
                <w:lang w:eastAsia="en-GB"/>
              </w:rPr>
              <w:t>tu</w:t>
            </w:r>
            <w:r w:rsidRPr="00AE7581">
              <w:rPr>
                <w:spacing w:val="-1"/>
                <w:lang w:eastAsia="en-GB"/>
              </w:rPr>
              <w:t>d</w:t>
            </w:r>
            <w:r w:rsidRPr="00AE7581">
              <w:rPr>
                <w:spacing w:val="-2"/>
                <w:lang w:eastAsia="en-GB"/>
              </w:rPr>
              <w:t>i</w:t>
            </w:r>
            <w:r w:rsidRPr="00AE7581">
              <w:rPr>
                <w:lang w:eastAsia="en-GB"/>
              </w:rPr>
              <w:t>es</w:t>
            </w:r>
            <w:r w:rsidRPr="00AE7581">
              <w:rPr>
                <w:spacing w:val="17"/>
                <w:lang w:eastAsia="en-GB"/>
              </w:rPr>
              <w:t xml:space="preserve"> </w:t>
            </w:r>
            <w:r w:rsidRPr="00AE7581">
              <w:rPr>
                <w:spacing w:val="-4"/>
                <w:lang w:eastAsia="en-GB"/>
              </w:rPr>
              <w:t>w</w:t>
            </w:r>
            <w:r w:rsidRPr="00AE7581">
              <w:rPr>
                <w:spacing w:val="-2"/>
                <w:lang w:eastAsia="en-GB"/>
              </w:rPr>
              <w:t>i</w:t>
            </w:r>
            <w:r w:rsidRPr="00AE7581">
              <w:rPr>
                <w:lang w:eastAsia="en-GB"/>
              </w:rPr>
              <w:t>th</w:t>
            </w:r>
            <w:r w:rsidRPr="00AE7581">
              <w:rPr>
                <w:spacing w:val="17"/>
                <w:lang w:eastAsia="en-GB"/>
              </w:rPr>
              <w:t xml:space="preserve"> </w:t>
            </w:r>
            <w:r w:rsidRPr="00AE7581">
              <w:rPr>
                <w:lang w:eastAsia="en-GB"/>
              </w:rPr>
              <w:t>a</w:t>
            </w:r>
            <w:r w:rsidRPr="00AE7581">
              <w:rPr>
                <w:spacing w:val="17"/>
                <w:lang w:eastAsia="en-GB"/>
              </w:rPr>
              <w:t xml:space="preserve"> </w:t>
            </w:r>
            <w:r w:rsidRPr="00AE7581">
              <w:rPr>
                <w:spacing w:val="-2"/>
                <w:lang w:eastAsia="en-GB"/>
              </w:rPr>
              <w:t>l</w:t>
            </w:r>
            <w:r w:rsidRPr="00AE7581">
              <w:rPr>
                <w:spacing w:val="1"/>
                <w:lang w:eastAsia="en-GB"/>
              </w:rPr>
              <w:t>o</w:t>
            </w:r>
            <w:r w:rsidRPr="00AE7581">
              <w:rPr>
                <w:lang w:eastAsia="en-GB"/>
              </w:rPr>
              <w:t>w</w:t>
            </w:r>
            <w:r w:rsidRPr="00AE7581">
              <w:rPr>
                <w:spacing w:val="14"/>
                <w:lang w:eastAsia="en-GB"/>
              </w:rPr>
              <w:t xml:space="preserve"> </w:t>
            </w:r>
            <w:r w:rsidRPr="00AE7581">
              <w:rPr>
                <w:lang w:eastAsia="en-GB"/>
              </w:rPr>
              <w:t>r</w:t>
            </w:r>
            <w:r w:rsidRPr="00AE7581">
              <w:rPr>
                <w:spacing w:val="-2"/>
                <w:lang w:eastAsia="en-GB"/>
              </w:rPr>
              <w:t>i</w:t>
            </w:r>
            <w:r w:rsidRPr="00AE7581">
              <w:rPr>
                <w:lang w:eastAsia="en-GB"/>
              </w:rPr>
              <w:t>sk</w:t>
            </w:r>
            <w:r w:rsidRPr="00AE7581">
              <w:rPr>
                <w:spacing w:val="17"/>
                <w:lang w:eastAsia="en-GB"/>
              </w:rPr>
              <w:t xml:space="preserve"> </w:t>
            </w:r>
            <w:r w:rsidRPr="00AE7581">
              <w:rPr>
                <w:spacing w:val="-3"/>
                <w:lang w:eastAsia="en-GB"/>
              </w:rPr>
              <w:t>o</w:t>
            </w:r>
            <w:r w:rsidRPr="00AE7581">
              <w:rPr>
                <w:lang w:eastAsia="en-GB"/>
              </w:rPr>
              <w:t>f</w:t>
            </w:r>
            <w:r w:rsidRPr="00AE7581">
              <w:rPr>
                <w:spacing w:val="20"/>
                <w:lang w:eastAsia="en-GB"/>
              </w:rPr>
              <w:t xml:space="preserve"> </w:t>
            </w:r>
            <w:r w:rsidRPr="00AE7581">
              <w:rPr>
                <w:lang w:eastAsia="en-GB"/>
              </w:rPr>
              <w:t>co</w:t>
            </w:r>
            <w:r w:rsidRPr="00AE7581">
              <w:rPr>
                <w:spacing w:val="-4"/>
                <w:lang w:eastAsia="en-GB"/>
              </w:rPr>
              <w:t>n</w:t>
            </w:r>
            <w:r w:rsidRPr="00AE7581">
              <w:rPr>
                <w:lang w:eastAsia="en-GB"/>
              </w:rPr>
              <w:t>fo</w:t>
            </w:r>
            <w:r w:rsidRPr="00AE7581">
              <w:rPr>
                <w:spacing w:val="-1"/>
                <w:lang w:eastAsia="en-GB"/>
              </w:rPr>
              <w:t>u</w:t>
            </w:r>
            <w:r w:rsidRPr="00AE7581">
              <w:rPr>
                <w:lang w:eastAsia="en-GB"/>
              </w:rPr>
              <w:t>n</w:t>
            </w:r>
            <w:r w:rsidRPr="00AE7581">
              <w:rPr>
                <w:spacing w:val="-1"/>
                <w:lang w:eastAsia="en-GB"/>
              </w:rPr>
              <w:t>d</w:t>
            </w:r>
            <w:r w:rsidRPr="00AE7581">
              <w:rPr>
                <w:spacing w:val="-2"/>
                <w:lang w:eastAsia="en-GB"/>
              </w:rPr>
              <w:t>i</w:t>
            </w:r>
            <w:r w:rsidRPr="00AE7581">
              <w:rPr>
                <w:spacing w:val="-3"/>
                <w:lang w:eastAsia="en-GB"/>
              </w:rPr>
              <w:t>n</w:t>
            </w:r>
            <w:r w:rsidRPr="00AE7581">
              <w:rPr>
                <w:lang w:eastAsia="en-GB"/>
              </w:rPr>
              <w:t>g or</w:t>
            </w:r>
            <w:r w:rsidRPr="00AE7581">
              <w:rPr>
                <w:spacing w:val="39"/>
                <w:lang w:eastAsia="en-GB"/>
              </w:rPr>
              <w:t xml:space="preserve"> </w:t>
            </w:r>
            <w:r w:rsidRPr="00AE7581">
              <w:rPr>
                <w:lang w:eastAsia="en-GB"/>
              </w:rPr>
              <w:t>b</w:t>
            </w:r>
            <w:r w:rsidRPr="00AE7581">
              <w:rPr>
                <w:spacing w:val="-2"/>
                <w:lang w:eastAsia="en-GB"/>
              </w:rPr>
              <w:t>i</w:t>
            </w:r>
            <w:r w:rsidRPr="00AE7581">
              <w:rPr>
                <w:lang w:eastAsia="en-GB"/>
              </w:rPr>
              <w:t>as</w:t>
            </w:r>
            <w:r w:rsidRPr="00AE7581">
              <w:rPr>
                <w:spacing w:val="38"/>
                <w:lang w:eastAsia="en-GB"/>
              </w:rPr>
              <w:t xml:space="preserve"> </w:t>
            </w:r>
            <w:r w:rsidRPr="00AE7581">
              <w:rPr>
                <w:lang w:eastAsia="en-GB"/>
              </w:rPr>
              <w:t>a</w:t>
            </w:r>
            <w:r w:rsidRPr="00AE7581">
              <w:rPr>
                <w:spacing w:val="-1"/>
                <w:lang w:eastAsia="en-GB"/>
              </w:rPr>
              <w:t>n</w:t>
            </w:r>
            <w:r w:rsidRPr="00AE7581">
              <w:rPr>
                <w:lang w:eastAsia="en-GB"/>
              </w:rPr>
              <w:t>d</w:t>
            </w:r>
            <w:r w:rsidRPr="00AE7581">
              <w:rPr>
                <w:spacing w:val="38"/>
                <w:lang w:eastAsia="en-GB"/>
              </w:rPr>
              <w:t xml:space="preserve"> </w:t>
            </w:r>
            <w:r w:rsidRPr="00AE7581">
              <w:rPr>
                <w:lang w:eastAsia="en-GB"/>
              </w:rPr>
              <w:t>a</w:t>
            </w:r>
            <w:r w:rsidRPr="00AE7581">
              <w:rPr>
                <w:spacing w:val="38"/>
                <w:lang w:eastAsia="en-GB"/>
              </w:rPr>
              <w:t xml:space="preserve"> </w:t>
            </w:r>
            <w:r w:rsidRPr="00AE7581">
              <w:rPr>
                <w:lang w:eastAsia="en-GB"/>
              </w:rPr>
              <w:t>mo</w:t>
            </w:r>
            <w:r w:rsidRPr="00AE7581">
              <w:rPr>
                <w:spacing w:val="-1"/>
                <w:lang w:eastAsia="en-GB"/>
              </w:rPr>
              <w:t>d</w:t>
            </w:r>
            <w:r w:rsidRPr="00AE7581">
              <w:rPr>
                <w:lang w:eastAsia="en-GB"/>
              </w:rPr>
              <w:t>erate</w:t>
            </w:r>
            <w:r w:rsidRPr="00AE7581">
              <w:rPr>
                <w:spacing w:val="36"/>
                <w:lang w:eastAsia="en-GB"/>
              </w:rPr>
              <w:t xml:space="preserve"> </w:t>
            </w:r>
            <w:r w:rsidRPr="00AE7581">
              <w:rPr>
                <w:lang w:eastAsia="en-GB"/>
              </w:rPr>
              <w:t>proba</w:t>
            </w:r>
            <w:r w:rsidRPr="00AE7581">
              <w:rPr>
                <w:spacing w:val="-1"/>
                <w:lang w:eastAsia="en-GB"/>
              </w:rPr>
              <w:t>b</w:t>
            </w:r>
            <w:r w:rsidRPr="00AE7581">
              <w:rPr>
                <w:spacing w:val="-2"/>
                <w:lang w:eastAsia="en-GB"/>
              </w:rPr>
              <w:t>ili</w:t>
            </w:r>
            <w:r w:rsidRPr="00AE7581">
              <w:rPr>
                <w:lang w:eastAsia="en-GB"/>
              </w:rPr>
              <w:t>ty</w:t>
            </w:r>
            <w:r w:rsidRPr="00AE7581">
              <w:rPr>
                <w:spacing w:val="39"/>
                <w:lang w:eastAsia="en-GB"/>
              </w:rPr>
              <w:t xml:space="preserve"> </w:t>
            </w:r>
            <w:r w:rsidRPr="00AE7581">
              <w:rPr>
                <w:lang w:eastAsia="en-GB"/>
              </w:rPr>
              <w:t>th</w:t>
            </w:r>
            <w:r w:rsidRPr="00AE7581">
              <w:rPr>
                <w:spacing w:val="-1"/>
                <w:lang w:eastAsia="en-GB"/>
              </w:rPr>
              <w:t>a</w:t>
            </w:r>
            <w:r w:rsidRPr="00AE7581">
              <w:rPr>
                <w:lang w:eastAsia="en-GB"/>
              </w:rPr>
              <w:t>t</w:t>
            </w:r>
            <w:r w:rsidRPr="00AE7581">
              <w:rPr>
                <w:spacing w:val="41"/>
                <w:lang w:eastAsia="en-GB"/>
              </w:rPr>
              <w:t xml:space="preserve"> </w:t>
            </w:r>
            <w:r w:rsidRPr="00AE7581">
              <w:rPr>
                <w:lang w:eastAsia="en-GB"/>
              </w:rPr>
              <w:t>the</w:t>
            </w:r>
            <w:r w:rsidRPr="00AE7581">
              <w:rPr>
                <w:spacing w:val="38"/>
                <w:lang w:eastAsia="en-GB"/>
              </w:rPr>
              <w:t xml:space="preserve"> </w:t>
            </w:r>
            <w:r w:rsidRPr="00AE7581">
              <w:rPr>
                <w:lang w:eastAsia="en-GB"/>
              </w:rPr>
              <w:t>re</w:t>
            </w:r>
            <w:r w:rsidRPr="00AE7581">
              <w:rPr>
                <w:spacing w:val="-2"/>
                <w:lang w:eastAsia="en-GB"/>
              </w:rPr>
              <w:t>l</w:t>
            </w:r>
            <w:r w:rsidRPr="00AE7581">
              <w:rPr>
                <w:lang w:eastAsia="en-GB"/>
              </w:rPr>
              <w:t>ati</w:t>
            </w:r>
            <w:r w:rsidRPr="00AE7581">
              <w:rPr>
                <w:spacing w:val="-1"/>
                <w:lang w:eastAsia="en-GB"/>
              </w:rPr>
              <w:t>o</w:t>
            </w:r>
            <w:r w:rsidRPr="00AE7581">
              <w:rPr>
                <w:lang w:eastAsia="en-GB"/>
              </w:rPr>
              <w:t>n</w:t>
            </w:r>
            <w:r w:rsidRPr="00AE7581">
              <w:rPr>
                <w:spacing w:val="38"/>
                <w:lang w:eastAsia="en-GB"/>
              </w:rPr>
              <w:t xml:space="preserve"> </w:t>
            </w:r>
            <w:r w:rsidRPr="00AE7581">
              <w:rPr>
                <w:spacing w:val="-2"/>
                <w:lang w:eastAsia="en-GB"/>
              </w:rPr>
              <w:t>i</w:t>
            </w:r>
            <w:r w:rsidRPr="00AE7581">
              <w:rPr>
                <w:lang w:eastAsia="en-GB"/>
              </w:rPr>
              <w:t>s</w:t>
            </w:r>
            <w:r w:rsidRPr="00AE7581">
              <w:rPr>
                <w:spacing w:val="39"/>
                <w:lang w:eastAsia="en-GB"/>
              </w:rPr>
              <w:t xml:space="preserve"> </w:t>
            </w:r>
            <w:proofErr w:type="gramStart"/>
            <w:r w:rsidRPr="00AE7581">
              <w:rPr>
                <w:lang w:eastAsia="en-GB"/>
              </w:rPr>
              <w:t>ca</w:t>
            </w:r>
            <w:r w:rsidRPr="00AE7581">
              <w:rPr>
                <w:spacing w:val="-1"/>
                <w:lang w:eastAsia="en-GB"/>
              </w:rPr>
              <w:t>u</w:t>
            </w:r>
            <w:r w:rsidRPr="00AE7581">
              <w:rPr>
                <w:lang w:eastAsia="en-GB"/>
              </w:rPr>
              <w:t>sal</w:t>
            </w:r>
            <w:proofErr w:type="gramEnd"/>
            <w:r w:rsidRPr="00AE7581">
              <w:rPr>
                <w:spacing w:val="38"/>
                <w:lang w:eastAsia="en-GB"/>
              </w:rPr>
              <w:t xml:space="preserve"> </w:t>
            </w:r>
            <w:r w:rsidRPr="00AE7581">
              <w:rPr>
                <w:lang w:eastAsia="en-GB"/>
              </w:rPr>
              <w:t>a</w:t>
            </w:r>
            <w:r w:rsidRPr="00AE7581">
              <w:rPr>
                <w:spacing w:val="-1"/>
                <w:lang w:eastAsia="en-GB"/>
              </w:rPr>
              <w:t>n</w:t>
            </w:r>
            <w:r w:rsidRPr="00AE7581">
              <w:rPr>
                <w:lang w:eastAsia="en-GB"/>
              </w:rPr>
              <w:t xml:space="preserve">d </w:t>
            </w:r>
            <w:r w:rsidRPr="00AE7581">
              <w:rPr>
                <w:spacing w:val="-4"/>
                <w:lang w:eastAsia="en-GB"/>
              </w:rPr>
              <w:t>w</w:t>
            </w:r>
            <w:r w:rsidRPr="00AE7581">
              <w:rPr>
                <w:spacing w:val="1"/>
                <w:lang w:eastAsia="en-GB"/>
              </w:rPr>
              <w:t>h</w:t>
            </w:r>
            <w:r w:rsidRPr="00AE7581">
              <w:rPr>
                <w:spacing w:val="-2"/>
                <w:lang w:eastAsia="en-GB"/>
              </w:rPr>
              <w:t>i</w:t>
            </w:r>
            <w:r w:rsidRPr="00AE7581">
              <w:rPr>
                <w:lang w:eastAsia="en-GB"/>
              </w:rPr>
              <w:t>ch are</w:t>
            </w:r>
            <w:r w:rsidRPr="00AE7581">
              <w:rPr>
                <w:spacing w:val="1"/>
                <w:lang w:eastAsia="en-GB"/>
              </w:rPr>
              <w:t xml:space="preserve"> </w:t>
            </w:r>
            <w:r w:rsidRPr="00AE7581">
              <w:rPr>
                <w:lang w:eastAsia="en-GB"/>
              </w:rPr>
              <w:t>d</w:t>
            </w:r>
            <w:r w:rsidRPr="00AE7581">
              <w:rPr>
                <w:spacing w:val="-2"/>
                <w:lang w:eastAsia="en-GB"/>
              </w:rPr>
              <w:t>i</w:t>
            </w:r>
            <w:r w:rsidRPr="00AE7581">
              <w:rPr>
                <w:lang w:eastAsia="en-GB"/>
              </w:rPr>
              <w:t>re</w:t>
            </w:r>
            <w:r w:rsidRPr="00AE7581">
              <w:rPr>
                <w:spacing w:val="-3"/>
                <w:lang w:eastAsia="en-GB"/>
              </w:rPr>
              <w:t>c</w:t>
            </w:r>
            <w:r w:rsidRPr="00AE7581">
              <w:rPr>
                <w:lang w:eastAsia="en-GB"/>
              </w:rPr>
              <w:t>t</w:t>
            </w:r>
            <w:r w:rsidRPr="00AE7581">
              <w:rPr>
                <w:spacing w:val="-2"/>
                <w:lang w:eastAsia="en-GB"/>
              </w:rPr>
              <w:t>l</w:t>
            </w:r>
            <w:r w:rsidRPr="00AE7581">
              <w:rPr>
                <w:lang w:eastAsia="en-GB"/>
              </w:rPr>
              <w:t>y</w:t>
            </w:r>
            <w:r w:rsidRPr="00AE7581">
              <w:rPr>
                <w:spacing w:val="-2"/>
                <w:lang w:eastAsia="en-GB"/>
              </w:rPr>
              <w:t xml:space="preserve"> </w:t>
            </w:r>
            <w:r w:rsidRPr="00AE7581">
              <w:rPr>
                <w:lang w:eastAsia="en-GB"/>
              </w:rPr>
              <w:t>a</w:t>
            </w:r>
            <w:r w:rsidRPr="00AE7581">
              <w:rPr>
                <w:spacing w:val="-1"/>
                <w:lang w:eastAsia="en-GB"/>
              </w:rPr>
              <w:t>p</w:t>
            </w:r>
            <w:r w:rsidRPr="00AE7581">
              <w:rPr>
                <w:lang w:eastAsia="en-GB"/>
              </w:rPr>
              <w:t>p</w:t>
            </w:r>
            <w:r w:rsidRPr="00AE7581">
              <w:rPr>
                <w:spacing w:val="-2"/>
                <w:lang w:eastAsia="en-GB"/>
              </w:rPr>
              <w:t>li</w:t>
            </w:r>
            <w:r w:rsidRPr="00AE7581">
              <w:rPr>
                <w:lang w:eastAsia="en-GB"/>
              </w:rPr>
              <w:t>ca</w:t>
            </w:r>
            <w:r w:rsidRPr="00AE7581">
              <w:rPr>
                <w:spacing w:val="-1"/>
                <w:lang w:eastAsia="en-GB"/>
              </w:rPr>
              <w:t>b</w:t>
            </w:r>
            <w:r w:rsidRPr="00AE7581">
              <w:rPr>
                <w:spacing w:val="-2"/>
                <w:lang w:eastAsia="en-GB"/>
              </w:rPr>
              <w:t>l</w:t>
            </w:r>
            <w:r w:rsidRPr="00AE7581">
              <w:rPr>
                <w:lang w:eastAsia="en-GB"/>
              </w:rPr>
              <w:t xml:space="preserve">e </w:t>
            </w:r>
            <w:r w:rsidRPr="00AE7581">
              <w:rPr>
                <w:spacing w:val="1"/>
                <w:lang w:eastAsia="en-GB"/>
              </w:rPr>
              <w:t>t</w:t>
            </w:r>
            <w:r w:rsidRPr="00AE7581">
              <w:rPr>
                <w:lang w:eastAsia="en-GB"/>
              </w:rPr>
              <w:t>o</w:t>
            </w:r>
            <w:r w:rsidRPr="00AE7581">
              <w:rPr>
                <w:spacing w:val="-2"/>
                <w:lang w:eastAsia="en-GB"/>
              </w:rPr>
              <w:t xml:space="preserve"> </w:t>
            </w:r>
            <w:r w:rsidRPr="00AE7581">
              <w:rPr>
                <w:lang w:eastAsia="en-GB"/>
              </w:rPr>
              <w:t>the</w:t>
            </w:r>
            <w:r w:rsidRPr="00AE7581">
              <w:rPr>
                <w:spacing w:val="-2"/>
                <w:lang w:eastAsia="en-GB"/>
              </w:rPr>
              <w:t xml:space="preserve"> </w:t>
            </w:r>
            <w:r w:rsidRPr="00AE7581">
              <w:rPr>
                <w:lang w:eastAsia="en-GB"/>
              </w:rPr>
              <w:t>ta</w:t>
            </w:r>
            <w:r w:rsidRPr="00AE7581">
              <w:rPr>
                <w:spacing w:val="-2"/>
                <w:lang w:eastAsia="en-GB"/>
              </w:rPr>
              <w:t>r</w:t>
            </w:r>
            <w:r w:rsidRPr="00AE7581">
              <w:rPr>
                <w:spacing w:val="1"/>
                <w:lang w:eastAsia="en-GB"/>
              </w:rPr>
              <w:t>g</w:t>
            </w:r>
            <w:r w:rsidRPr="00AE7581">
              <w:rPr>
                <w:spacing w:val="-3"/>
                <w:lang w:eastAsia="en-GB"/>
              </w:rPr>
              <w:t>e</w:t>
            </w:r>
            <w:r w:rsidRPr="00AE7581">
              <w:rPr>
                <w:lang w:eastAsia="en-GB"/>
              </w:rPr>
              <w:t>t</w:t>
            </w:r>
            <w:r w:rsidRPr="00AE7581">
              <w:rPr>
                <w:spacing w:val="-1"/>
                <w:lang w:eastAsia="en-GB"/>
              </w:rPr>
              <w:t xml:space="preserve"> </w:t>
            </w:r>
            <w:r w:rsidRPr="00AE7581">
              <w:rPr>
                <w:lang w:eastAsia="en-GB"/>
              </w:rPr>
              <w:t>population</w:t>
            </w:r>
          </w:p>
          <w:p w14:paraId="7520A07B" w14:textId="77777777" w:rsidR="006C0111" w:rsidRPr="00AE7581" w:rsidRDefault="006C0111" w:rsidP="007F148D">
            <w:pPr>
              <w:pStyle w:val="Tabletext"/>
              <w:rPr>
                <w:lang w:eastAsia="en-GB"/>
              </w:rPr>
            </w:pPr>
            <w:r w:rsidRPr="00AE7581">
              <w:rPr>
                <w:spacing w:val="-1"/>
                <w:lang w:eastAsia="en-GB"/>
              </w:rPr>
              <w:t>or</w:t>
            </w:r>
          </w:p>
          <w:p w14:paraId="0D57E475" w14:textId="77777777" w:rsidR="006C0111" w:rsidRPr="00AE7581" w:rsidRDefault="006C0111" w:rsidP="007F148D">
            <w:pPr>
              <w:pStyle w:val="Tabletext"/>
              <w:rPr>
                <w:lang w:eastAsia="en-GB"/>
              </w:rPr>
            </w:pPr>
            <w:r w:rsidRPr="00AE7581">
              <w:rPr>
                <w:spacing w:val="-1"/>
                <w:lang w:eastAsia="en-GB"/>
              </w:rPr>
              <w:t>E</w:t>
            </w:r>
            <w:r w:rsidRPr="00AE7581">
              <w:rPr>
                <w:spacing w:val="-3"/>
                <w:lang w:eastAsia="en-GB"/>
              </w:rPr>
              <w:t>x</w:t>
            </w:r>
            <w:r w:rsidRPr="00AE7581">
              <w:rPr>
                <w:lang w:eastAsia="en-GB"/>
              </w:rPr>
              <w:t>tra</w:t>
            </w:r>
            <w:r w:rsidRPr="00AE7581">
              <w:rPr>
                <w:spacing w:val="-1"/>
                <w:lang w:eastAsia="en-GB"/>
              </w:rPr>
              <w:t>p</w:t>
            </w:r>
            <w:r w:rsidRPr="00AE7581">
              <w:rPr>
                <w:lang w:eastAsia="en-GB"/>
              </w:rPr>
              <w:t>o</w:t>
            </w:r>
            <w:r w:rsidRPr="00AE7581">
              <w:rPr>
                <w:spacing w:val="-2"/>
                <w:lang w:eastAsia="en-GB"/>
              </w:rPr>
              <w:t>l</w:t>
            </w:r>
            <w:r w:rsidRPr="00AE7581">
              <w:rPr>
                <w:lang w:eastAsia="en-GB"/>
              </w:rPr>
              <w:t>ati</w:t>
            </w:r>
            <w:r w:rsidRPr="00AE7581">
              <w:rPr>
                <w:spacing w:val="-1"/>
                <w:lang w:eastAsia="en-GB"/>
              </w:rPr>
              <w:t>o</w:t>
            </w:r>
            <w:r w:rsidRPr="00AE7581">
              <w:rPr>
                <w:lang w:eastAsia="en-GB"/>
              </w:rPr>
              <w:t>n e</w:t>
            </w:r>
            <w:r w:rsidRPr="00AE7581">
              <w:rPr>
                <w:spacing w:val="-3"/>
                <w:lang w:eastAsia="en-GB"/>
              </w:rPr>
              <w:t>v</w:t>
            </w:r>
            <w:r w:rsidRPr="00AE7581">
              <w:rPr>
                <w:spacing w:val="-2"/>
                <w:lang w:eastAsia="en-GB"/>
              </w:rPr>
              <w:t>i</w:t>
            </w:r>
            <w:r w:rsidRPr="00AE7581">
              <w:rPr>
                <w:lang w:eastAsia="en-GB"/>
              </w:rPr>
              <w:t>d</w:t>
            </w:r>
            <w:r w:rsidRPr="00AE7581">
              <w:rPr>
                <w:spacing w:val="-1"/>
                <w:lang w:eastAsia="en-GB"/>
              </w:rPr>
              <w:t>e</w:t>
            </w:r>
            <w:r w:rsidRPr="00AE7581">
              <w:rPr>
                <w:lang w:eastAsia="en-GB"/>
              </w:rPr>
              <w:t>nce</w:t>
            </w:r>
            <w:r w:rsidRPr="00AE7581">
              <w:rPr>
                <w:spacing w:val="-2"/>
                <w:lang w:eastAsia="en-GB"/>
              </w:rPr>
              <w:t xml:space="preserve"> </w:t>
            </w:r>
            <w:r w:rsidRPr="00AE7581">
              <w:rPr>
                <w:spacing w:val="3"/>
                <w:lang w:eastAsia="en-GB"/>
              </w:rPr>
              <w:t>f</w:t>
            </w:r>
            <w:r w:rsidRPr="00AE7581">
              <w:rPr>
                <w:spacing w:val="-2"/>
                <w:lang w:eastAsia="en-GB"/>
              </w:rPr>
              <w:t>r</w:t>
            </w:r>
            <w:r w:rsidRPr="00AE7581">
              <w:rPr>
                <w:lang w:eastAsia="en-GB"/>
              </w:rPr>
              <w:t>om</w:t>
            </w:r>
            <w:r w:rsidRPr="00AE7581">
              <w:rPr>
                <w:spacing w:val="1"/>
                <w:lang w:eastAsia="en-GB"/>
              </w:rPr>
              <w:t xml:space="preserve"> </w:t>
            </w:r>
            <w:r w:rsidRPr="00AE7581">
              <w:rPr>
                <w:spacing w:val="-3"/>
                <w:lang w:eastAsia="en-GB"/>
              </w:rPr>
              <w:t>s</w:t>
            </w:r>
            <w:r w:rsidRPr="00AE7581">
              <w:rPr>
                <w:lang w:eastAsia="en-GB"/>
              </w:rPr>
              <w:t>tu</w:t>
            </w:r>
            <w:r w:rsidRPr="00AE7581">
              <w:rPr>
                <w:spacing w:val="-1"/>
                <w:lang w:eastAsia="en-GB"/>
              </w:rPr>
              <w:t>d</w:t>
            </w:r>
            <w:r w:rsidRPr="00AE7581">
              <w:rPr>
                <w:spacing w:val="-2"/>
                <w:lang w:eastAsia="en-GB"/>
              </w:rPr>
              <w:t>i</w:t>
            </w:r>
            <w:r w:rsidRPr="00AE7581">
              <w:rPr>
                <w:lang w:eastAsia="en-GB"/>
              </w:rPr>
              <w:t>es de</w:t>
            </w:r>
            <w:r w:rsidRPr="00AE7581">
              <w:rPr>
                <w:spacing w:val="-3"/>
                <w:lang w:eastAsia="en-GB"/>
              </w:rPr>
              <w:t>s</w:t>
            </w:r>
            <w:r w:rsidRPr="00AE7581">
              <w:rPr>
                <w:lang w:eastAsia="en-GB"/>
              </w:rPr>
              <w:t>cr</w:t>
            </w:r>
            <w:r w:rsidRPr="00AE7581">
              <w:rPr>
                <w:spacing w:val="-2"/>
                <w:lang w:eastAsia="en-GB"/>
              </w:rPr>
              <w:t>i</w:t>
            </w:r>
            <w:r w:rsidRPr="00AE7581">
              <w:rPr>
                <w:lang w:eastAsia="en-GB"/>
              </w:rPr>
              <w:t>b</w:t>
            </w:r>
            <w:r w:rsidRPr="00AE7581">
              <w:rPr>
                <w:spacing w:val="-1"/>
                <w:lang w:eastAsia="en-GB"/>
              </w:rPr>
              <w:t>e</w:t>
            </w:r>
            <w:r w:rsidRPr="00AE7581">
              <w:rPr>
                <w:lang w:eastAsia="en-GB"/>
              </w:rPr>
              <w:t>d in</w:t>
            </w:r>
            <w:r w:rsidRPr="00AE7581">
              <w:rPr>
                <w:spacing w:val="-2"/>
                <w:lang w:eastAsia="en-GB"/>
              </w:rPr>
              <w:t xml:space="preserve"> </w:t>
            </w:r>
            <w:r w:rsidRPr="00AE7581">
              <w:rPr>
                <w:spacing w:val="-1"/>
                <w:lang w:eastAsia="en-GB"/>
              </w:rPr>
              <w:t>B</w:t>
            </w:r>
            <w:r w:rsidRPr="00AE7581">
              <w:rPr>
                <w:lang w:eastAsia="en-GB"/>
              </w:rPr>
              <w:t>.</w:t>
            </w:r>
          </w:p>
        </w:tc>
      </w:tr>
      <w:tr w:rsidR="006C0111" w:rsidRPr="00AE7581" w14:paraId="12EBB19A" w14:textId="77777777" w:rsidTr="007F148D">
        <w:trPr>
          <w:trHeight w:val="20"/>
        </w:trPr>
        <w:tc>
          <w:tcPr>
            <w:tcW w:w="2943" w:type="dxa"/>
            <w:tcBorders>
              <w:top w:val="single" w:sz="4" w:space="0" w:color="000000"/>
              <w:left w:val="single" w:sz="4" w:space="0" w:color="000000"/>
              <w:bottom w:val="single" w:sz="4" w:space="0" w:color="000000"/>
              <w:right w:val="single" w:sz="4" w:space="0" w:color="000000"/>
            </w:tcBorders>
          </w:tcPr>
          <w:p w14:paraId="24747F68" w14:textId="77777777" w:rsidR="006C0111" w:rsidRPr="00AE7581" w:rsidRDefault="006C0111" w:rsidP="007F148D">
            <w:pPr>
              <w:pStyle w:val="Tabletext"/>
              <w:rPr>
                <w:lang w:eastAsia="en-GB"/>
              </w:rPr>
            </w:pPr>
            <w:r w:rsidRPr="00AE7581">
              <w:rPr>
                <w:lang w:eastAsia="en-GB"/>
              </w:rPr>
              <w:t>Gra</w:t>
            </w:r>
            <w:r w:rsidRPr="00AE7581">
              <w:rPr>
                <w:spacing w:val="-1"/>
                <w:lang w:eastAsia="en-GB"/>
              </w:rPr>
              <w:t>d</w:t>
            </w:r>
            <w:r w:rsidRPr="00AE7581">
              <w:rPr>
                <w:lang w:eastAsia="en-GB"/>
              </w:rPr>
              <w:t>e</w:t>
            </w:r>
            <w:r w:rsidRPr="00AE7581">
              <w:rPr>
                <w:spacing w:val="-2"/>
                <w:lang w:eastAsia="en-GB"/>
              </w:rPr>
              <w:t xml:space="preserve"> </w:t>
            </w:r>
            <w:r w:rsidRPr="00AE7581">
              <w:rPr>
                <w:lang w:eastAsia="en-GB"/>
              </w:rPr>
              <w:t>D</w:t>
            </w:r>
          </w:p>
        </w:tc>
        <w:tc>
          <w:tcPr>
            <w:tcW w:w="6913" w:type="dxa"/>
            <w:tcBorders>
              <w:top w:val="single" w:sz="4" w:space="0" w:color="000000"/>
              <w:left w:val="single" w:sz="4" w:space="0" w:color="000000"/>
              <w:bottom w:val="single" w:sz="4" w:space="0" w:color="000000"/>
              <w:right w:val="single" w:sz="4" w:space="0" w:color="000000"/>
            </w:tcBorders>
          </w:tcPr>
          <w:p w14:paraId="2E81F2BF" w14:textId="7C9BA2CF" w:rsidR="006C5E20" w:rsidRPr="00AE7581" w:rsidRDefault="006C0111" w:rsidP="007F148D">
            <w:pPr>
              <w:pStyle w:val="Tabletext"/>
              <w:rPr>
                <w:lang w:eastAsia="en-GB"/>
              </w:rPr>
            </w:pPr>
            <w:r w:rsidRPr="00AE7581">
              <w:rPr>
                <w:spacing w:val="-2"/>
                <w:lang w:eastAsia="en-GB"/>
              </w:rPr>
              <w:t>N</w:t>
            </w:r>
            <w:r w:rsidRPr="00AE7581">
              <w:rPr>
                <w:lang w:eastAsia="en-GB"/>
              </w:rPr>
              <w:t>o</w:t>
            </w:r>
            <w:r w:rsidRPr="00AE7581">
              <w:rPr>
                <w:spacing w:val="-1"/>
                <w:lang w:eastAsia="en-GB"/>
              </w:rPr>
              <w:t>n</w:t>
            </w:r>
            <w:r w:rsidRPr="00AE7581">
              <w:rPr>
                <w:lang w:eastAsia="en-GB"/>
              </w:rPr>
              <w:t>-a</w:t>
            </w:r>
            <w:r w:rsidRPr="00AE7581">
              <w:rPr>
                <w:spacing w:val="-1"/>
                <w:lang w:eastAsia="en-GB"/>
              </w:rPr>
              <w:t>n</w:t>
            </w:r>
            <w:r w:rsidRPr="00AE7581">
              <w:rPr>
                <w:lang w:eastAsia="en-GB"/>
              </w:rPr>
              <w:t>a</w:t>
            </w:r>
            <w:r w:rsidRPr="00AE7581">
              <w:rPr>
                <w:spacing w:val="-2"/>
                <w:lang w:eastAsia="en-GB"/>
              </w:rPr>
              <w:t>l</w:t>
            </w:r>
            <w:r w:rsidRPr="00AE7581">
              <w:rPr>
                <w:spacing w:val="-3"/>
                <w:lang w:eastAsia="en-GB"/>
              </w:rPr>
              <w:t>y</w:t>
            </w:r>
            <w:r w:rsidRPr="00AE7581">
              <w:rPr>
                <w:lang w:eastAsia="en-GB"/>
              </w:rPr>
              <w:t>t</w:t>
            </w:r>
            <w:r w:rsidRPr="00AE7581">
              <w:rPr>
                <w:spacing w:val="-2"/>
                <w:lang w:eastAsia="en-GB"/>
              </w:rPr>
              <w:t>i</w:t>
            </w:r>
            <w:r w:rsidRPr="00AE7581">
              <w:rPr>
                <w:lang w:eastAsia="en-GB"/>
              </w:rPr>
              <w:t>c</w:t>
            </w:r>
            <w:r w:rsidRPr="00AE7581">
              <w:rPr>
                <w:spacing w:val="51"/>
                <w:lang w:eastAsia="en-GB"/>
              </w:rPr>
              <w:t xml:space="preserve"> </w:t>
            </w:r>
            <w:r w:rsidRPr="00AE7581">
              <w:rPr>
                <w:lang w:eastAsia="en-GB"/>
              </w:rPr>
              <w:t>stu</w:t>
            </w:r>
            <w:r w:rsidRPr="00AE7581">
              <w:rPr>
                <w:spacing w:val="-1"/>
                <w:lang w:eastAsia="en-GB"/>
              </w:rPr>
              <w:t>d</w:t>
            </w:r>
            <w:r w:rsidRPr="00AE7581">
              <w:rPr>
                <w:spacing w:val="-2"/>
                <w:lang w:eastAsia="en-GB"/>
              </w:rPr>
              <w:t>i</w:t>
            </w:r>
            <w:r w:rsidRPr="00AE7581">
              <w:rPr>
                <w:lang w:eastAsia="en-GB"/>
              </w:rPr>
              <w:t>es</w:t>
            </w:r>
            <w:r w:rsidRPr="00AE7581">
              <w:rPr>
                <w:spacing w:val="50"/>
                <w:lang w:eastAsia="en-GB"/>
              </w:rPr>
              <w:t xml:space="preserve"> </w:t>
            </w:r>
            <w:r w:rsidRPr="00AE7581">
              <w:rPr>
                <w:lang w:eastAsia="en-GB"/>
              </w:rPr>
              <w:t>s</w:t>
            </w:r>
            <w:r w:rsidRPr="00AE7581">
              <w:rPr>
                <w:spacing w:val="-3"/>
                <w:lang w:eastAsia="en-GB"/>
              </w:rPr>
              <w:t>u</w:t>
            </w:r>
            <w:r w:rsidRPr="00AE7581">
              <w:rPr>
                <w:lang w:eastAsia="en-GB"/>
              </w:rPr>
              <w:t>ch</w:t>
            </w:r>
            <w:r w:rsidRPr="00AE7581">
              <w:rPr>
                <w:spacing w:val="50"/>
                <w:lang w:eastAsia="en-GB"/>
              </w:rPr>
              <w:t xml:space="preserve"> </w:t>
            </w:r>
            <w:r w:rsidRPr="00AE7581">
              <w:rPr>
                <w:lang w:eastAsia="en-GB"/>
              </w:rPr>
              <w:t>as</w:t>
            </w:r>
            <w:r w:rsidRPr="00AE7581">
              <w:rPr>
                <w:spacing w:val="50"/>
                <w:lang w:eastAsia="en-GB"/>
              </w:rPr>
              <w:t xml:space="preserve"> </w:t>
            </w:r>
            <w:r w:rsidRPr="00AE7581">
              <w:rPr>
                <w:lang w:eastAsia="en-GB"/>
              </w:rPr>
              <w:t>case</w:t>
            </w:r>
            <w:r w:rsidRPr="00AE7581">
              <w:rPr>
                <w:spacing w:val="48"/>
                <w:lang w:eastAsia="en-GB"/>
              </w:rPr>
              <w:t xml:space="preserve"> </w:t>
            </w:r>
            <w:r w:rsidRPr="00AE7581">
              <w:rPr>
                <w:lang w:eastAsia="en-GB"/>
              </w:rPr>
              <w:t>re</w:t>
            </w:r>
            <w:r w:rsidRPr="00AE7581">
              <w:rPr>
                <w:spacing w:val="-1"/>
                <w:lang w:eastAsia="en-GB"/>
              </w:rPr>
              <w:t>p</w:t>
            </w:r>
            <w:r w:rsidRPr="00AE7581">
              <w:rPr>
                <w:lang w:eastAsia="en-GB"/>
              </w:rPr>
              <w:t>o</w:t>
            </w:r>
            <w:r w:rsidRPr="00AE7581">
              <w:rPr>
                <w:spacing w:val="-2"/>
                <w:lang w:eastAsia="en-GB"/>
              </w:rPr>
              <w:t>r</w:t>
            </w:r>
            <w:r w:rsidRPr="00AE7581">
              <w:rPr>
                <w:lang w:eastAsia="en-GB"/>
              </w:rPr>
              <w:t>t</w:t>
            </w:r>
            <w:r w:rsidRPr="00AE7581">
              <w:rPr>
                <w:spacing w:val="-3"/>
                <w:lang w:eastAsia="en-GB"/>
              </w:rPr>
              <w:t>s</w:t>
            </w:r>
            <w:r w:rsidRPr="00AE7581">
              <w:rPr>
                <w:lang w:eastAsia="en-GB"/>
              </w:rPr>
              <w:t>,</w:t>
            </w:r>
            <w:r w:rsidRPr="00AE7581">
              <w:rPr>
                <w:spacing w:val="52"/>
                <w:lang w:eastAsia="en-GB"/>
              </w:rPr>
              <w:t xml:space="preserve"> </w:t>
            </w:r>
            <w:r w:rsidRPr="00AE7581">
              <w:rPr>
                <w:lang w:eastAsia="en-GB"/>
              </w:rPr>
              <w:t>c</w:t>
            </w:r>
            <w:r w:rsidRPr="00AE7581">
              <w:rPr>
                <w:spacing w:val="-3"/>
                <w:lang w:eastAsia="en-GB"/>
              </w:rPr>
              <w:t>a</w:t>
            </w:r>
            <w:r w:rsidRPr="00AE7581">
              <w:rPr>
                <w:lang w:eastAsia="en-GB"/>
              </w:rPr>
              <w:t>se</w:t>
            </w:r>
            <w:r w:rsidRPr="00AE7581">
              <w:rPr>
                <w:spacing w:val="51"/>
                <w:lang w:eastAsia="en-GB"/>
              </w:rPr>
              <w:t xml:space="preserve"> </w:t>
            </w:r>
            <w:r w:rsidRPr="00AE7581">
              <w:rPr>
                <w:lang w:eastAsia="en-GB"/>
              </w:rPr>
              <w:t>seri</w:t>
            </w:r>
            <w:r w:rsidRPr="00AE7581">
              <w:rPr>
                <w:spacing w:val="-1"/>
                <w:lang w:eastAsia="en-GB"/>
              </w:rPr>
              <w:t>e</w:t>
            </w:r>
            <w:r w:rsidRPr="00AE7581">
              <w:rPr>
                <w:lang w:eastAsia="en-GB"/>
              </w:rPr>
              <w:t>s</w:t>
            </w:r>
            <w:r w:rsidRPr="00AE7581">
              <w:rPr>
                <w:spacing w:val="51"/>
                <w:lang w:eastAsia="en-GB"/>
              </w:rPr>
              <w:t xml:space="preserve"> </w:t>
            </w:r>
            <w:r w:rsidRPr="00AE7581">
              <w:rPr>
                <w:spacing w:val="-3"/>
                <w:lang w:eastAsia="en-GB"/>
              </w:rPr>
              <w:t>o</w:t>
            </w:r>
            <w:r w:rsidRPr="00AE7581">
              <w:rPr>
                <w:lang w:eastAsia="en-GB"/>
              </w:rPr>
              <w:t>r</w:t>
            </w:r>
            <w:r w:rsidRPr="00AE7581">
              <w:rPr>
                <w:spacing w:val="51"/>
                <w:lang w:eastAsia="en-GB"/>
              </w:rPr>
              <w:t xml:space="preserve"> </w:t>
            </w:r>
            <w:r w:rsidRPr="00AE7581">
              <w:rPr>
                <w:lang w:eastAsia="en-GB"/>
              </w:rPr>
              <w:t>e</w:t>
            </w:r>
            <w:r w:rsidRPr="00AE7581">
              <w:rPr>
                <w:spacing w:val="-3"/>
                <w:lang w:eastAsia="en-GB"/>
              </w:rPr>
              <w:t>x</w:t>
            </w:r>
            <w:r w:rsidRPr="00AE7581">
              <w:rPr>
                <w:lang w:eastAsia="en-GB"/>
              </w:rPr>
              <w:t>p</w:t>
            </w:r>
            <w:r w:rsidRPr="00AE7581">
              <w:rPr>
                <w:spacing w:val="-1"/>
                <w:lang w:eastAsia="en-GB"/>
              </w:rPr>
              <w:t>e</w:t>
            </w:r>
            <w:r w:rsidRPr="00AE7581">
              <w:rPr>
                <w:lang w:eastAsia="en-GB"/>
              </w:rPr>
              <w:t>rt o</w:t>
            </w:r>
            <w:r w:rsidRPr="00AE7581">
              <w:rPr>
                <w:spacing w:val="-1"/>
                <w:lang w:eastAsia="en-GB"/>
              </w:rPr>
              <w:t>p</w:t>
            </w:r>
            <w:r w:rsidRPr="00AE7581">
              <w:rPr>
                <w:spacing w:val="-2"/>
                <w:lang w:eastAsia="en-GB"/>
              </w:rPr>
              <w:t>i</w:t>
            </w:r>
            <w:r w:rsidRPr="00AE7581">
              <w:rPr>
                <w:lang w:eastAsia="en-GB"/>
              </w:rPr>
              <w:t>n</w:t>
            </w:r>
            <w:r w:rsidRPr="00AE7581">
              <w:rPr>
                <w:spacing w:val="-2"/>
                <w:lang w:eastAsia="en-GB"/>
              </w:rPr>
              <w:t>i</w:t>
            </w:r>
            <w:r w:rsidRPr="00AE7581">
              <w:rPr>
                <w:lang w:eastAsia="en-GB"/>
              </w:rPr>
              <w:t>on</w:t>
            </w:r>
          </w:p>
          <w:p w14:paraId="47F2F8CB" w14:textId="14FE04F9" w:rsidR="006C5E20" w:rsidRPr="00AE7581" w:rsidRDefault="006C0111" w:rsidP="007F148D">
            <w:pPr>
              <w:pStyle w:val="Tabletext"/>
              <w:rPr>
                <w:lang w:eastAsia="en-GB"/>
              </w:rPr>
            </w:pPr>
            <w:r w:rsidRPr="00AE7581">
              <w:rPr>
                <w:spacing w:val="-1"/>
                <w:lang w:eastAsia="en-GB"/>
              </w:rPr>
              <w:t>or</w:t>
            </w:r>
          </w:p>
          <w:p w14:paraId="60936DE4" w14:textId="77777777" w:rsidR="006C0111" w:rsidRPr="00AE7581" w:rsidRDefault="006C0111" w:rsidP="007F148D">
            <w:pPr>
              <w:pStyle w:val="Tabletext"/>
              <w:rPr>
                <w:lang w:eastAsia="en-GB"/>
              </w:rPr>
            </w:pPr>
            <w:r w:rsidRPr="00AE7581">
              <w:rPr>
                <w:spacing w:val="-1"/>
                <w:lang w:eastAsia="en-GB"/>
              </w:rPr>
              <w:t>E</w:t>
            </w:r>
            <w:r w:rsidRPr="00AE7581">
              <w:rPr>
                <w:spacing w:val="-3"/>
                <w:lang w:eastAsia="en-GB"/>
              </w:rPr>
              <w:t>x</w:t>
            </w:r>
            <w:r w:rsidRPr="00AE7581">
              <w:rPr>
                <w:lang w:eastAsia="en-GB"/>
              </w:rPr>
              <w:t>tra</w:t>
            </w:r>
            <w:r w:rsidRPr="00AE7581">
              <w:rPr>
                <w:spacing w:val="-1"/>
                <w:lang w:eastAsia="en-GB"/>
              </w:rPr>
              <w:t>p</w:t>
            </w:r>
            <w:r w:rsidRPr="00AE7581">
              <w:rPr>
                <w:lang w:eastAsia="en-GB"/>
              </w:rPr>
              <w:t>o</w:t>
            </w:r>
            <w:r w:rsidRPr="00AE7581">
              <w:rPr>
                <w:spacing w:val="-2"/>
                <w:lang w:eastAsia="en-GB"/>
              </w:rPr>
              <w:t>l</w:t>
            </w:r>
            <w:r w:rsidRPr="00AE7581">
              <w:rPr>
                <w:lang w:eastAsia="en-GB"/>
              </w:rPr>
              <w:t>ati</w:t>
            </w:r>
            <w:r w:rsidRPr="00AE7581">
              <w:rPr>
                <w:spacing w:val="-1"/>
                <w:lang w:eastAsia="en-GB"/>
              </w:rPr>
              <w:t>o</w:t>
            </w:r>
            <w:r w:rsidRPr="00AE7581">
              <w:rPr>
                <w:lang w:eastAsia="en-GB"/>
              </w:rPr>
              <w:t>n e</w:t>
            </w:r>
            <w:r w:rsidRPr="00AE7581">
              <w:rPr>
                <w:spacing w:val="-3"/>
                <w:lang w:eastAsia="en-GB"/>
              </w:rPr>
              <w:t>v</w:t>
            </w:r>
            <w:r w:rsidRPr="00AE7581">
              <w:rPr>
                <w:spacing w:val="-2"/>
                <w:lang w:eastAsia="en-GB"/>
              </w:rPr>
              <w:t>i</w:t>
            </w:r>
            <w:r w:rsidRPr="00AE7581">
              <w:rPr>
                <w:lang w:eastAsia="en-GB"/>
              </w:rPr>
              <w:t>d</w:t>
            </w:r>
            <w:r w:rsidRPr="00AE7581">
              <w:rPr>
                <w:spacing w:val="-1"/>
                <w:lang w:eastAsia="en-GB"/>
              </w:rPr>
              <w:t>e</w:t>
            </w:r>
            <w:r w:rsidRPr="00AE7581">
              <w:rPr>
                <w:lang w:eastAsia="en-GB"/>
              </w:rPr>
              <w:t>nce</w:t>
            </w:r>
            <w:r w:rsidRPr="00AE7581">
              <w:rPr>
                <w:spacing w:val="-2"/>
                <w:lang w:eastAsia="en-GB"/>
              </w:rPr>
              <w:t xml:space="preserve"> </w:t>
            </w:r>
            <w:r w:rsidRPr="00AE7581">
              <w:rPr>
                <w:spacing w:val="3"/>
                <w:lang w:eastAsia="en-GB"/>
              </w:rPr>
              <w:t>f</w:t>
            </w:r>
            <w:r w:rsidRPr="00AE7581">
              <w:rPr>
                <w:spacing w:val="-2"/>
                <w:lang w:eastAsia="en-GB"/>
              </w:rPr>
              <w:t>r</w:t>
            </w:r>
            <w:r w:rsidRPr="00AE7581">
              <w:rPr>
                <w:lang w:eastAsia="en-GB"/>
              </w:rPr>
              <w:t>om</w:t>
            </w:r>
            <w:r w:rsidRPr="00AE7581">
              <w:rPr>
                <w:spacing w:val="1"/>
                <w:lang w:eastAsia="en-GB"/>
              </w:rPr>
              <w:t xml:space="preserve"> </w:t>
            </w:r>
            <w:r w:rsidRPr="00AE7581">
              <w:rPr>
                <w:spacing w:val="-3"/>
                <w:lang w:eastAsia="en-GB"/>
              </w:rPr>
              <w:t>s</w:t>
            </w:r>
            <w:r w:rsidRPr="00AE7581">
              <w:rPr>
                <w:lang w:eastAsia="en-GB"/>
              </w:rPr>
              <w:t>tu</w:t>
            </w:r>
            <w:r w:rsidRPr="00AE7581">
              <w:rPr>
                <w:spacing w:val="-1"/>
                <w:lang w:eastAsia="en-GB"/>
              </w:rPr>
              <w:t>d</w:t>
            </w:r>
            <w:r w:rsidRPr="00AE7581">
              <w:rPr>
                <w:spacing w:val="-2"/>
                <w:lang w:eastAsia="en-GB"/>
              </w:rPr>
              <w:t>i</w:t>
            </w:r>
            <w:r w:rsidRPr="00AE7581">
              <w:rPr>
                <w:lang w:eastAsia="en-GB"/>
              </w:rPr>
              <w:t>es de</w:t>
            </w:r>
            <w:r w:rsidRPr="00AE7581">
              <w:rPr>
                <w:spacing w:val="-3"/>
                <w:lang w:eastAsia="en-GB"/>
              </w:rPr>
              <w:t>s</w:t>
            </w:r>
            <w:r w:rsidRPr="00AE7581">
              <w:rPr>
                <w:lang w:eastAsia="en-GB"/>
              </w:rPr>
              <w:t>cr</w:t>
            </w:r>
            <w:r w:rsidRPr="00AE7581">
              <w:rPr>
                <w:spacing w:val="-2"/>
                <w:lang w:eastAsia="en-GB"/>
              </w:rPr>
              <w:t>i</w:t>
            </w:r>
            <w:r w:rsidRPr="00AE7581">
              <w:rPr>
                <w:lang w:eastAsia="en-GB"/>
              </w:rPr>
              <w:t>b</w:t>
            </w:r>
            <w:r w:rsidRPr="00AE7581">
              <w:rPr>
                <w:spacing w:val="-1"/>
                <w:lang w:eastAsia="en-GB"/>
              </w:rPr>
              <w:t>e</w:t>
            </w:r>
            <w:r w:rsidRPr="00AE7581">
              <w:rPr>
                <w:lang w:eastAsia="en-GB"/>
              </w:rPr>
              <w:t>d in</w:t>
            </w:r>
            <w:r w:rsidRPr="00AE7581">
              <w:rPr>
                <w:spacing w:val="-2"/>
                <w:lang w:eastAsia="en-GB"/>
              </w:rPr>
              <w:t xml:space="preserve"> C</w:t>
            </w:r>
            <w:r w:rsidRPr="00AE7581">
              <w:rPr>
                <w:lang w:eastAsia="en-GB"/>
              </w:rPr>
              <w:t>.</w:t>
            </w:r>
          </w:p>
        </w:tc>
      </w:tr>
      <w:tr w:rsidR="006C0111" w:rsidRPr="00AE7581" w14:paraId="27086F52" w14:textId="77777777" w:rsidTr="007F148D">
        <w:trPr>
          <w:trHeight w:val="20"/>
        </w:trPr>
        <w:tc>
          <w:tcPr>
            <w:tcW w:w="2943" w:type="dxa"/>
            <w:tcBorders>
              <w:top w:val="single" w:sz="4" w:space="0" w:color="000000"/>
              <w:left w:val="single" w:sz="4" w:space="0" w:color="000000"/>
              <w:bottom w:val="single" w:sz="4" w:space="0" w:color="000000"/>
              <w:right w:val="single" w:sz="4" w:space="0" w:color="000000"/>
            </w:tcBorders>
          </w:tcPr>
          <w:p w14:paraId="32F99E0E" w14:textId="77777777" w:rsidR="006C0111" w:rsidRPr="00AE7581" w:rsidRDefault="006C0111" w:rsidP="007F148D">
            <w:pPr>
              <w:pStyle w:val="Tabletext"/>
              <w:rPr>
                <w:lang w:eastAsia="en-GB"/>
              </w:rPr>
            </w:pPr>
            <w:r w:rsidRPr="00AE7581">
              <w:rPr>
                <w:lang w:eastAsia="en-GB"/>
              </w:rPr>
              <w:t>Go</w:t>
            </w:r>
            <w:r w:rsidRPr="00AE7581">
              <w:rPr>
                <w:spacing w:val="-1"/>
                <w:lang w:eastAsia="en-GB"/>
              </w:rPr>
              <w:t>o</w:t>
            </w:r>
            <w:r w:rsidRPr="00AE7581">
              <w:rPr>
                <w:lang w:eastAsia="en-GB"/>
              </w:rPr>
              <w:t xml:space="preserve">d </w:t>
            </w:r>
            <w:r w:rsidRPr="00AE7581">
              <w:rPr>
                <w:spacing w:val="-3"/>
                <w:lang w:eastAsia="en-GB"/>
              </w:rPr>
              <w:t>p</w:t>
            </w:r>
            <w:r w:rsidRPr="00AE7581">
              <w:rPr>
                <w:lang w:eastAsia="en-GB"/>
              </w:rPr>
              <w:t>ractice</w:t>
            </w:r>
            <w:r w:rsidRPr="00AE7581">
              <w:rPr>
                <w:spacing w:val="-2"/>
                <w:lang w:eastAsia="en-GB"/>
              </w:rPr>
              <w:t xml:space="preserve"> </w:t>
            </w:r>
            <w:r w:rsidRPr="00AE7581">
              <w:rPr>
                <w:lang w:eastAsia="en-GB"/>
              </w:rPr>
              <w:t>p</w:t>
            </w:r>
            <w:r w:rsidRPr="00AE7581">
              <w:rPr>
                <w:spacing w:val="-1"/>
                <w:lang w:eastAsia="en-GB"/>
              </w:rPr>
              <w:t>oi</w:t>
            </w:r>
            <w:r w:rsidRPr="00AE7581">
              <w:rPr>
                <w:lang w:eastAsia="en-GB"/>
              </w:rPr>
              <w:t>nt</w:t>
            </w:r>
            <w:r w:rsidRPr="00AE7581">
              <w:rPr>
                <w:spacing w:val="-1"/>
                <w:lang w:eastAsia="en-GB"/>
              </w:rPr>
              <w:t xml:space="preserve"> </w:t>
            </w:r>
            <w:r w:rsidRPr="00AE7581">
              <w:rPr>
                <w:spacing w:val="-2"/>
                <w:lang w:eastAsia="en-GB"/>
              </w:rPr>
              <w:t>(</w:t>
            </w:r>
            <w:r w:rsidRPr="00AE7581">
              <w:rPr>
                <w:lang w:eastAsia="en-GB"/>
              </w:rPr>
              <w:t>G</w:t>
            </w:r>
            <w:r w:rsidRPr="00AE7581">
              <w:rPr>
                <w:spacing w:val="-4"/>
                <w:lang w:eastAsia="en-GB"/>
              </w:rPr>
              <w:t>P</w:t>
            </w:r>
            <w:r w:rsidRPr="00AE7581">
              <w:rPr>
                <w:spacing w:val="-1"/>
                <w:lang w:eastAsia="en-GB"/>
              </w:rPr>
              <w:t>P</w:t>
            </w:r>
            <w:r w:rsidRPr="00AE7581">
              <w:rPr>
                <w:lang w:eastAsia="en-GB"/>
              </w:rPr>
              <w:t>)</w:t>
            </w:r>
          </w:p>
        </w:tc>
        <w:tc>
          <w:tcPr>
            <w:tcW w:w="6913" w:type="dxa"/>
            <w:tcBorders>
              <w:top w:val="single" w:sz="4" w:space="0" w:color="000000"/>
              <w:left w:val="single" w:sz="4" w:space="0" w:color="000000"/>
              <w:bottom w:val="single" w:sz="4" w:space="0" w:color="000000"/>
              <w:right w:val="single" w:sz="4" w:space="0" w:color="000000"/>
            </w:tcBorders>
          </w:tcPr>
          <w:p w14:paraId="55227C53" w14:textId="77777777" w:rsidR="006C0111" w:rsidRPr="00AE7581" w:rsidRDefault="006C0111" w:rsidP="007F148D">
            <w:pPr>
              <w:pStyle w:val="Tabletext"/>
              <w:rPr>
                <w:lang w:eastAsia="en-GB"/>
              </w:rPr>
            </w:pPr>
            <w:r w:rsidRPr="00AE7581">
              <w:rPr>
                <w:spacing w:val="-2"/>
                <w:lang w:eastAsia="en-GB"/>
              </w:rPr>
              <w:t>R</w:t>
            </w:r>
            <w:r w:rsidRPr="00AE7581">
              <w:rPr>
                <w:lang w:eastAsia="en-GB"/>
              </w:rPr>
              <w:t>ec</w:t>
            </w:r>
            <w:r w:rsidRPr="00AE7581">
              <w:rPr>
                <w:spacing w:val="-1"/>
                <w:lang w:eastAsia="en-GB"/>
              </w:rPr>
              <w:t>o</w:t>
            </w:r>
            <w:r w:rsidRPr="00AE7581">
              <w:rPr>
                <w:lang w:eastAsia="en-GB"/>
              </w:rPr>
              <w:t>mme</w:t>
            </w:r>
            <w:r w:rsidRPr="00AE7581">
              <w:rPr>
                <w:spacing w:val="-1"/>
                <w:lang w:eastAsia="en-GB"/>
              </w:rPr>
              <w:t>n</w:t>
            </w:r>
            <w:r w:rsidRPr="00AE7581">
              <w:rPr>
                <w:lang w:eastAsia="en-GB"/>
              </w:rPr>
              <w:t>d</w:t>
            </w:r>
            <w:r w:rsidRPr="00AE7581">
              <w:rPr>
                <w:spacing w:val="-1"/>
                <w:lang w:eastAsia="en-GB"/>
              </w:rPr>
              <w:t>e</w:t>
            </w:r>
            <w:r w:rsidRPr="00AE7581">
              <w:rPr>
                <w:lang w:eastAsia="en-GB"/>
              </w:rPr>
              <w:t>d</w:t>
            </w:r>
            <w:r w:rsidRPr="00AE7581">
              <w:rPr>
                <w:spacing w:val="7"/>
                <w:lang w:eastAsia="en-GB"/>
              </w:rPr>
              <w:t xml:space="preserve"> </w:t>
            </w:r>
            <w:r w:rsidRPr="00AE7581">
              <w:rPr>
                <w:lang w:eastAsia="en-GB"/>
              </w:rPr>
              <w:t>b</w:t>
            </w:r>
            <w:r w:rsidRPr="00AE7581">
              <w:rPr>
                <w:spacing w:val="-1"/>
                <w:lang w:eastAsia="en-GB"/>
              </w:rPr>
              <w:t>e</w:t>
            </w:r>
            <w:r w:rsidRPr="00AE7581">
              <w:rPr>
                <w:lang w:eastAsia="en-GB"/>
              </w:rPr>
              <w:t>st</w:t>
            </w:r>
            <w:r w:rsidRPr="00AE7581">
              <w:rPr>
                <w:spacing w:val="9"/>
                <w:lang w:eastAsia="en-GB"/>
              </w:rPr>
              <w:t xml:space="preserve"> </w:t>
            </w:r>
            <w:r w:rsidRPr="00AE7581">
              <w:rPr>
                <w:lang w:eastAsia="en-GB"/>
              </w:rPr>
              <w:t>pr</w:t>
            </w:r>
            <w:r w:rsidRPr="00AE7581">
              <w:rPr>
                <w:spacing w:val="-3"/>
                <w:lang w:eastAsia="en-GB"/>
              </w:rPr>
              <w:t>a</w:t>
            </w:r>
            <w:r w:rsidRPr="00AE7581">
              <w:rPr>
                <w:lang w:eastAsia="en-GB"/>
              </w:rPr>
              <w:t>ct</w:t>
            </w:r>
            <w:r w:rsidRPr="00AE7581">
              <w:rPr>
                <w:spacing w:val="-2"/>
                <w:lang w:eastAsia="en-GB"/>
              </w:rPr>
              <w:t>i</w:t>
            </w:r>
            <w:r w:rsidRPr="00AE7581">
              <w:rPr>
                <w:lang w:eastAsia="en-GB"/>
              </w:rPr>
              <w:t>ce</w:t>
            </w:r>
            <w:r w:rsidRPr="00AE7581">
              <w:rPr>
                <w:spacing w:val="10"/>
                <w:lang w:eastAsia="en-GB"/>
              </w:rPr>
              <w:t xml:space="preserve"> </w:t>
            </w:r>
            <w:r w:rsidRPr="00AE7581">
              <w:rPr>
                <w:lang w:eastAsia="en-GB"/>
              </w:rPr>
              <w:t>b</w:t>
            </w:r>
            <w:r w:rsidRPr="00AE7581">
              <w:rPr>
                <w:spacing w:val="-1"/>
                <w:lang w:eastAsia="en-GB"/>
              </w:rPr>
              <w:t>a</w:t>
            </w:r>
            <w:r w:rsidRPr="00AE7581">
              <w:rPr>
                <w:lang w:eastAsia="en-GB"/>
              </w:rPr>
              <w:t>sed</w:t>
            </w:r>
            <w:r w:rsidRPr="00AE7581">
              <w:rPr>
                <w:spacing w:val="9"/>
                <w:lang w:eastAsia="en-GB"/>
              </w:rPr>
              <w:t xml:space="preserve"> </w:t>
            </w:r>
            <w:r w:rsidRPr="00AE7581">
              <w:rPr>
                <w:lang w:eastAsia="en-GB"/>
              </w:rPr>
              <w:t>on</w:t>
            </w:r>
            <w:r w:rsidRPr="00AE7581">
              <w:rPr>
                <w:spacing w:val="7"/>
                <w:lang w:eastAsia="en-GB"/>
              </w:rPr>
              <w:t xml:space="preserve"> </w:t>
            </w:r>
            <w:r w:rsidRPr="00AE7581">
              <w:rPr>
                <w:lang w:eastAsia="en-GB"/>
              </w:rPr>
              <w:t>the</w:t>
            </w:r>
            <w:r w:rsidRPr="00AE7581">
              <w:rPr>
                <w:spacing w:val="7"/>
                <w:lang w:eastAsia="en-GB"/>
              </w:rPr>
              <w:t xml:space="preserve"> </w:t>
            </w:r>
            <w:r w:rsidRPr="00AE7581">
              <w:rPr>
                <w:lang w:eastAsia="en-GB"/>
              </w:rPr>
              <w:t>c</w:t>
            </w:r>
            <w:r w:rsidRPr="00AE7581">
              <w:rPr>
                <w:spacing w:val="-2"/>
                <w:lang w:eastAsia="en-GB"/>
              </w:rPr>
              <w:t>li</w:t>
            </w:r>
            <w:r w:rsidRPr="00AE7581">
              <w:rPr>
                <w:lang w:eastAsia="en-GB"/>
              </w:rPr>
              <w:t>n</w:t>
            </w:r>
            <w:r w:rsidRPr="00AE7581">
              <w:rPr>
                <w:spacing w:val="-2"/>
                <w:lang w:eastAsia="en-GB"/>
              </w:rPr>
              <w:t>i</w:t>
            </w:r>
            <w:r w:rsidRPr="00AE7581">
              <w:rPr>
                <w:lang w:eastAsia="en-GB"/>
              </w:rPr>
              <w:t>cal</w:t>
            </w:r>
            <w:r w:rsidRPr="00AE7581">
              <w:rPr>
                <w:spacing w:val="9"/>
                <w:lang w:eastAsia="en-GB"/>
              </w:rPr>
              <w:t xml:space="preserve"> </w:t>
            </w:r>
            <w:r w:rsidRPr="00AE7581">
              <w:rPr>
                <w:lang w:eastAsia="en-GB"/>
              </w:rPr>
              <w:t>e</w:t>
            </w:r>
            <w:r w:rsidRPr="00AE7581">
              <w:rPr>
                <w:spacing w:val="-3"/>
                <w:lang w:eastAsia="en-GB"/>
              </w:rPr>
              <w:t>x</w:t>
            </w:r>
            <w:r w:rsidRPr="00AE7581">
              <w:rPr>
                <w:lang w:eastAsia="en-GB"/>
              </w:rPr>
              <w:t>p</w:t>
            </w:r>
            <w:r w:rsidRPr="00AE7581">
              <w:rPr>
                <w:spacing w:val="-1"/>
                <w:lang w:eastAsia="en-GB"/>
              </w:rPr>
              <w:t>e</w:t>
            </w:r>
            <w:r w:rsidRPr="00AE7581">
              <w:rPr>
                <w:lang w:eastAsia="en-GB"/>
              </w:rPr>
              <w:t>r</w:t>
            </w:r>
            <w:r w:rsidRPr="00AE7581">
              <w:rPr>
                <w:spacing w:val="-2"/>
                <w:lang w:eastAsia="en-GB"/>
              </w:rPr>
              <w:t>i</w:t>
            </w:r>
            <w:r w:rsidRPr="00AE7581">
              <w:rPr>
                <w:lang w:eastAsia="en-GB"/>
              </w:rPr>
              <w:t>e</w:t>
            </w:r>
            <w:r w:rsidRPr="00AE7581">
              <w:rPr>
                <w:spacing w:val="-1"/>
                <w:lang w:eastAsia="en-GB"/>
              </w:rPr>
              <w:t>n</w:t>
            </w:r>
            <w:r w:rsidRPr="00AE7581">
              <w:rPr>
                <w:lang w:eastAsia="en-GB"/>
              </w:rPr>
              <w:t>ce</w:t>
            </w:r>
            <w:r w:rsidRPr="00AE7581">
              <w:rPr>
                <w:spacing w:val="10"/>
                <w:lang w:eastAsia="en-GB"/>
              </w:rPr>
              <w:t xml:space="preserve"> </w:t>
            </w:r>
            <w:r w:rsidRPr="00AE7581">
              <w:rPr>
                <w:lang w:eastAsia="en-GB"/>
              </w:rPr>
              <w:t>of</w:t>
            </w:r>
            <w:r w:rsidRPr="00AE7581">
              <w:rPr>
                <w:spacing w:val="11"/>
                <w:lang w:eastAsia="en-GB"/>
              </w:rPr>
              <w:t xml:space="preserve"> </w:t>
            </w:r>
            <w:r w:rsidRPr="00AE7581">
              <w:rPr>
                <w:lang w:eastAsia="en-GB"/>
              </w:rPr>
              <w:t>the a</w:t>
            </w:r>
            <w:r w:rsidRPr="00AE7581">
              <w:rPr>
                <w:spacing w:val="-1"/>
                <w:lang w:eastAsia="en-GB"/>
              </w:rPr>
              <w:t>u</w:t>
            </w:r>
            <w:r w:rsidRPr="00AE7581">
              <w:rPr>
                <w:lang w:eastAsia="en-GB"/>
              </w:rPr>
              <w:t>th</w:t>
            </w:r>
            <w:r w:rsidRPr="00AE7581">
              <w:rPr>
                <w:spacing w:val="-1"/>
                <w:lang w:eastAsia="en-GB"/>
              </w:rPr>
              <w:t>o</w:t>
            </w:r>
            <w:r w:rsidRPr="00AE7581">
              <w:rPr>
                <w:lang w:eastAsia="en-GB"/>
              </w:rPr>
              <w:t>rs</w:t>
            </w:r>
            <w:r w:rsidRPr="00AE7581">
              <w:rPr>
                <w:spacing w:val="-2"/>
                <w:lang w:eastAsia="en-GB"/>
              </w:rPr>
              <w:t xml:space="preserve"> </w:t>
            </w:r>
            <w:r w:rsidRPr="00AE7581">
              <w:rPr>
                <w:spacing w:val="-3"/>
                <w:lang w:eastAsia="en-GB"/>
              </w:rPr>
              <w:t>o</w:t>
            </w:r>
            <w:r w:rsidRPr="00AE7581">
              <w:rPr>
                <w:lang w:eastAsia="en-GB"/>
              </w:rPr>
              <w:t>f</w:t>
            </w:r>
            <w:r w:rsidRPr="00AE7581">
              <w:rPr>
                <w:spacing w:val="2"/>
                <w:lang w:eastAsia="en-GB"/>
              </w:rPr>
              <w:t xml:space="preserve"> </w:t>
            </w:r>
            <w:r w:rsidRPr="00AE7581">
              <w:rPr>
                <w:lang w:eastAsia="en-GB"/>
              </w:rPr>
              <w:t>the</w:t>
            </w:r>
            <w:r w:rsidRPr="00AE7581">
              <w:rPr>
                <w:spacing w:val="-2"/>
                <w:lang w:eastAsia="en-GB"/>
              </w:rPr>
              <w:t xml:space="preserve"> </w:t>
            </w:r>
            <w:r w:rsidRPr="00AE7581">
              <w:rPr>
                <w:spacing w:val="-4"/>
                <w:lang w:eastAsia="en-GB"/>
              </w:rPr>
              <w:t>w</w:t>
            </w:r>
            <w:r w:rsidRPr="00AE7581">
              <w:rPr>
                <w:lang w:eastAsia="en-GB"/>
              </w:rPr>
              <w:t>r</w:t>
            </w:r>
            <w:r w:rsidRPr="00AE7581">
              <w:rPr>
                <w:spacing w:val="-2"/>
                <w:lang w:eastAsia="en-GB"/>
              </w:rPr>
              <w:t>i</w:t>
            </w:r>
            <w:r w:rsidRPr="00AE7581">
              <w:rPr>
                <w:lang w:eastAsia="en-GB"/>
              </w:rPr>
              <w:t>t</w:t>
            </w:r>
            <w:r w:rsidRPr="00AE7581">
              <w:rPr>
                <w:spacing w:val="-2"/>
                <w:lang w:eastAsia="en-GB"/>
              </w:rPr>
              <w:t>i</w:t>
            </w:r>
            <w:r w:rsidRPr="00AE7581">
              <w:rPr>
                <w:lang w:eastAsia="en-GB"/>
              </w:rPr>
              <w:t>ng</w:t>
            </w:r>
            <w:r w:rsidRPr="00AE7581">
              <w:rPr>
                <w:spacing w:val="-2"/>
                <w:lang w:eastAsia="en-GB"/>
              </w:rPr>
              <w:t xml:space="preserve"> </w:t>
            </w:r>
            <w:r w:rsidRPr="00AE7581">
              <w:rPr>
                <w:spacing w:val="1"/>
                <w:lang w:eastAsia="en-GB"/>
              </w:rPr>
              <w:t>g</w:t>
            </w:r>
            <w:r w:rsidRPr="00AE7581">
              <w:rPr>
                <w:lang w:eastAsia="en-GB"/>
              </w:rPr>
              <w:t>r</w:t>
            </w:r>
            <w:r w:rsidRPr="00AE7581">
              <w:rPr>
                <w:spacing w:val="-3"/>
                <w:lang w:eastAsia="en-GB"/>
              </w:rPr>
              <w:t>o</w:t>
            </w:r>
            <w:r w:rsidRPr="00AE7581">
              <w:rPr>
                <w:lang w:eastAsia="en-GB"/>
              </w:rPr>
              <w:t>up.</w:t>
            </w:r>
          </w:p>
        </w:tc>
      </w:tr>
    </w:tbl>
    <w:p w14:paraId="09A3573D" w14:textId="77777777" w:rsidR="006C0111" w:rsidRPr="007F148D" w:rsidRDefault="006C0111" w:rsidP="008B5602">
      <w:pPr>
        <w:suppressLineNumbers/>
      </w:pPr>
    </w:p>
    <w:p w14:paraId="65AA8191" w14:textId="77777777" w:rsidR="00A301C2" w:rsidRDefault="00A301C2" w:rsidP="008B5602">
      <w:pPr>
        <w:suppressLineNumbers/>
        <w:spacing w:line="259" w:lineRule="auto"/>
        <w:rPr>
          <w:b/>
          <w:bCs/>
          <w:snapToGrid w:val="0"/>
          <w:color w:val="004D8F"/>
          <w:sz w:val="36"/>
          <w:szCs w:val="36"/>
        </w:rPr>
      </w:pPr>
      <w:r>
        <w:br w:type="page"/>
      </w:r>
    </w:p>
    <w:p w14:paraId="3FA13E19" w14:textId="16F82FEB" w:rsidR="006C0111" w:rsidRPr="00AE7581" w:rsidRDefault="006C0111" w:rsidP="008B5602">
      <w:pPr>
        <w:pStyle w:val="Heading1"/>
        <w:suppressLineNumbers/>
        <w:tabs>
          <w:tab w:val="left" w:pos="2552"/>
        </w:tabs>
      </w:pPr>
      <w:bookmarkStart w:id="75" w:name="_Toc76653529"/>
      <w:bookmarkStart w:id="76" w:name="_Toc152231531"/>
      <w:r w:rsidRPr="00AE7581">
        <w:lastRenderedPageBreak/>
        <w:t>A</w:t>
      </w:r>
      <w:r w:rsidRPr="00AE7581">
        <w:rPr>
          <w:spacing w:val="1"/>
        </w:rPr>
        <w:t>p</w:t>
      </w:r>
      <w:r w:rsidRPr="00AE7581">
        <w:t>pendix</w:t>
      </w:r>
      <w:r w:rsidRPr="00AE7581">
        <w:rPr>
          <w:spacing w:val="2"/>
        </w:rPr>
        <w:t xml:space="preserve"> </w:t>
      </w:r>
      <w:r w:rsidR="00094199">
        <w:t>H</w:t>
      </w:r>
      <w:r w:rsidR="00713F4F">
        <w:tab/>
      </w:r>
      <w:r w:rsidRPr="00AE7581">
        <w:t xml:space="preserve">AGREE II guideline monitoring </w:t>
      </w:r>
      <w:proofErr w:type="gramStart"/>
      <w:r w:rsidRPr="00AE7581">
        <w:t>sheet</w:t>
      </w:r>
      <w:bookmarkEnd w:id="75"/>
      <w:bookmarkEnd w:id="76"/>
      <w:proofErr w:type="gramEnd"/>
    </w:p>
    <w:p w14:paraId="26E26F88" w14:textId="2C44D870" w:rsidR="006C0111" w:rsidRPr="007F148D" w:rsidRDefault="006C0111" w:rsidP="008B5602">
      <w:pPr>
        <w:widowControl w:val="0"/>
        <w:suppressLineNumbers/>
        <w:kinsoku w:val="0"/>
        <w:overflowPunct w:val="0"/>
        <w:autoSpaceDE w:val="0"/>
        <w:autoSpaceDN w:val="0"/>
        <w:adjustRightInd w:val="0"/>
        <w:spacing w:after="0"/>
        <w:ind w:right="301"/>
        <w:rPr>
          <w:rFonts w:eastAsia="Times New Roman" w:cs="Arial"/>
          <w:sz w:val="22"/>
          <w:szCs w:val="20"/>
          <w:lang w:eastAsia="en-GB"/>
        </w:rPr>
      </w:pPr>
      <w:r w:rsidRPr="007F148D">
        <w:rPr>
          <w:rFonts w:eastAsia="Times New Roman" w:cs="Arial"/>
          <w:spacing w:val="1"/>
          <w:sz w:val="22"/>
          <w:szCs w:val="20"/>
          <w:lang w:eastAsia="en-GB"/>
        </w:rPr>
        <w:t>T</w:t>
      </w:r>
      <w:r w:rsidRPr="007F148D">
        <w:rPr>
          <w:rFonts w:eastAsia="Times New Roman" w:cs="Arial"/>
          <w:sz w:val="22"/>
          <w:szCs w:val="20"/>
          <w:lang w:eastAsia="en-GB"/>
        </w:rPr>
        <w:t>he</w:t>
      </w:r>
      <w:r w:rsidRPr="007F148D">
        <w:rPr>
          <w:rFonts w:eastAsia="Times New Roman" w:cs="Arial"/>
          <w:spacing w:val="-2"/>
          <w:sz w:val="22"/>
          <w:szCs w:val="20"/>
          <w:lang w:eastAsia="en-GB"/>
        </w:rPr>
        <w:t xml:space="preserve"> </w:t>
      </w:r>
      <w:r w:rsidR="00094199">
        <w:rPr>
          <w:rFonts w:eastAsia="Times New Roman" w:cs="Arial"/>
          <w:spacing w:val="-2"/>
          <w:sz w:val="22"/>
          <w:szCs w:val="20"/>
          <w:lang w:eastAsia="en-GB"/>
        </w:rPr>
        <w:t>cancer datasets</w:t>
      </w:r>
      <w:r w:rsidRPr="007F148D">
        <w:rPr>
          <w:rFonts w:eastAsia="Times New Roman" w:cs="Arial"/>
          <w:spacing w:val="-2"/>
          <w:sz w:val="22"/>
          <w:szCs w:val="20"/>
          <w:lang w:eastAsia="en-GB"/>
        </w:rPr>
        <w:t xml:space="preserve"> guidelines</w:t>
      </w:r>
      <w:r w:rsidRPr="007F148D">
        <w:rPr>
          <w:rFonts w:eastAsia="Times New Roman" w:cs="Arial"/>
          <w:spacing w:val="1"/>
          <w:sz w:val="22"/>
          <w:szCs w:val="20"/>
          <w:lang w:eastAsia="en-GB"/>
        </w:rPr>
        <w:t xml:space="preserve"> </w:t>
      </w:r>
      <w:r w:rsidRPr="007F148D">
        <w:rPr>
          <w:rFonts w:eastAsia="Times New Roman" w:cs="Arial"/>
          <w:spacing w:val="-3"/>
          <w:sz w:val="22"/>
          <w:szCs w:val="20"/>
          <w:lang w:eastAsia="en-GB"/>
        </w:rPr>
        <w:t>o</w:t>
      </w:r>
      <w:r w:rsidRPr="007F148D">
        <w:rPr>
          <w:rFonts w:eastAsia="Times New Roman" w:cs="Arial"/>
          <w:sz w:val="22"/>
          <w:szCs w:val="20"/>
          <w:lang w:eastAsia="en-GB"/>
        </w:rPr>
        <w:t>f</w:t>
      </w:r>
      <w:r w:rsidRPr="007F148D">
        <w:rPr>
          <w:rFonts w:eastAsia="Times New Roman" w:cs="Arial"/>
          <w:spacing w:val="-1"/>
          <w:sz w:val="22"/>
          <w:szCs w:val="20"/>
          <w:lang w:eastAsia="en-GB"/>
        </w:rPr>
        <w:t xml:space="preserve"> </w:t>
      </w:r>
      <w:r w:rsidRPr="007F148D">
        <w:rPr>
          <w:rFonts w:eastAsia="Times New Roman" w:cs="Arial"/>
          <w:spacing w:val="1"/>
          <w:sz w:val="22"/>
          <w:szCs w:val="20"/>
          <w:lang w:eastAsia="en-GB"/>
        </w:rPr>
        <w:t>T</w:t>
      </w:r>
      <w:r w:rsidRPr="007F148D">
        <w:rPr>
          <w:rFonts w:eastAsia="Times New Roman" w:cs="Arial"/>
          <w:sz w:val="22"/>
          <w:szCs w:val="20"/>
          <w:lang w:eastAsia="en-GB"/>
        </w:rPr>
        <w:t>he</w:t>
      </w:r>
      <w:r w:rsidRPr="007F148D">
        <w:rPr>
          <w:rFonts w:eastAsia="Times New Roman" w:cs="Arial"/>
          <w:spacing w:val="-2"/>
          <w:sz w:val="22"/>
          <w:szCs w:val="20"/>
          <w:lang w:eastAsia="en-GB"/>
        </w:rPr>
        <w:t xml:space="preserve"> R</w:t>
      </w:r>
      <w:r w:rsidRPr="007F148D">
        <w:rPr>
          <w:rFonts w:eastAsia="Times New Roman" w:cs="Arial"/>
          <w:sz w:val="22"/>
          <w:szCs w:val="20"/>
          <w:lang w:eastAsia="en-GB"/>
        </w:rPr>
        <w:t>o</w:t>
      </w:r>
      <w:r w:rsidRPr="007F148D">
        <w:rPr>
          <w:rFonts w:eastAsia="Times New Roman" w:cs="Arial"/>
          <w:spacing w:val="-3"/>
          <w:sz w:val="22"/>
          <w:szCs w:val="20"/>
          <w:lang w:eastAsia="en-GB"/>
        </w:rPr>
        <w:t>y</w:t>
      </w:r>
      <w:r w:rsidRPr="007F148D">
        <w:rPr>
          <w:rFonts w:eastAsia="Times New Roman" w:cs="Arial"/>
          <w:sz w:val="22"/>
          <w:szCs w:val="20"/>
          <w:lang w:eastAsia="en-GB"/>
        </w:rPr>
        <w:t>al</w:t>
      </w:r>
      <w:r w:rsidRPr="007F148D">
        <w:rPr>
          <w:rFonts w:eastAsia="Times New Roman" w:cs="Arial"/>
          <w:spacing w:val="-1"/>
          <w:sz w:val="22"/>
          <w:szCs w:val="20"/>
          <w:lang w:eastAsia="en-GB"/>
        </w:rPr>
        <w:t xml:space="preserve"> </w:t>
      </w:r>
      <w:r w:rsidRPr="007F148D">
        <w:rPr>
          <w:rFonts w:eastAsia="Times New Roman" w:cs="Arial"/>
          <w:spacing w:val="-2"/>
          <w:sz w:val="22"/>
          <w:szCs w:val="20"/>
          <w:lang w:eastAsia="en-GB"/>
        </w:rPr>
        <w:t>C</w:t>
      </w:r>
      <w:r w:rsidRPr="007F148D">
        <w:rPr>
          <w:rFonts w:eastAsia="Times New Roman" w:cs="Arial"/>
          <w:sz w:val="22"/>
          <w:szCs w:val="20"/>
          <w:lang w:eastAsia="en-GB"/>
        </w:rPr>
        <w:t>o</w:t>
      </w:r>
      <w:r w:rsidRPr="007F148D">
        <w:rPr>
          <w:rFonts w:eastAsia="Times New Roman" w:cs="Arial"/>
          <w:spacing w:val="-2"/>
          <w:sz w:val="22"/>
          <w:szCs w:val="20"/>
          <w:lang w:eastAsia="en-GB"/>
        </w:rPr>
        <w:t>ll</w:t>
      </w:r>
      <w:r w:rsidRPr="007F148D">
        <w:rPr>
          <w:rFonts w:eastAsia="Times New Roman" w:cs="Arial"/>
          <w:sz w:val="22"/>
          <w:szCs w:val="20"/>
          <w:lang w:eastAsia="en-GB"/>
        </w:rPr>
        <w:t>e</w:t>
      </w:r>
      <w:r w:rsidRPr="007F148D">
        <w:rPr>
          <w:rFonts w:eastAsia="Times New Roman" w:cs="Arial"/>
          <w:spacing w:val="1"/>
          <w:sz w:val="22"/>
          <w:szCs w:val="20"/>
          <w:lang w:eastAsia="en-GB"/>
        </w:rPr>
        <w:t>g</w:t>
      </w:r>
      <w:r w:rsidRPr="007F148D">
        <w:rPr>
          <w:rFonts w:eastAsia="Times New Roman" w:cs="Arial"/>
          <w:sz w:val="22"/>
          <w:szCs w:val="20"/>
          <w:lang w:eastAsia="en-GB"/>
        </w:rPr>
        <w:t xml:space="preserve">e </w:t>
      </w:r>
      <w:r w:rsidRPr="007F148D">
        <w:rPr>
          <w:rFonts w:eastAsia="Times New Roman" w:cs="Arial"/>
          <w:spacing w:val="-3"/>
          <w:sz w:val="22"/>
          <w:szCs w:val="20"/>
          <w:lang w:eastAsia="en-GB"/>
        </w:rPr>
        <w:t>o</w:t>
      </w:r>
      <w:r w:rsidRPr="007F148D">
        <w:rPr>
          <w:rFonts w:eastAsia="Times New Roman" w:cs="Arial"/>
          <w:sz w:val="22"/>
          <w:szCs w:val="20"/>
          <w:lang w:eastAsia="en-GB"/>
        </w:rPr>
        <w:t>f</w:t>
      </w:r>
      <w:r w:rsidRPr="007F148D">
        <w:rPr>
          <w:rFonts w:eastAsia="Times New Roman" w:cs="Arial"/>
          <w:spacing w:val="4"/>
          <w:sz w:val="22"/>
          <w:szCs w:val="20"/>
          <w:lang w:eastAsia="en-GB"/>
        </w:rPr>
        <w:t xml:space="preserve"> </w:t>
      </w:r>
      <w:r w:rsidRPr="007F148D">
        <w:rPr>
          <w:rFonts w:eastAsia="Times New Roman" w:cs="Arial"/>
          <w:spacing w:val="-1"/>
          <w:sz w:val="22"/>
          <w:szCs w:val="20"/>
          <w:lang w:eastAsia="en-GB"/>
        </w:rPr>
        <w:t>P</w:t>
      </w:r>
      <w:r w:rsidRPr="007F148D">
        <w:rPr>
          <w:rFonts w:eastAsia="Times New Roman" w:cs="Arial"/>
          <w:spacing w:val="-3"/>
          <w:sz w:val="22"/>
          <w:szCs w:val="20"/>
          <w:lang w:eastAsia="en-GB"/>
        </w:rPr>
        <w:t>a</w:t>
      </w:r>
      <w:r w:rsidRPr="007F148D">
        <w:rPr>
          <w:rFonts w:eastAsia="Times New Roman" w:cs="Arial"/>
          <w:spacing w:val="-2"/>
          <w:sz w:val="22"/>
          <w:szCs w:val="20"/>
          <w:lang w:eastAsia="en-GB"/>
        </w:rPr>
        <w:t>t</w:t>
      </w:r>
      <w:r w:rsidRPr="007F148D">
        <w:rPr>
          <w:rFonts w:eastAsia="Times New Roman" w:cs="Arial"/>
          <w:sz w:val="22"/>
          <w:szCs w:val="20"/>
          <w:lang w:eastAsia="en-GB"/>
        </w:rPr>
        <w:t>h</w:t>
      </w:r>
      <w:r w:rsidRPr="007F148D">
        <w:rPr>
          <w:rFonts w:eastAsia="Times New Roman" w:cs="Arial"/>
          <w:spacing w:val="-1"/>
          <w:sz w:val="22"/>
          <w:szCs w:val="20"/>
          <w:lang w:eastAsia="en-GB"/>
        </w:rPr>
        <w:t>o</w:t>
      </w:r>
      <w:r w:rsidRPr="007F148D">
        <w:rPr>
          <w:rFonts w:eastAsia="Times New Roman" w:cs="Arial"/>
          <w:spacing w:val="-2"/>
          <w:sz w:val="22"/>
          <w:szCs w:val="20"/>
          <w:lang w:eastAsia="en-GB"/>
        </w:rPr>
        <w:t>l</w:t>
      </w:r>
      <w:r w:rsidRPr="007F148D">
        <w:rPr>
          <w:rFonts w:eastAsia="Times New Roman" w:cs="Arial"/>
          <w:sz w:val="22"/>
          <w:szCs w:val="20"/>
          <w:lang w:eastAsia="en-GB"/>
        </w:rPr>
        <w:t>o</w:t>
      </w:r>
      <w:r w:rsidRPr="007F148D">
        <w:rPr>
          <w:rFonts w:eastAsia="Times New Roman" w:cs="Arial"/>
          <w:spacing w:val="1"/>
          <w:sz w:val="22"/>
          <w:szCs w:val="20"/>
          <w:lang w:eastAsia="en-GB"/>
        </w:rPr>
        <w:t>g</w:t>
      </w:r>
      <w:r w:rsidRPr="007F148D">
        <w:rPr>
          <w:rFonts w:eastAsia="Times New Roman" w:cs="Arial"/>
          <w:spacing w:val="-2"/>
          <w:sz w:val="22"/>
          <w:szCs w:val="20"/>
          <w:lang w:eastAsia="en-GB"/>
        </w:rPr>
        <w:t>i</w:t>
      </w:r>
      <w:r w:rsidRPr="007F148D">
        <w:rPr>
          <w:rFonts w:eastAsia="Times New Roman" w:cs="Arial"/>
          <w:sz w:val="22"/>
          <w:szCs w:val="20"/>
          <w:lang w:eastAsia="en-GB"/>
        </w:rPr>
        <w:t>sts</w:t>
      </w:r>
      <w:r w:rsidRPr="007F148D">
        <w:rPr>
          <w:rFonts w:eastAsia="Times New Roman" w:cs="Arial"/>
          <w:spacing w:val="-2"/>
          <w:sz w:val="22"/>
          <w:szCs w:val="20"/>
          <w:lang w:eastAsia="en-GB"/>
        </w:rPr>
        <w:t xml:space="preserve"> </w:t>
      </w:r>
      <w:r w:rsidRPr="007F148D">
        <w:rPr>
          <w:rFonts w:eastAsia="Times New Roman" w:cs="Arial"/>
          <w:sz w:val="22"/>
          <w:szCs w:val="20"/>
          <w:lang w:eastAsia="en-GB"/>
        </w:rPr>
        <w:t>c</w:t>
      </w:r>
      <w:r w:rsidRPr="007F148D">
        <w:rPr>
          <w:rFonts w:eastAsia="Times New Roman" w:cs="Arial"/>
          <w:spacing w:val="-3"/>
          <w:sz w:val="22"/>
          <w:szCs w:val="20"/>
          <w:lang w:eastAsia="en-GB"/>
        </w:rPr>
        <w:t>o</w:t>
      </w:r>
      <w:r w:rsidRPr="007F148D">
        <w:rPr>
          <w:rFonts w:eastAsia="Times New Roman" w:cs="Arial"/>
          <w:sz w:val="22"/>
          <w:szCs w:val="20"/>
          <w:lang w:eastAsia="en-GB"/>
        </w:rPr>
        <w:t>mp</w:t>
      </w:r>
      <w:r w:rsidRPr="007F148D">
        <w:rPr>
          <w:rFonts w:eastAsia="Times New Roman" w:cs="Arial"/>
          <w:spacing w:val="-2"/>
          <w:sz w:val="22"/>
          <w:szCs w:val="20"/>
          <w:lang w:eastAsia="en-GB"/>
        </w:rPr>
        <w:t>l</w:t>
      </w:r>
      <w:r w:rsidRPr="007F148D">
        <w:rPr>
          <w:rFonts w:eastAsia="Times New Roman" w:cs="Arial"/>
          <w:sz w:val="22"/>
          <w:szCs w:val="20"/>
          <w:lang w:eastAsia="en-GB"/>
        </w:rPr>
        <w:t>y</w:t>
      </w:r>
      <w:r w:rsidRPr="007F148D">
        <w:rPr>
          <w:rFonts w:eastAsia="Times New Roman" w:cs="Arial"/>
          <w:spacing w:val="-2"/>
          <w:sz w:val="22"/>
          <w:szCs w:val="20"/>
          <w:lang w:eastAsia="en-GB"/>
        </w:rPr>
        <w:t xml:space="preserve"> wi</w:t>
      </w:r>
      <w:r w:rsidRPr="007F148D">
        <w:rPr>
          <w:rFonts w:eastAsia="Times New Roman" w:cs="Arial"/>
          <w:sz w:val="22"/>
          <w:szCs w:val="20"/>
          <w:lang w:eastAsia="en-GB"/>
        </w:rPr>
        <w:t xml:space="preserve">th </w:t>
      </w:r>
      <w:r w:rsidRPr="007F148D">
        <w:rPr>
          <w:rFonts w:eastAsia="Times New Roman" w:cs="Arial"/>
          <w:spacing w:val="1"/>
          <w:sz w:val="22"/>
          <w:szCs w:val="20"/>
          <w:lang w:eastAsia="en-GB"/>
        </w:rPr>
        <w:t>t</w:t>
      </w:r>
      <w:r w:rsidRPr="007F148D">
        <w:rPr>
          <w:rFonts w:eastAsia="Times New Roman" w:cs="Arial"/>
          <w:sz w:val="22"/>
          <w:szCs w:val="20"/>
          <w:lang w:eastAsia="en-GB"/>
        </w:rPr>
        <w:t>he</w:t>
      </w:r>
      <w:r w:rsidRPr="007F148D">
        <w:rPr>
          <w:rFonts w:eastAsia="Times New Roman" w:cs="Arial"/>
          <w:spacing w:val="-2"/>
          <w:sz w:val="22"/>
          <w:szCs w:val="20"/>
          <w:lang w:eastAsia="en-GB"/>
        </w:rPr>
        <w:t xml:space="preserve"> </w:t>
      </w:r>
      <w:r w:rsidRPr="007F148D">
        <w:rPr>
          <w:rFonts w:eastAsia="Times New Roman" w:cs="Arial"/>
          <w:spacing w:val="-1"/>
          <w:sz w:val="22"/>
          <w:szCs w:val="20"/>
          <w:lang w:eastAsia="en-GB"/>
        </w:rPr>
        <w:t>A</w:t>
      </w:r>
      <w:r w:rsidRPr="007F148D">
        <w:rPr>
          <w:rFonts w:eastAsia="Times New Roman" w:cs="Arial"/>
          <w:sz w:val="22"/>
          <w:szCs w:val="20"/>
          <w:lang w:eastAsia="en-GB"/>
        </w:rPr>
        <w:t>G</w:t>
      </w:r>
      <w:r w:rsidRPr="007F148D">
        <w:rPr>
          <w:rFonts w:eastAsia="Times New Roman" w:cs="Arial"/>
          <w:spacing w:val="-2"/>
          <w:sz w:val="22"/>
          <w:szCs w:val="20"/>
          <w:lang w:eastAsia="en-GB"/>
        </w:rPr>
        <w:t>R</w:t>
      </w:r>
      <w:r w:rsidRPr="007F148D">
        <w:rPr>
          <w:rFonts w:eastAsia="Times New Roman" w:cs="Arial"/>
          <w:spacing w:val="-1"/>
          <w:sz w:val="22"/>
          <w:szCs w:val="20"/>
          <w:lang w:eastAsia="en-GB"/>
        </w:rPr>
        <w:t>E</w:t>
      </w:r>
      <w:r w:rsidRPr="007F148D">
        <w:rPr>
          <w:rFonts w:eastAsia="Times New Roman" w:cs="Arial"/>
          <w:sz w:val="22"/>
          <w:szCs w:val="20"/>
          <w:lang w:eastAsia="en-GB"/>
        </w:rPr>
        <w:t>E</w:t>
      </w:r>
      <w:r w:rsidRPr="007F148D">
        <w:rPr>
          <w:rFonts w:eastAsia="Times New Roman" w:cs="Arial"/>
          <w:color w:val="000000"/>
          <w:sz w:val="22"/>
          <w:szCs w:val="20"/>
          <w:lang w:eastAsia="en-GB"/>
        </w:rPr>
        <w:t xml:space="preserve"> II </w:t>
      </w:r>
      <w:r w:rsidRPr="007F148D">
        <w:rPr>
          <w:rFonts w:eastAsia="Times New Roman" w:cs="Arial"/>
          <w:spacing w:val="-3"/>
          <w:sz w:val="22"/>
          <w:szCs w:val="20"/>
          <w:lang w:eastAsia="en-GB"/>
        </w:rPr>
        <w:t>s</w:t>
      </w:r>
      <w:r w:rsidRPr="007F148D">
        <w:rPr>
          <w:rFonts w:eastAsia="Times New Roman" w:cs="Arial"/>
          <w:sz w:val="22"/>
          <w:szCs w:val="20"/>
          <w:lang w:eastAsia="en-GB"/>
        </w:rPr>
        <w:t>ta</w:t>
      </w:r>
      <w:r w:rsidRPr="007F148D">
        <w:rPr>
          <w:rFonts w:eastAsia="Times New Roman" w:cs="Arial"/>
          <w:spacing w:val="-1"/>
          <w:sz w:val="22"/>
          <w:szCs w:val="20"/>
          <w:lang w:eastAsia="en-GB"/>
        </w:rPr>
        <w:t>n</w:t>
      </w:r>
      <w:r w:rsidRPr="007F148D">
        <w:rPr>
          <w:rFonts w:eastAsia="Times New Roman" w:cs="Arial"/>
          <w:sz w:val="22"/>
          <w:szCs w:val="20"/>
          <w:lang w:eastAsia="en-GB"/>
        </w:rPr>
        <w:t>d</w:t>
      </w:r>
      <w:r w:rsidRPr="007F148D">
        <w:rPr>
          <w:rFonts w:eastAsia="Times New Roman" w:cs="Arial"/>
          <w:spacing w:val="-1"/>
          <w:sz w:val="22"/>
          <w:szCs w:val="20"/>
          <w:lang w:eastAsia="en-GB"/>
        </w:rPr>
        <w:t>a</w:t>
      </w:r>
      <w:r w:rsidRPr="007F148D">
        <w:rPr>
          <w:rFonts w:eastAsia="Times New Roman" w:cs="Arial"/>
          <w:sz w:val="22"/>
          <w:szCs w:val="20"/>
          <w:lang w:eastAsia="en-GB"/>
        </w:rPr>
        <w:t>r</w:t>
      </w:r>
      <w:r w:rsidRPr="007F148D">
        <w:rPr>
          <w:rFonts w:eastAsia="Times New Roman" w:cs="Arial"/>
          <w:spacing w:val="-3"/>
          <w:sz w:val="22"/>
          <w:szCs w:val="20"/>
          <w:lang w:eastAsia="en-GB"/>
        </w:rPr>
        <w:t>d</w:t>
      </w:r>
      <w:r w:rsidRPr="007F148D">
        <w:rPr>
          <w:rFonts w:eastAsia="Times New Roman" w:cs="Arial"/>
          <w:sz w:val="22"/>
          <w:szCs w:val="20"/>
          <w:lang w:eastAsia="en-GB"/>
        </w:rPr>
        <w:t>s</w:t>
      </w:r>
      <w:r w:rsidRPr="007F148D">
        <w:rPr>
          <w:rFonts w:eastAsia="Times New Roman" w:cs="Arial"/>
          <w:spacing w:val="-2"/>
          <w:sz w:val="22"/>
          <w:szCs w:val="20"/>
          <w:lang w:eastAsia="en-GB"/>
        </w:rPr>
        <w:t xml:space="preserve"> </w:t>
      </w:r>
      <w:r w:rsidRPr="007F148D">
        <w:rPr>
          <w:rFonts w:eastAsia="Times New Roman" w:cs="Arial"/>
          <w:sz w:val="22"/>
          <w:szCs w:val="20"/>
          <w:lang w:eastAsia="en-GB"/>
        </w:rPr>
        <w:t xml:space="preserve">for </w:t>
      </w:r>
      <w:r w:rsidRPr="007F148D">
        <w:rPr>
          <w:rFonts w:eastAsia="Times New Roman" w:cs="Arial"/>
          <w:spacing w:val="1"/>
          <w:sz w:val="22"/>
          <w:szCs w:val="20"/>
          <w:lang w:eastAsia="en-GB"/>
        </w:rPr>
        <w:t>g</w:t>
      </w:r>
      <w:r w:rsidRPr="007F148D">
        <w:rPr>
          <w:rFonts w:eastAsia="Times New Roman" w:cs="Arial"/>
          <w:sz w:val="22"/>
          <w:szCs w:val="20"/>
          <w:lang w:eastAsia="en-GB"/>
        </w:rPr>
        <w:t>o</w:t>
      </w:r>
      <w:r w:rsidRPr="007F148D">
        <w:rPr>
          <w:rFonts w:eastAsia="Times New Roman" w:cs="Arial"/>
          <w:spacing w:val="-1"/>
          <w:sz w:val="22"/>
          <w:szCs w:val="20"/>
          <w:lang w:eastAsia="en-GB"/>
        </w:rPr>
        <w:t>o</w:t>
      </w:r>
      <w:r w:rsidRPr="007F148D">
        <w:rPr>
          <w:rFonts w:eastAsia="Times New Roman" w:cs="Arial"/>
          <w:sz w:val="22"/>
          <w:szCs w:val="20"/>
          <w:lang w:eastAsia="en-GB"/>
        </w:rPr>
        <w:t>d</w:t>
      </w:r>
      <w:r w:rsidRPr="007F148D">
        <w:rPr>
          <w:rFonts w:eastAsia="Times New Roman" w:cs="Arial"/>
          <w:spacing w:val="-4"/>
          <w:sz w:val="22"/>
          <w:szCs w:val="20"/>
          <w:lang w:eastAsia="en-GB"/>
        </w:rPr>
        <w:t xml:space="preserve"> </w:t>
      </w:r>
      <w:r w:rsidRPr="007F148D">
        <w:rPr>
          <w:rFonts w:eastAsia="Times New Roman" w:cs="Arial"/>
          <w:spacing w:val="1"/>
          <w:sz w:val="22"/>
          <w:szCs w:val="20"/>
          <w:lang w:eastAsia="en-GB"/>
        </w:rPr>
        <w:t>q</w:t>
      </w:r>
      <w:r w:rsidRPr="007F148D">
        <w:rPr>
          <w:rFonts w:eastAsia="Times New Roman" w:cs="Arial"/>
          <w:sz w:val="22"/>
          <w:szCs w:val="20"/>
          <w:lang w:eastAsia="en-GB"/>
        </w:rPr>
        <w:t>u</w:t>
      </w:r>
      <w:r w:rsidRPr="007F148D">
        <w:rPr>
          <w:rFonts w:eastAsia="Times New Roman" w:cs="Arial"/>
          <w:spacing w:val="-1"/>
          <w:sz w:val="22"/>
          <w:szCs w:val="20"/>
          <w:lang w:eastAsia="en-GB"/>
        </w:rPr>
        <w:t>a</w:t>
      </w:r>
      <w:r w:rsidRPr="007F148D">
        <w:rPr>
          <w:rFonts w:eastAsia="Times New Roman" w:cs="Arial"/>
          <w:spacing w:val="-2"/>
          <w:sz w:val="22"/>
          <w:szCs w:val="20"/>
          <w:lang w:eastAsia="en-GB"/>
        </w:rPr>
        <w:t>li</w:t>
      </w:r>
      <w:r w:rsidRPr="007F148D">
        <w:rPr>
          <w:rFonts w:eastAsia="Times New Roman" w:cs="Arial"/>
          <w:sz w:val="22"/>
          <w:szCs w:val="20"/>
          <w:lang w:eastAsia="en-GB"/>
        </w:rPr>
        <w:t>ty</w:t>
      </w:r>
      <w:r w:rsidRPr="007F148D">
        <w:rPr>
          <w:rFonts w:eastAsia="Times New Roman" w:cs="Arial"/>
          <w:spacing w:val="-2"/>
          <w:sz w:val="22"/>
          <w:szCs w:val="20"/>
          <w:lang w:eastAsia="en-GB"/>
        </w:rPr>
        <w:t xml:space="preserve"> </w:t>
      </w:r>
      <w:r w:rsidRPr="007F148D">
        <w:rPr>
          <w:rFonts w:eastAsia="Times New Roman" w:cs="Arial"/>
          <w:sz w:val="22"/>
          <w:szCs w:val="20"/>
          <w:lang w:eastAsia="en-GB"/>
        </w:rPr>
        <w:t>c</w:t>
      </w:r>
      <w:r w:rsidRPr="007F148D">
        <w:rPr>
          <w:rFonts w:eastAsia="Times New Roman" w:cs="Arial"/>
          <w:spacing w:val="-2"/>
          <w:sz w:val="22"/>
          <w:szCs w:val="20"/>
          <w:lang w:eastAsia="en-GB"/>
        </w:rPr>
        <w:t>li</w:t>
      </w:r>
      <w:r w:rsidRPr="007F148D">
        <w:rPr>
          <w:rFonts w:eastAsia="Times New Roman" w:cs="Arial"/>
          <w:sz w:val="22"/>
          <w:szCs w:val="20"/>
          <w:lang w:eastAsia="en-GB"/>
        </w:rPr>
        <w:t>n</w:t>
      </w:r>
      <w:r w:rsidRPr="007F148D">
        <w:rPr>
          <w:rFonts w:eastAsia="Times New Roman" w:cs="Arial"/>
          <w:spacing w:val="-2"/>
          <w:sz w:val="22"/>
          <w:szCs w:val="20"/>
          <w:lang w:eastAsia="en-GB"/>
        </w:rPr>
        <w:t>i</w:t>
      </w:r>
      <w:r w:rsidRPr="007F148D">
        <w:rPr>
          <w:rFonts w:eastAsia="Times New Roman" w:cs="Arial"/>
          <w:sz w:val="22"/>
          <w:szCs w:val="20"/>
          <w:lang w:eastAsia="en-GB"/>
        </w:rPr>
        <w:t>cal</w:t>
      </w:r>
      <w:r w:rsidRPr="007F148D">
        <w:rPr>
          <w:rFonts w:eastAsia="Times New Roman" w:cs="Arial"/>
          <w:spacing w:val="-1"/>
          <w:sz w:val="22"/>
          <w:szCs w:val="20"/>
          <w:lang w:eastAsia="en-GB"/>
        </w:rPr>
        <w:t xml:space="preserve"> </w:t>
      </w:r>
      <w:r w:rsidRPr="007F148D">
        <w:rPr>
          <w:rFonts w:eastAsia="Times New Roman" w:cs="Arial"/>
          <w:spacing w:val="1"/>
          <w:sz w:val="22"/>
          <w:szCs w:val="20"/>
          <w:lang w:eastAsia="en-GB"/>
        </w:rPr>
        <w:t>g</w:t>
      </w:r>
      <w:r w:rsidRPr="007F148D">
        <w:rPr>
          <w:rFonts w:eastAsia="Times New Roman" w:cs="Arial"/>
          <w:sz w:val="22"/>
          <w:szCs w:val="20"/>
          <w:lang w:eastAsia="en-GB"/>
        </w:rPr>
        <w:t>u</w:t>
      </w:r>
      <w:r w:rsidRPr="007F148D">
        <w:rPr>
          <w:rFonts w:eastAsia="Times New Roman" w:cs="Arial"/>
          <w:spacing w:val="-2"/>
          <w:sz w:val="22"/>
          <w:szCs w:val="20"/>
          <w:lang w:eastAsia="en-GB"/>
        </w:rPr>
        <w:t>i</w:t>
      </w:r>
      <w:r w:rsidRPr="007F148D">
        <w:rPr>
          <w:rFonts w:eastAsia="Times New Roman" w:cs="Arial"/>
          <w:sz w:val="22"/>
          <w:szCs w:val="20"/>
          <w:lang w:eastAsia="en-GB"/>
        </w:rPr>
        <w:t>d</w:t>
      </w:r>
      <w:r w:rsidRPr="007F148D">
        <w:rPr>
          <w:rFonts w:eastAsia="Times New Roman" w:cs="Arial"/>
          <w:spacing w:val="-1"/>
          <w:sz w:val="22"/>
          <w:szCs w:val="20"/>
          <w:lang w:eastAsia="en-GB"/>
        </w:rPr>
        <w:t>e</w:t>
      </w:r>
      <w:r w:rsidRPr="007F148D">
        <w:rPr>
          <w:rFonts w:eastAsia="Times New Roman" w:cs="Arial"/>
          <w:spacing w:val="-2"/>
          <w:sz w:val="22"/>
          <w:szCs w:val="20"/>
          <w:lang w:eastAsia="en-GB"/>
        </w:rPr>
        <w:t>li</w:t>
      </w:r>
      <w:r w:rsidRPr="007F148D">
        <w:rPr>
          <w:rFonts w:eastAsia="Times New Roman" w:cs="Arial"/>
          <w:sz w:val="22"/>
          <w:szCs w:val="20"/>
          <w:lang w:eastAsia="en-GB"/>
        </w:rPr>
        <w:t>n</w:t>
      </w:r>
      <w:r w:rsidRPr="007F148D">
        <w:rPr>
          <w:rFonts w:eastAsia="Times New Roman" w:cs="Arial"/>
          <w:spacing w:val="-1"/>
          <w:sz w:val="22"/>
          <w:szCs w:val="20"/>
          <w:lang w:eastAsia="en-GB"/>
        </w:rPr>
        <w:t>e</w:t>
      </w:r>
      <w:r w:rsidRPr="007F148D">
        <w:rPr>
          <w:rFonts w:eastAsia="Times New Roman" w:cs="Arial"/>
          <w:sz w:val="22"/>
          <w:szCs w:val="20"/>
          <w:lang w:eastAsia="en-GB"/>
        </w:rPr>
        <w:t>s.</w:t>
      </w:r>
      <w:r w:rsidRPr="007F148D">
        <w:rPr>
          <w:rFonts w:eastAsia="Times New Roman" w:cs="Arial"/>
          <w:spacing w:val="-1"/>
          <w:sz w:val="22"/>
          <w:szCs w:val="20"/>
          <w:lang w:eastAsia="en-GB"/>
        </w:rPr>
        <w:t xml:space="preserve"> </w:t>
      </w:r>
      <w:r w:rsidRPr="007F148D">
        <w:rPr>
          <w:rFonts w:eastAsia="Times New Roman" w:cs="Arial"/>
          <w:spacing w:val="1"/>
          <w:sz w:val="22"/>
          <w:szCs w:val="20"/>
          <w:lang w:eastAsia="en-GB"/>
        </w:rPr>
        <w:t>T</w:t>
      </w:r>
      <w:r w:rsidRPr="007F148D">
        <w:rPr>
          <w:rFonts w:eastAsia="Times New Roman" w:cs="Arial"/>
          <w:sz w:val="22"/>
          <w:szCs w:val="20"/>
          <w:lang w:eastAsia="en-GB"/>
        </w:rPr>
        <w:t>he</w:t>
      </w:r>
      <w:r w:rsidRPr="007F148D">
        <w:rPr>
          <w:rFonts w:eastAsia="Times New Roman" w:cs="Arial"/>
          <w:spacing w:val="3"/>
          <w:sz w:val="22"/>
          <w:szCs w:val="20"/>
          <w:lang w:eastAsia="en-GB"/>
        </w:rPr>
        <w:t xml:space="preserve"> </w:t>
      </w:r>
      <w:r w:rsidRPr="007F148D">
        <w:rPr>
          <w:rFonts w:eastAsia="Times New Roman" w:cs="Arial"/>
          <w:sz w:val="22"/>
          <w:szCs w:val="20"/>
          <w:lang w:eastAsia="en-GB"/>
        </w:rPr>
        <w:t>se</w:t>
      </w:r>
      <w:r w:rsidRPr="007F148D">
        <w:rPr>
          <w:rFonts w:eastAsia="Times New Roman" w:cs="Arial"/>
          <w:spacing w:val="-3"/>
          <w:sz w:val="22"/>
          <w:szCs w:val="20"/>
          <w:lang w:eastAsia="en-GB"/>
        </w:rPr>
        <w:t>c</w:t>
      </w:r>
      <w:r w:rsidRPr="007F148D">
        <w:rPr>
          <w:rFonts w:eastAsia="Times New Roman" w:cs="Arial"/>
          <w:sz w:val="22"/>
          <w:szCs w:val="20"/>
          <w:lang w:eastAsia="en-GB"/>
        </w:rPr>
        <w:t>t</w:t>
      </w:r>
      <w:r w:rsidRPr="007F148D">
        <w:rPr>
          <w:rFonts w:eastAsia="Times New Roman" w:cs="Arial"/>
          <w:spacing w:val="-2"/>
          <w:sz w:val="22"/>
          <w:szCs w:val="20"/>
          <w:lang w:eastAsia="en-GB"/>
        </w:rPr>
        <w:t>i</w:t>
      </w:r>
      <w:r w:rsidRPr="007F148D">
        <w:rPr>
          <w:rFonts w:eastAsia="Times New Roman" w:cs="Arial"/>
          <w:sz w:val="22"/>
          <w:szCs w:val="20"/>
          <w:lang w:eastAsia="en-GB"/>
        </w:rPr>
        <w:t>o</w:t>
      </w:r>
      <w:r w:rsidRPr="007F148D">
        <w:rPr>
          <w:rFonts w:eastAsia="Times New Roman" w:cs="Arial"/>
          <w:spacing w:val="-1"/>
          <w:sz w:val="22"/>
          <w:szCs w:val="20"/>
          <w:lang w:eastAsia="en-GB"/>
        </w:rPr>
        <w:t>n</w:t>
      </w:r>
      <w:r w:rsidRPr="007F148D">
        <w:rPr>
          <w:rFonts w:eastAsia="Times New Roman" w:cs="Arial"/>
          <w:sz w:val="22"/>
          <w:szCs w:val="20"/>
          <w:lang w:eastAsia="en-GB"/>
        </w:rPr>
        <w:t>s</w:t>
      </w:r>
      <w:r w:rsidRPr="007F148D">
        <w:rPr>
          <w:rFonts w:eastAsia="Times New Roman" w:cs="Arial"/>
          <w:spacing w:val="1"/>
          <w:sz w:val="22"/>
          <w:szCs w:val="20"/>
          <w:lang w:eastAsia="en-GB"/>
        </w:rPr>
        <w:t xml:space="preserve"> </w:t>
      </w:r>
      <w:r w:rsidRPr="007F148D">
        <w:rPr>
          <w:rFonts w:eastAsia="Times New Roman" w:cs="Arial"/>
          <w:spacing w:val="-3"/>
          <w:sz w:val="22"/>
          <w:szCs w:val="20"/>
          <w:lang w:eastAsia="en-GB"/>
        </w:rPr>
        <w:t>o</w:t>
      </w:r>
      <w:r w:rsidRPr="007F148D">
        <w:rPr>
          <w:rFonts w:eastAsia="Times New Roman" w:cs="Arial"/>
          <w:sz w:val="22"/>
          <w:szCs w:val="20"/>
          <w:lang w:eastAsia="en-GB"/>
        </w:rPr>
        <w:t>f</w:t>
      </w:r>
      <w:r w:rsidRPr="007F148D">
        <w:rPr>
          <w:rFonts w:eastAsia="Times New Roman" w:cs="Arial"/>
          <w:spacing w:val="-1"/>
          <w:sz w:val="22"/>
          <w:szCs w:val="20"/>
          <w:lang w:eastAsia="en-GB"/>
        </w:rPr>
        <w:t xml:space="preserve"> </w:t>
      </w:r>
      <w:r w:rsidRPr="007F148D">
        <w:rPr>
          <w:rFonts w:eastAsia="Times New Roman" w:cs="Arial"/>
          <w:sz w:val="22"/>
          <w:szCs w:val="20"/>
          <w:lang w:eastAsia="en-GB"/>
        </w:rPr>
        <w:t>t</w:t>
      </w:r>
      <w:r w:rsidRPr="007F148D">
        <w:rPr>
          <w:rFonts w:eastAsia="Times New Roman" w:cs="Arial"/>
          <w:spacing w:val="-3"/>
          <w:sz w:val="22"/>
          <w:szCs w:val="20"/>
          <w:lang w:eastAsia="en-GB"/>
        </w:rPr>
        <w:t>h</w:t>
      </w:r>
      <w:r w:rsidRPr="007F148D">
        <w:rPr>
          <w:rFonts w:eastAsia="Times New Roman" w:cs="Arial"/>
          <w:spacing w:val="-2"/>
          <w:sz w:val="22"/>
          <w:szCs w:val="20"/>
          <w:lang w:eastAsia="en-GB"/>
        </w:rPr>
        <w:t>i</w:t>
      </w:r>
      <w:r w:rsidRPr="007F148D">
        <w:rPr>
          <w:rFonts w:eastAsia="Times New Roman" w:cs="Arial"/>
          <w:sz w:val="22"/>
          <w:szCs w:val="20"/>
          <w:lang w:eastAsia="en-GB"/>
        </w:rPr>
        <w:t>s</w:t>
      </w:r>
      <w:r w:rsidRPr="007F148D">
        <w:rPr>
          <w:rFonts w:eastAsia="Times New Roman" w:cs="Arial"/>
          <w:spacing w:val="1"/>
          <w:sz w:val="22"/>
          <w:szCs w:val="20"/>
          <w:lang w:eastAsia="en-GB"/>
        </w:rPr>
        <w:t xml:space="preserve"> autopsy guideline</w:t>
      </w:r>
      <w:r w:rsidRPr="007F148D">
        <w:rPr>
          <w:rFonts w:eastAsia="Times New Roman" w:cs="Arial"/>
          <w:spacing w:val="-1"/>
          <w:sz w:val="22"/>
          <w:szCs w:val="20"/>
          <w:lang w:eastAsia="en-GB"/>
        </w:rPr>
        <w:t xml:space="preserve"> </w:t>
      </w:r>
      <w:r w:rsidRPr="007F148D">
        <w:rPr>
          <w:rFonts w:eastAsia="Times New Roman" w:cs="Arial"/>
          <w:sz w:val="22"/>
          <w:szCs w:val="20"/>
          <w:lang w:eastAsia="en-GB"/>
        </w:rPr>
        <w:t>th</w:t>
      </w:r>
      <w:r w:rsidRPr="007F148D">
        <w:rPr>
          <w:rFonts w:eastAsia="Times New Roman" w:cs="Arial"/>
          <w:spacing w:val="-1"/>
          <w:sz w:val="22"/>
          <w:szCs w:val="20"/>
          <w:lang w:eastAsia="en-GB"/>
        </w:rPr>
        <w:t>a</w:t>
      </w:r>
      <w:r w:rsidRPr="007F148D">
        <w:rPr>
          <w:rFonts w:eastAsia="Times New Roman" w:cs="Arial"/>
          <w:sz w:val="22"/>
          <w:szCs w:val="20"/>
          <w:lang w:eastAsia="en-GB"/>
        </w:rPr>
        <w:t>t</w:t>
      </w:r>
      <w:r w:rsidRPr="007F148D">
        <w:rPr>
          <w:rFonts w:eastAsia="Times New Roman" w:cs="Arial"/>
          <w:spacing w:val="-1"/>
          <w:sz w:val="22"/>
          <w:szCs w:val="20"/>
          <w:lang w:eastAsia="en-GB"/>
        </w:rPr>
        <w:t xml:space="preserve"> </w:t>
      </w:r>
      <w:r w:rsidRPr="007F148D">
        <w:rPr>
          <w:rFonts w:eastAsia="Times New Roman" w:cs="Arial"/>
          <w:spacing w:val="-2"/>
          <w:sz w:val="22"/>
          <w:szCs w:val="20"/>
          <w:lang w:eastAsia="en-GB"/>
        </w:rPr>
        <w:t>i</w:t>
      </w:r>
      <w:r w:rsidRPr="007F148D">
        <w:rPr>
          <w:rFonts w:eastAsia="Times New Roman" w:cs="Arial"/>
          <w:sz w:val="22"/>
          <w:szCs w:val="20"/>
          <w:lang w:eastAsia="en-GB"/>
        </w:rPr>
        <w:t>n</w:t>
      </w:r>
      <w:r w:rsidRPr="007F148D">
        <w:rPr>
          <w:rFonts w:eastAsia="Times New Roman" w:cs="Arial"/>
          <w:spacing w:val="-1"/>
          <w:sz w:val="22"/>
          <w:szCs w:val="20"/>
          <w:lang w:eastAsia="en-GB"/>
        </w:rPr>
        <w:t>d</w:t>
      </w:r>
      <w:r w:rsidRPr="007F148D">
        <w:rPr>
          <w:rFonts w:eastAsia="Times New Roman" w:cs="Arial"/>
          <w:spacing w:val="-2"/>
          <w:sz w:val="22"/>
          <w:szCs w:val="20"/>
          <w:lang w:eastAsia="en-GB"/>
        </w:rPr>
        <w:t>i</w:t>
      </w:r>
      <w:r w:rsidRPr="007F148D">
        <w:rPr>
          <w:rFonts w:eastAsia="Times New Roman" w:cs="Arial"/>
          <w:sz w:val="22"/>
          <w:szCs w:val="20"/>
          <w:lang w:eastAsia="en-GB"/>
        </w:rPr>
        <w:t>cate</w:t>
      </w:r>
      <w:r w:rsidRPr="007F148D">
        <w:rPr>
          <w:rFonts w:eastAsia="Times New Roman" w:cs="Arial"/>
          <w:spacing w:val="1"/>
          <w:sz w:val="22"/>
          <w:szCs w:val="20"/>
          <w:lang w:eastAsia="en-GB"/>
        </w:rPr>
        <w:t xml:space="preserve"> </w:t>
      </w:r>
      <w:r w:rsidRPr="007F148D">
        <w:rPr>
          <w:rFonts w:eastAsia="Times New Roman" w:cs="Arial"/>
          <w:spacing w:val="-3"/>
          <w:sz w:val="22"/>
          <w:szCs w:val="20"/>
          <w:lang w:eastAsia="en-GB"/>
        </w:rPr>
        <w:t>c</w:t>
      </w:r>
      <w:r w:rsidRPr="007F148D">
        <w:rPr>
          <w:rFonts w:eastAsia="Times New Roman" w:cs="Arial"/>
          <w:sz w:val="22"/>
          <w:szCs w:val="20"/>
          <w:lang w:eastAsia="en-GB"/>
        </w:rPr>
        <w:t>omp</w:t>
      </w:r>
      <w:r w:rsidRPr="007F148D">
        <w:rPr>
          <w:rFonts w:eastAsia="Times New Roman" w:cs="Arial"/>
          <w:spacing w:val="-1"/>
          <w:sz w:val="22"/>
          <w:szCs w:val="20"/>
          <w:lang w:eastAsia="en-GB"/>
        </w:rPr>
        <w:t>l</w:t>
      </w:r>
      <w:r w:rsidRPr="007F148D">
        <w:rPr>
          <w:rFonts w:eastAsia="Times New Roman" w:cs="Arial"/>
          <w:spacing w:val="-2"/>
          <w:sz w:val="22"/>
          <w:szCs w:val="20"/>
          <w:lang w:eastAsia="en-GB"/>
        </w:rPr>
        <w:t>i</w:t>
      </w:r>
      <w:r w:rsidRPr="007F148D">
        <w:rPr>
          <w:rFonts w:eastAsia="Times New Roman" w:cs="Arial"/>
          <w:sz w:val="22"/>
          <w:szCs w:val="20"/>
          <w:lang w:eastAsia="en-GB"/>
        </w:rPr>
        <w:t>a</w:t>
      </w:r>
      <w:r w:rsidRPr="007F148D">
        <w:rPr>
          <w:rFonts w:eastAsia="Times New Roman" w:cs="Arial"/>
          <w:spacing w:val="-1"/>
          <w:sz w:val="22"/>
          <w:szCs w:val="20"/>
          <w:lang w:eastAsia="en-GB"/>
        </w:rPr>
        <w:t>n</w:t>
      </w:r>
      <w:r w:rsidRPr="007F148D">
        <w:rPr>
          <w:rFonts w:eastAsia="Times New Roman" w:cs="Arial"/>
          <w:sz w:val="22"/>
          <w:szCs w:val="20"/>
          <w:lang w:eastAsia="en-GB"/>
        </w:rPr>
        <w:t xml:space="preserve">ce </w:t>
      </w:r>
      <w:r w:rsidRPr="007F148D">
        <w:rPr>
          <w:rFonts w:eastAsia="Times New Roman" w:cs="Arial"/>
          <w:spacing w:val="-3"/>
          <w:sz w:val="22"/>
          <w:szCs w:val="20"/>
          <w:lang w:eastAsia="en-GB"/>
        </w:rPr>
        <w:t>w</w:t>
      </w:r>
      <w:r w:rsidRPr="007F148D">
        <w:rPr>
          <w:rFonts w:eastAsia="Times New Roman" w:cs="Arial"/>
          <w:spacing w:val="-2"/>
          <w:sz w:val="22"/>
          <w:szCs w:val="20"/>
          <w:lang w:eastAsia="en-GB"/>
        </w:rPr>
        <w:t>i</w:t>
      </w:r>
      <w:r w:rsidRPr="007F148D">
        <w:rPr>
          <w:rFonts w:eastAsia="Times New Roman" w:cs="Arial"/>
          <w:sz w:val="22"/>
          <w:szCs w:val="20"/>
          <w:lang w:eastAsia="en-GB"/>
        </w:rPr>
        <w:t xml:space="preserve">th each </w:t>
      </w:r>
      <w:r w:rsidRPr="007F148D">
        <w:rPr>
          <w:rFonts w:eastAsia="Times New Roman" w:cs="Arial"/>
          <w:spacing w:val="-3"/>
          <w:sz w:val="22"/>
          <w:szCs w:val="20"/>
          <w:lang w:eastAsia="en-GB"/>
        </w:rPr>
        <w:t>o</w:t>
      </w:r>
      <w:r w:rsidRPr="007F148D">
        <w:rPr>
          <w:rFonts w:eastAsia="Times New Roman" w:cs="Arial"/>
          <w:sz w:val="22"/>
          <w:szCs w:val="20"/>
          <w:lang w:eastAsia="en-GB"/>
        </w:rPr>
        <w:t xml:space="preserve">f the </w:t>
      </w:r>
      <w:r w:rsidRPr="007F148D">
        <w:rPr>
          <w:rFonts w:eastAsia="Times New Roman" w:cs="Arial"/>
          <w:spacing w:val="-4"/>
          <w:sz w:val="22"/>
          <w:szCs w:val="20"/>
          <w:lang w:eastAsia="en-GB"/>
        </w:rPr>
        <w:t>A</w:t>
      </w:r>
      <w:r w:rsidRPr="007F148D">
        <w:rPr>
          <w:rFonts w:eastAsia="Times New Roman" w:cs="Arial"/>
          <w:sz w:val="22"/>
          <w:szCs w:val="20"/>
          <w:lang w:eastAsia="en-GB"/>
        </w:rPr>
        <w:t>G</w:t>
      </w:r>
      <w:r w:rsidRPr="007F148D">
        <w:rPr>
          <w:rFonts w:eastAsia="Times New Roman" w:cs="Arial"/>
          <w:spacing w:val="-2"/>
          <w:sz w:val="22"/>
          <w:szCs w:val="20"/>
          <w:lang w:eastAsia="en-GB"/>
        </w:rPr>
        <w:t>R</w:t>
      </w:r>
      <w:r w:rsidRPr="007F148D">
        <w:rPr>
          <w:rFonts w:eastAsia="Times New Roman" w:cs="Arial"/>
          <w:spacing w:val="-1"/>
          <w:sz w:val="22"/>
          <w:szCs w:val="20"/>
          <w:lang w:eastAsia="en-GB"/>
        </w:rPr>
        <w:t>E</w:t>
      </w:r>
      <w:r w:rsidRPr="007F148D">
        <w:rPr>
          <w:rFonts w:eastAsia="Times New Roman" w:cs="Arial"/>
          <w:sz w:val="22"/>
          <w:szCs w:val="20"/>
          <w:lang w:eastAsia="en-GB"/>
        </w:rPr>
        <w:t>E</w:t>
      </w:r>
      <w:r w:rsidRPr="007F148D">
        <w:rPr>
          <w:rFonts w:eastAsia="Times New Roman" w:cs="Arial"/>
          <w:color w:val="000000"/>
          <w:sz w:val="22"/>
          <w:szCs w:val="20"/>
          <w:lang w:eastAsia="en-GB"/>
        </w:rPr>
        <w:t xml:space="preserve"> II </w:t>
      </w:r>
      <w:r w:rsidRPr="007F148D">
        <w:rPr>
          <w:rFonts w:eastAsia="Times New Roman" w:cs="Arial"/>
          <w:sz w:val="22"/>
          <w:szCs w:val="20"/>
          <w:lang w:eastAsia="en-GB"/>
        </w:rPr>
        <w:t>sta</w:t>
      </w:r>
      <w:r w:rsidRPr="007F148D">
        <w:rPr>
          <w:rFonts w:eastAsia="Times New Roman" w:cs="Arial"/>
          <w:spacing w:val="-1"/>
          <w:sz w:val="22"/>
          <w:szCs w:val="20"/>
          <w:lang w:eastAsia="en-GB"/>
        </w:rPr>
        <w:t>n</w:t>
      </w:r>
      <w:r w:rsidRPr="007F148D">
        <w:rPr>
          <w:rFonts w:eastAsia="Times New Roman" w:cs="Arial"/>
          <w:sz w:val="22"/>
          <w:szCs w:val="20"/>
          <w:lang w:eastAsia="en-GB"/>
        </w:rPr>
        <w:t>d</w:t>
      </w:r>
      <w:r w:rsidRPr="007F148D">
        <w:rPr>
          <w:rFonts w:eastAsia="Times New Roman" w:cs="Arial"/>
          <w:spacing w:val="-4"/>
          <w:sz w:val="22"/>
          <w:szCs w:val="20"/>
          <w:lang w:eastAsia="en-GB"/>
        </w:rPr>
        <w:t>a</w:t>
      </w:r>
      <w:r w:rsidRPr="007F148D">
        <w:rPr>
          <w:rFonts w:eastAsia="Times New Roman" w:cs="Arial"/>
          <w:sz w:val="22"/>
          <w:szCs w:val="20"/>
          <w:lang w:eastAsia="en-GB"/>
        </w:rPr>
        <w:t>rds</w:t>
      </w:r>
      <w:r w:rsidRPr="007F148D">
        <w:rPr>
          <w:rFonts w:eastAsia="Times New Roman" w:cs="Arial"/>
          <w:spacing w:val="-2"/>
          <w:sz w:val="22"/>
          <w:szCs w:val="20"/>
          <w:lang w:eastAsia="en-GB"/>
        </w:rPr>
        <w:t xml:space="preserve"> </w:t>
      </w:r>
      <w:r w:rsidRPr="007F148D">
        <w:rPr>
          <w:rFonts w:eastAsia="Times New Roman" w:cs="Arial"/>
          <w:sz w:val="22"/>
          <w:szCs w:val="20"/>
          <w:lang w:eastAsia="en-GB"/>
        </w:rPr>
        <w:t>a</w:t>
      </w:r>
      <w:r w:rsidRPr="007F148D">
        <w:rPr>
          <w:rFonts w:eastAsia="Times New Roman" w:cs="Arial"/>
          <w:spacing w:val="-2"/>
          <w:sz w:val="22"/>
          <w:szCs w:val="20"/>
          <w:lang w:eastAsia="en-GB"/>
        </w:rPr>
        <w:t>r</w:t>
      </w:r>
      <w:r w:rsidRPr="007F148D">
        <w:rPr>
          <w:rFonts w:eastAsia="Times New Roman" w:cs="Arial"/>
          <w:sz w:val="22"/>
          <w:szCs w:val="20"/>
          <w:lang w:eastAsia="en-GB"/>
        </w:rPr>
        <w:t>e i</w:t>
      </w:r>
      <w:r w:rsidRPr="007F148D">
        <w:rPr>
          <w:rFonts w:eastAsia="Times New Roman" w:cs="Arial"/>
          <w:spacing w:val="-1"/>
          <w:sz w:val="22"/>
          <w:szCs w:val="20"/>
          <w:lang w:eastAsia="en-GB"/>
        </w:rPr>
        <w:t>n</w:t>
      </w:r>
      <w:r w:rsidRPr="007F148D">
        <w:rPr>
          <w:rFonts w:eastAsia="Times New Roman" w:cs="Arial"/>
          <w:sz w:val="22"/>
          <w:szCs w:val="20"/>
          <w:lang w:eastAsia="en-GB"/>
        </w:rPr>
        <w:t>d</w:t>
      </w:r>
      <w:r w:rsidRPr="007F148D">
        <w:rPr>
          <w:rFonts w:eastAsia="Times New Roman" w:cs="Arial"/>
          <w:spacing w:val="-2"/>
          <w:sz w:val="22"/>
          <w:szCs w:val="20"/>
          <w:lang w:eastAsia="en-GB"/>
        </w:rPr>
        <w:t>i</w:t>
      </w:r>
      <w:r w:rsidRPr="007F148D">
        <w:rPr>
          <w:rFonts w:eastAsia="Times New Roman" w:cs="Arial"/>
          <w:sz w:val="22"/>
          <w:szCs w:val="20"/>
          <w:lang w:eastAsia="en-GB"/>
        </w:rPr>
        <w:t xml:space="preserve">cated </w:t>
      </w:r>
      <w:r w:rsidRPr="007F148D">
        <w:rPr>
          <w:rFonts w:eastAsia="Times New Roman" w:cs="Arial"/>
          <w:spacing w:val="-2"/>
          <w:sz w:val="22"/>
          <w:szCs w:val="20"/>
          <w:lang w:eastAsia="en-GB"/>
        </w:rPr>
        <w:t>i</w:t>
      </w:r>
      <w:r w:rsidRPr="007F148D">
        <w:rPr>
          <w:rFonts w:eastAsia="Times New Roman" w:cs="Arial"/>
          <w:sz w:val="22"/>
          <w:szCs w:val="20"/>
          <w:lang w:eastAsia="en-GB"/>
        </w:rPr>
        <w:t>n</w:t>
      </w:r>
      <w:r w:rsidRPr="007F148D">
        <w:rPr>
          <w:rFonts w:eastAsia="Times New Roman" w:cs="Arial"/>
          <w:spacing w:val="-2"/>
          <w:sz w:val="22"/>
          <w:szCs w:val="20"/>
          <w:lang w:eastAsia="en-GB"/>
        </w:rPr>
        <w:t xml:space="preserve"> </w:t>
      </w:r>
      <w:r w:rsidRPr="007F148D">
        <w:rPr>
          <w:rFonts w:eastAsia="Times New Roman" w:cs="Arial"/>
          <w:sz w:val="22"/>
          <w:szCs w:val="20"/>
          <w:lang w:eastAsia="en-GB"/>
        </w:rPr>
        <w:t>the</w:t>
      </w:r>
      <w:r w:rsidRPr="007F148D">
        <w:rPr>
          <w:rFonts w:eastAsia="Times New Roman" w:cs="Arial"/>
          <w:spacing w:val="-2"/>
          <w:sz w:val="22"/>
          <w:szCs w:val="20"/>
          <w:lang w:eastAsia="en-GB"/>
        </w:rPr>
        <w:t xml:space="preserve"> </w:t>
      </w:r>
      <w:r w:rsidRPr="007F148D">
        <w:rPr>
          <w:rFonts w:eastAsia="Times New Roman" w:cs="Arial"/>
          <w:sz w:val="22"/>
          <w:szCs w:val="20"/>
          <w:lang w:eastAsia="en-GB"/>
        </w:rPr>
        <w:t>ta</w:t>
      </w:r>
      <w:r w:rsidRPr="007F148D">
        <w:rPr>
          <w:rFonts w:eastAsia="Times New Roman" w:cs="Arial"/>
          <w:spacing w:val="-1"/>
          <w:sz w:val="22"/>
          <w:szCs w:val="20"/>
          <w:lang w:eastAsia="en-GB"/>
        </w:rPr>
        <w:t>b</w:t>
      </w:r>
      <w:r w:rsidRPr="007F148D">
        <w:rPr>
          <w:rFonts w:eastAsia="Times New Roman" w:cs="Arial"/>
          <w:spacing w:val="-2"/>
          <w:sz w:val="22"/>
          <w:szCs w:val="20"/>
          <w:lang w:eastAsia="en-GB"/>
        </w:rPr>
        <w:t>l</w:t>
      </w:r>
      <w:r w:rsidRPr="007F148D">
        <w:rPr>
          <w:rFonts w:eastAsia="Times New Roman" w:cs="Arial"/>
          <w:sz w:val="22"/>
          <w:szCs w:val="20"/>
          <w:lang w:eastAsia="en-GB"/>
        </w:rPr>
        <w:t>e.</w:t>
      </w:r>
    </w:p>
    <w:tbl>
      <w:tblPr>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428"/>
        <w:gridCol w:w="2206"/>
      </w:tblGrid>
      <w:tr w:rsidR="00A301C2" w:rsidRPr="00A301C2" w14:paraId="37E1DF32" w14:textId="77777777" w:rsidTr="007F148D">
        <w:trPr>
          <w:jc w:val="center"/>
        </w:trPr>
        <w:tc>
          <w:tcPr>
            <w:tcW w:w="7428" w:type="dxa"/>
            <w:shd w:val="pct10" w:color="auto" w:fill="auto"/>
          </w:tcPr>
          <w:p w14:paraId="6A75962F" w14:textId="77777777" w:rsidR="00A301C2" w:rsidRPr="00A301C2" w:rsidRDefault="00A301C2" w:rsidP="00A301C2">
            <w:pPr>
              <w:widowControl w:val="0"/>
              <w:autoSpaceDE w:val="0"/>
              <w:autoSpaceDN w:val="0"/>
              <w:adjustRightInd w:val="0"/>
              <w:spacing w:before="40" w:after="40" w:line="240" w:lineRule="auto"/>
              <w:jc w:val="both"/>
              <w:rPr>
                <w:rFonts w:eastAsia="Times New Roman" w:cs="Arial"/>
                <w:b/>
                <w:snapToGrid w:val="0"/>
                <w:color w:val="000000"/>
                <w:sz w:val="20"/>
                <w:szCs w:val="20"/>
                <w:lang w:val="en-US"/>
              </w:rPr>
            </w:pPr>
            <w:r w:rsidRPr="00A301C2">
              <w:rPr>
                <w:rFonts w:eastAsia="Times New Roman" w:cs="Arial"/>
                <w:b/>
                <w:bCs/>
                <w:snapToGrid w:val="0"/>
                <w:color w:val="000000"/>
                <w:sz w:val="20"/>
                <w:szCs w:val="20"/>
                <w:lang w:val="en-US"/>
              </w:rPr>
              <w:t>AGREE standard</w:t>
            </w:r>
          </w:p>
        </w:tc>
        <w:tc>
          <w:tcPr>
            <w:tcW w:w="2206" w:type="dxa"/>
            <w:shd w:val="pct10" w:color="auto" w:fill="auto"/>
          </w:tcPr>
          <w:p w14:paraId="3C0F73FF" w14:textId="0D9E1F96" w:rsidR="00A301C2" w:rsidRPr="00A301C2" w:rsidRDefault="00A301C2" w:rsidP="00A301C2">
            <w:pPr>
              <w:widowControl w:val="0"/>
              <w:autoSpaceDE w:val="0"/>
              <w:autoSpaceDN w:val="0"/>
              <w:adjustRightInd w:val="0"/>
              <w:spacing w:before="40" w:after="40" w:line="240" w:lineRule="auto"/>
              <w:jc w:val="center"/>
              <w:rPr>
                <w:rFonts w:eastAsia="Times New Roman" w:cs="Arial"/>
                <w:b/>
                <w:snapToGrid w:val="0"/>
                <w:color w:val="000000"/>
                <w:sz w:val="20"/>
                <w:szCs w:val="20"/>
                <w:lang w:val="en-US"/>
              </w:rPr>
            </w:pPr>
            <w:r w:rsidRPr="00A301C2">
              <w:rPr>
                <w:rFonts w:eastAsia="Times New Roman" w:cs="Arial"/>
                <w:b/>
                <w:bCs/>
                <w:snapToGrid w:val="0"/>
                <w:color w:val="000000"/>
                <w:sz w:val="20"/>
                <w:szCs w:val="20"/>
                <w:lang w:val="en-US"/>
              </w:rPr>
              <w:t>Section of guideline</w:t>
            </w:r>
          </w:p>
        </w:tc>
      </w:tr>
      <w:tr w:rsidR="00A301C2" w:rsidRPr="00A301C2" w14:paraId="033005DF" w14:textId="77777777" w:rsidTr="007F148D">
        <w:trPr>
          <w:jc w:val="center"/>
        </w:trPr>
        <w:tc>
          <w:tcPr>
            <w:tcW w:w="7428" w:type="dxa"/>
            <w:shd w:val="pct10" w:color="auto" w:fill="auto"/>
          </w:tcPr>
          <w:p w14:paraId="6F3C47AB" w14:textId="77777777" w:rsidR="00A301C2" w:rsidRPr="00A301C2" w:rsidRDefault="00A301C2" w:rsidP="00A301C2">
            <w:pPr>
              <w:widowControl w:val="0"/>
              <w:autoSpaceDE w:val="0"/>
              <w:autoSpaceDN w:val="0"/>
              <w:adjustRightInd w:val="0"/>
              <w:spacing w:before="40" w:after="40" w:line="240" w:lineRule="auto"/>
              <w:jc w:val="both"/>
              <w:rPr>
                <w:rFonts w:eastAsia="Times New Roman" w:cs="Arial"/>
                <w:b/>
                <w:snapToGrid w:val="0"/>
                <w:color w:val="000000"/>
                <w:sz w:val="20"/>
                <w:szCs w:val="20"/>
                <w:lang w:val="en-US"/>
              </w:rPr>
            </w:pPr>
            <w:r w:rsidRPr="00A301C2">
              <w:rPr>
                <w:rFonts w:eastAsia="Times New Roman" w:cs="Arial"/>
                <w:b/>
                <w:bCs/>
                <w:snapToGrid w:val="0"/>
                <w:color w:val="000000"/>
                <w:sz w:val="20"/>
                <w:szCs w:val="20"/>
                <w:lang w:val="en-US"/>
              </w:rPr>
              <w:t>Scope and purpose</w:t>
            </w:r>
          </w:p>
        </w:tc>
        <w:tc>
          <w:tcPr>
            <w:tcW w:w="2206" w:type="dxa"/>
            <w:shd w:val="pct10" w:color="auto" w:fill="auto"/>
          </w:tcPr>
          <w:p w14:paraId="76966866" w14:textId="0A3CC176" w:rsidR="00A301C2" w:rsidRPr="00A301C2" w:rsidRDefault="00A301C2" w:rsidP="00A301C2">
            <w:pPr>
              <w:widowControl w:val="0"/>
              <w:autoSpaceDE w:val="0"/>
              <w:autoSpaceDN w:val="0"/>
              <w:adjustRightInd w:val="0"/>
              <w:spacing w:before="40" w:after="40" w:line="240" w:lineRule="auto"/>
              <w:ind w:right="141"/>
              <w:jc w:val="center"/>
              <w:rPr>
                <w:rFonts w:eastAsia="Times New Roman" w:cs="Arial"/>
                <w:snapToGrid w:val="0"/>
                <w:color w:val="000000"/>
                <w:sz w:val="20"/>
                <w:szCs w:val="20"/>
                <w:lang w:val="en-US"/>
              </w:rPr>
            </w:pPr>
          </w:p>
        </w:tc>
      </w:tr>
      <w:tr w:rsidR="00A301C2" w:rsidRPr="00A301C2" w14:paraId="3DF603F6" w14:textId="77777777" w:rsidTr="007F148D">
        <w:trPr>
          <w:jc w:val="center"/>
        </w:trPr>
        <w:tc>
          <w:tcPr>
            <w:tcW w:w="7428" w:type="dxa"/>
          </w:tcPr>
          <w:p w14:paraId="645DF661" w14:textId="77777777" w:rsidR="00A301C2" w:rsidRPr="00A301C2" w:rsidRDefault="00A301C2" w:rsidP="00A301C2">
            <w:pPr>
              <w:widowControl w:val="0"/>
              <w:tabs>
                <w:tab w:val="left" w:pos="360"/>
              </w:tabs>
              <w:autoSpaceDE w:val="0"/>
              <w:autoSpaceDN w:val="0"/>
              <w:adjustRightInd w:val="0"/>
              <w:spacing w:before="40" w:after="40" w:line="240" w:lineRule="auto"/>
              <w:ind w:left="360" w:hanging="360"/>
              <w:jc w:val="both"/>
              <w:rPr>
                <w:rFonts w:eastAsia="Times New Roman" w:cs="Arial"/>
                <w:snapToGrid w:val="0"/>
                <w:color w:val="000000"/>
                <w:sz w:val="20"/>
                <w:szCs w:val="20"/>
                <w:lang w:val="en-US"/>
              </w:rPr>
            </w:pPr>
            <w:r w:rsidRPr="00A301C2">
              <w:rPr>
                <w:rFonts w:eastAsia="Times New Roman" w:cs="Arial"/>
                <w:bCs/>
                <w:snapToGrid w:val="0"/>
                <w:color w:val="000000"/>
                <w:sz w:val="20"/>
                <w:szCs w:val="20"/>
                <w:lang w:val="en-US"/>
              </w:rPr>
              <w:t>1</w:t>
            </w:r>
            <w:r w:rsidRPr="00A301C2">
              <w:rPr>
                <w:rFonts w:eastAsia="Times New Roman" w:cs="Arial"/>
                <w:bCs/>
                <w:snapToGrid w:val="0"/>
                <w:color w:val="000000"/>
                <w:sz w:val="20"/>
                <w:szCs w:val="20"/>
                <w:lang w:val="en-US"/>
              </w:rPr>
              <w:tab/>
              <w:t>The overall objective(s) of the guideline is (are) specifically described</w:t>
            </w:r>
          </w:p>
        </w:tc>
        <w:tc>
          <w:tcPr>
            <w:tcW w:w="2206" w:type="dxa"/>
          </w:tcPr>
          <w:p w14:paraId="03C1D431" w14:textId="07643440" w:rsidR="00A301C2" w:rsidRPr="00A301C2" w:rsidRDefault="00094199" w:rsidP="00A301C2">
            <w:pPr>
              <w:widowControl w:val="0"/>
              <w:autoSpaceDE w:val="0"/>
              <w:autoSpaceDN w:val="0"/>
              <w:adjustRightInd w:val="0"/>
              <w:spacing w:before="40" w:after="40" w:line="240" w:lineRule="auto"/>
              <w:ind w:right="141"/>
              <w:jc w:val="center"/>
              <w:rPr>
                <w:rFonts w:eastAsia="Times New Roman" w:cs="Arial"/>
                <w:snapToGrid w:val="0"/>
                <w:color w:val="000000"/>
                <w:sz w:val="20"/>
                <w:szCs w:val="20"/>
                <w:lang w:val="en-US"/>
              </w:rPr>
            </w:pPr>
            <w:r>
              <w:rPr>
                <w:rFonts w:eastAsia="Times New Roman" w:cs="Arial"/>
                <w:snapToGrid w:val="0"/>
                <w:color w:val="000000"/>
                <w:sz w:val="20"/>
                <w:szCs w:val="20"/>
                <w:lang w:val="en-US"/>
              </w:rPr>
              <w:t>Introduction</w:t>
            </w:r>
          </w:p>
        </w:tc>
      </w:tr>
      <w:tr w:rsidR="00A301C2" w:rsidRPr="00A301C2" w14:paraId="416CB15F" w14:textId="77777777" w:rsidTr="007F148D">
        <w:trPr>
          <w:jc w:val="center"/>
        </w:trPr>
        <w:tc>
          <w:tcPr>
            <w:tcW w:w="7428" w:type="dxa"/>
          </w:tcPr>
          <w:p w14:paraId="2202DBFF" w14:textId="77777777" w:rsidR="00A301C2" w:rsidRPr="00A301C2" w:rsidRDefault="00A301C2" w:rsidP="00A301C2">
            <w:pPr>
              <w:widowControl w:val="0"/>
              <w:tabs>
                <w:tab w:val="left" w:pos="360"/>
              </w:tabs>
              <w:autoSpaceDE w:val="0"/>
              <w:autoSpaceDN w:val="0"/>
              <w:adjustRightInd w:val="0"/>
              <w:spacing w:before="40" w:after="40" w:line="240" w:lineRule="auto"/>
              <w:ind w:left="360" w:hanging="360"/>
              <w:jc w:val="both"/>
              <w:rPr>
                <w:rFonts w:eastAsia="Times New Roman" w:cs="Arial"/>
                <w:snapToGrid w:val="0"/>
                <w:color w:val="000000"/>
                <w:sz w:val="20"/>
                <w:szCs w:val="20"/>
                <w:lang w:val="en-US"/>
              </w:rPr>
            </w:pPr>
            <w:r w:rsidRPr="00A301C2">
              <w:rPr>
                <w:rFonts w:eastAsia="Times New Roman" w:cs="Arial"/>
                <w:bCs/>
                <w:snapToGrid w:val="0"/>
                <w:color w:val="000000"/>
                <w:sz w:val="20"/>
                <w:szCs w:val="20"/>
                <w:lang w:val="en-US"/>
              </w:rPr>
              <w:t>2</w:t>
            </w:r>
            <w:r w:rsidRPr="00A301C2">
              <w:rPr>
                <w:rFonts w:eastAsia="Times New Roman" w:cs="Arial"/>
                <w:bCs/>
                <w:snapToGrid w:val="0"/>
                <w:color w:val="000000"/>
                <w:sz w:val="20"/>
                <w:szCs w:val="20"/>
                <w:lang w:val="en-US"/>
              </w:rPr>
              <w:tab/>
              <w:t>The health question(s) covered by the guideline is (are) specifically described</w:t>
            </w:r>
          </w:p>
        </w:tc>
        <w:tc>
          <w:tcPr>
            <w:tcW w:w="2206" w:type="dxa"/>
          </w:tcPr>
          <w:p w14:paraId="62BE8121" w14:textId="12EF4B01" w:rsidR="00A301C2" w:rsidRPr="00A301C2" w:rsidRDefault="00094199" w:rsidP="00A301C2">
            <w:pPr>
              <w:widowControl w:val="0"/>
              <w:autoSpaceDE w:val="0"/>
              <w:autoSpaceDN w:val="0"/>
              <w:adjustRightInd w:val="0"/>
              <w:spacing w:before="40" w:after="40" w:line="240" w:lineRule="auto"/>
              <w:ind w:right="141"/>
              <w:jc w:val="center"/>
              <w:rPr>
                <w:rFonts w:eastAsia="Times New Roman" w:cs="Arial"/>
                <w:snapToGrid w:val="0"/>
                <w:color w:val="000000"/>
                <w:sz w:val="20"/>
                <w:szCs w:val="20"/>
                <w:lang w:val="en-US"/>
              </w:rPr>
            </w:pPr>
            <w:r>
              <w:rPr>
                <w:rFonts w:eastAsia="Times New Roman" w:cs="Arial"/>
                <w:snapToGrid w:val="0"/>
                <w:color w:val="000000"/>
                <w:sz w:val="20"/>
                <w:szCs w:val="20"/>
                <w:lang w:val="en-US"/>
              </w:rPr>
              <w:t>Introduction</w:t>
            </w:r>
          </w:p>
        </w:tc>
      </w:tr>
      <w:tr w:rsidR="00A301C2" w:rsidRPr="00A301C2" w14:paraId="0FE9DEDD" w14:textId="77777777" w:rsidTr="007F148D">
        <w:trPr>
          <w:jc w:val="center"/>
        </w:trPr>
        <w:tc>
          <w:tcPr>
            <w:tcW w:w="7428" w:type="dxa"/>
          </w:tcPr>
          <w:p w14:paraId="01DD4FF3" w14:textId="77777777" w:rsidR="00A301C2" w:rsidRPr="00A301C2" w:rsidRDefault="00A301C2" w:rsidP="00A301C2">
            <w:pPr>
              <w:widowControl w:val="0"/>
              <w:tabs>
                <w:tab w:val="left" w:pos="360"/>
              </w:tabs>
              <w:autoSpaceDE w:val="0"/>
              <w:autoSpaceDN w:val="0"/>
              <w:adjustRightInd w:val="0"/>
              <w:spacing w:before="40" w:after="40" w:line="240" w:lineRule="auto"/>
              <w:ind w:left="360" w:hanging="360"/>
              <w:jc w:val="both"/>
              <w:rPr>
                <w:rFonts w:eastAsia="Times New Roman" w:cs="Arial"/>
                <w:snapToGrid w:val="0"/>
                <w:color w:val="000000"/>
                <w:sz w:val="20"/>
                <w:szCs w:val="20"/>
                <w:lang w:val="en-US"/>
              </w:rPr>
            </w:pPr>
            <w:r w:rsidRPr="00A301C2">
              <w:rPr>
                <w:rFonts w:eastAsia="Times New Roman" w:cs="Arial"/>
                <w:bCs/>
                <w:snapToGrid w:val="0"/>
                <w:color w:val="000000"/>
                <w:sz w:val="20"/>
                <w:szCs w:val="20"/>
                <w:lang w:val="en-US"/>
              </w:rPr>
              <w:t>3</w:t>
            </w:r>
            <w:r w:rsidRPr="00A301C2">
              <w:rPr>
                <w:rFonts w:eastAsia="Times New Roman" w:cs="Arial"/>
                <w:bCs/>
                <w:snapToGrid w:val="0"/>
                <w:color w:val="000000"/>
                <w:sz w:val="20"/>
                <w:szCs w:val="20"/>
                <w:lang w:val="en-US"/>
              </w:rPr>
              <w:tab/>
              <w:t>The population (patients, public, etc.) to whom the guideline is meant to apply is specifically described</w:t>
            </w:r>
          </w:p>
        </w:tc>
        <w:tc>
          <w:tcPr>
            <w:tcW w:w="2206" w:type="dxa"/>
          </w:tcPr>
          <w:p w14:paraId="2250C6DD" w14:textId="16B1ACA3" w:rsidR="00A301C2" w:rsidRPr="00A301C2" w:rsidRDefault="00094199" w:rsidP="00A301C2">
            <w:pPr>
              <w:widowControl w:val="0"/>
              <w:autoSpaceDE w:val="0"/>
              <w:autoSpaceDN w:val="0"/>
              <w:adjustRightInd w:val="0"/>
              <w:spacing w:before="40" w:after="40" w:line="240" w:lineRule="auto"/>
              <w:ind w:right="141"/>
              <w:jc w:val="center"/>
              <w:rPr>
                <w:rFonts w:eastAsia="Times New Roman" w:cs="Arial"/>
                <w:snapToGrid w:val="0"/>
                <w:color w:val="000000"/>
                <w:sz w:val="20"/>
                <w:szCs w:val="20"/>
                <w:lang w:val="en-US"/>
              </w:rPr>
            </w:pPr>
            <w:r>
              <w:rPr>
                <w:rFonts w:eastAsia="Times New Roman" w:cs="Arial"/>
                <w:snapToGrid w:val="0"/>
                <w:color w:val="000000"/>
                <w:sz w:val="20"/>
                <w:szCs w:val="20"/>
                <w:lang w:val="en-US"/>
              </w:rPr>
              <w:t>Foreword</w:t>
            </w:r>
          </w:p>
        </w:tc>
      </w:tr>
      <w:tr w:rsidR="00A301C2" w:rsidRPr="00A301C2" w14:paraId="0C6E52FE" w14:textId="77777777" w:rsidTr="007F148D">
        <w:trPr>
          <w:jc w:val="center"/>
        </w:trPr>
        <w:tc>
          <w:tcPr>
            <w:tcW w:w="7428" w:type="dxa"/>
            <w:shd w:val="pct10" w:color="auto" w:fill="auto"/>
          </w:tcPr>
          <w:p w14:paraId="1A176ED9" w14:textId="77777777" w:rsidR="00A301C2" w:rsidRPr="00A301C2" w:rsidRDefault="00A301C2" w:rsidP="00A301C2">
            <w:pPr>
              <w:widowControl w:val="0"/>
              <w:tabs>
                <w:tab w:val="left" w:pos="360"/>
              </w:tabs>
              <w:autoSpaceDE w:val="0"/>
              <w:autoSpaceDN w:val="0"/>
              <w:adjustRightInd w:val="0"/>
              <w:spacing w:before="40" w:after="40" w:line="240" w:lineRule="auto"/>
              <w:ind w:left="360" w:hanging="360"/>
              <w:jc w:val="both"/>
              <w:rPr>
                <w:rFonts w:eastAsia="Times New Roman" w:cs="Arial"/>
                <w:b/>
                <w:snapToGrid w:val="0"/>
                <w:color w:val="000000"/>
                <w:sz w:val="20"/>
                <w:szCs w:val="20"/>
                <w:lang w:val="en-US"/>
              </w:rPr>
            </w:pPr>
            <w:r w:rsidRPr="00A301C2">
              <w:rPr>
                <w:rFonts w:eastAsia="Times New Roman" w:cs="Arial"/>
                <w:b/>
                <w:bCs/>
                <w:snapToGrid w:val="0"/>
                <w:color w:val="000000"/>
                <w:sz w:val="20"/>
                <w:szCs w:val="20"/>
                <w:lang w:val="en-US"/>
              </w:rPr>
              <w:t>Stakeholder involvement</w:t>
            </w:r>
          </w:p>
        </w:tc>
        <w:tc>
          <w:tcPr>
            <w:tcW w:w="2206" w:type="dxa"/>
            <w:shd w:val="pct10" w:color="auto" w:fill="auto"/>
          </w:tcPr>
          <w:p w14:paraId="100434E8" w14:textId="05C0A85B" w:rsidR="00A301C2" w:rsidRPr="00A301C2" w:rsidRDefault="00A301C2" w:rsidP="00A301C2">
            <w:pPr>
              <w:widowControl w:val="0"/>
              <w:autoSpaceDE w:val="0"/>
              <w:autoSpaceDN w:val="0"/>
              <w:adjustRightInd w:val="0"/>
              <w:spacing w:before="40" w:after="40" w:line="240" w:lineRule="auto"/>
              <w:ind w:right="141"/>
              <w:jc w:val="center"/>
              <w:rPr>
                <w:rFonts w:eastAsia="Times New Roman" w:cs="Arial"/>
                <w:snapToGrid w:val="0"/>
                <w:color w:val="000000"/>
                <w:sz w:val="20"/>
                <w:szCs w:val="20"/>
                <w:lang w:val="en-US"/>
              </w:rPr>
            </w:pPr>
          </w:p>
        </w:tc>
      </w:tr>
      <w:tr w:rsidR="00A301C2" w:rsidRPr="00A301C2" w14:paraId="0309EEAB" w14:textId="77777777" w:rsidTr="007F148D">
        <w:trPr>
          <w:trHeight w:val="549"/>
          <w:jc w:val="center"/>
        </w:trPr>
        <w:tc>
          <w:tcPr>
            <w:tcW w:w="7428" w:type="dxa"/>
          </w:tcPr>
          <w:p w14:paraId="7F72A247" w14:textId="77777777" w:rsidR="00A301C2" w:rsidRPr="00A301C2" w:rsidRDefault="00A301C2" w:rsidP="00A301C2">
            <w:pPr>
              <w:widowControl w:val="0"/>
              <w:tabs>
                <w:tab w:val="left" w:pos="360"/>
              </w:tabs>
              <w:autoSpaceDE w:val="0"/>
              <w:autoSpaceDN w:val="0"/>
              <w:adjustRightInd w:val="0"/>
              <w:spacing w:before="40" w:after="40" w:line="240" w:lineRule="auto"/>
              <w:ind w:left="360" w:hanging="360"/>
              <w:jc w:val="both"/>
              <w:rPr>
                <w:rFonts w:eastAsia="Times New Roman" w:cs="Arial"/>
                <w:snapToGrid w:val="0"/>
                <w:color w:val="000000"/>
                <w:sz w:val="20"/>
                <w:szCs w:val="20"/>
                <w:lang w:val="en-US"/>
              </w:rPr>
            </w:pPr>
            <w:r w:rsidRPr="00A301C2">
              <w:rPr>
                <w:rFonts w:eastAsia="Times New Roman" w:cs="Arial"/>
                <w:bCs/>
                <w:snapToGrid w:val="0"/>
                <w:color w:val="000000"/>
                <w:sz w:val="20"/>
                <w:szCs w:val="20"/>
                <w:lang w:val="en-US"/>
              </w:rPr>
              <w:t>4</w:t>
            </w:r>
            <w:r w:rsidRPr="00A301C2">
              <w:rPr>
                <w:rFonts w:eastAsia="Times New Roman" w:cs="Arial"/>
                <w:bCs/>
                <w:snapToGrid w:val="0"/>
                <w:color w:val="000000"/>
                <w:sz w:val="20"/>
                <w:szCs w:val="20"/>
                <w:lang w:val="en-US"/>
              </w:rPr>
              <w:tab/>
              <w:t>The guideline development group includes individuals from all the relevant professional groups</w:t>
            </w:r>
          </w:p>
        </w:tc>
        <w:tc>
          <w:tcPr>
            <w:tcW w:w="2206" w:type="dxa"/>
          </w:tcPr>
          <w:p w14:paraId="6BC86CFC" w14:textId="2B5010ED" w:rsidR="00A301C2" w:rsidRPr="00A301C2" w:rsidRDefault="00094199" w:rsidP="00A301C2">
            <w:pPr>
              <w:widowControl w:val="0"/>
              <w:autoSpaceDE w:val="0"/>
              <w:autoSpaceDN w:val="0"/>
              <w:adjustRightInd w:val="0"/>
              <w:spacing w:before="40" w:after="40" w:line="240" w:lineRule="auto"/>
              <w:ind w:right="141"/>
              <w:jc w:val="center"/>
              <w:rPr>
                <w:rFonts w:eastAsia="Times New Roman" w:cs="Arial"/>
                <w:snapToGrid w:val="0"/>
                <w:color w:val="000000"/>
                <w:sz w:val="20"/>
                <w:szCs w:val="20"/>
                <w:lang w:val="en-US"/>
              </w:rPr>
            </w:pPr>
            <w:r>
              <w:rPr>
                <w:rFonts w:eastAsia="Times New Roman" w:cs="Arial"/>
                <w:snapToGrid w:val="0"/>
                <w:color w:val="000000"/>
                <w:sz w:val="20"/>
                <w:szCs w:val="20"/>
                <w:lang w:val="en-US"/>
              </w:rPr>
              <w:t>Foreword</w:t>
            </w:r>
          </w:p>
        </w:tc>
      </w:tr>
      <w:tr w:rsidR="00A301C2" w:rsidRPr="00A301C2" w14:paraId="7EBC4D02" w14:textId="77777777" w:rsidTr="007F148D">
        <w:trPr>
          <w:jc w:val="center"/>
        </w:trPr>
        <w:tc>
          <w:tcPr>
            <w:tcW w:w="7428" w:type="dxa"/>
          </w:tcPr>
          <w:p w14:paraId="2F15D7FC" w14:textId="77777777" w:rsidR="00A301C2" w:rsidRPr="00A301C2" w:rsidRDefault="00A301C2" w:rsidP="00A301C2">
            <w:pPr>
              <w:widowControl w:val="0"/>
              <w:tabs>
                <w:tab w:val="left" w:pos="360"/>
              </w:tabs>
              <w:autoSpaceDE w:val="0"/>
              <w:autoSpaceDN w:val="0"/>
              <w:adjustRightInd w:val="0"/>
              <w:spacing w:before="40" w:after="40" w:line="240" w:lineRule="auto"/>
              <w:ind w:left="360" w:hanging="360"/>
              <w:jc w:val="both"/>
              <w:rPr>
                <w:rFonts w:eastAsia="Times New Roman" w:cs="Arial"/>
                <w:snapToGrid w:val="0"/>
                <w:color w:val="000000"/>
                <w:sz w:val="20"/>
                <w:szCs w:val="20"/>
                <w:lang w:val="en-US"/>
              </w:rPr>
            </w:pPr>
            <w:r w:rsidRPr="00A301C2">
              <w:rPr>
                <w:rFonts w:eastAsia="Times New Roman" w:cs="Arial"/>
                <w:bCs/>
                <w:snapToGrid w:val="0"/>
                <w:color w:val="000000"/>
                <w:sz w:val="20"/>
                <w:szCs w:val="20"/>
                <w:lang w:val="en-US"/>
              </w:rPr>
              <w:t>5</w:t>
            </w:r>
            <w:r w:rsidRPr="00A301C2">
              <w:rPr>
                <w:rFonts w:eastAsia="Times New Roman" w:cs="Arial"/>
                <w:bCs/>
                <w:snapToGrid w:val="0"/>
                <w:color w:val="000000"/>
                <w:sz w:val="20"/>
                <w:szCs w:val="20"/>
                <w:lang w:val="en-US"/>
              </w:rPr>
              <w:tab/>
              <w:t>The views and preferences of the target population (patients, public, etc.) have been sought</w:t>
            </w:r>
          </w:p>
        </w:tc>
        <w:tc>
          <w:tcPr>
            <w:tcW w:w="2206" w:type="dxa"/>
          </w:tcPr>
          <w:p w14:paraId="740BAB6C" w14:textId="32F5F322" w:rsidR="00A301C2" w:rsidRPr="00A301C2" w:rsidRDefault="00094199" w:rsidP="00A301C2">
            <w:pPr>
              <w:widowControl w:val="0"/>
              <w:autoSpaceDE w:val="0"/>
              <w:autoSpaceDN w:val="0"/>
              <w:adjustRightInd w:val="0"/>
              <w:spacing w:before="40" w:after="40" w:line="240" w:lineRule="auto"/>
              <w:ind w:right="141"/>
              <w:jc w:val="center"/>
              <w:rPr>
                <w:rFonts w:eastAsia="Times New Roman" w:cs="Arial"/>
                <w:snapToGrid w:val="0"/>
                <w:color w:val="000000"/>
                <w:sz w:val="20"/>
                <w:szCs w:val="20"/>
                <w:lang w:val="en-US"/>
              </w:rPr>
            </w:pPr>
            <w:r>
              <w:rPr>
                <w:rFonts w:eastAsia="Times New Roman" w:cs="Arial"/>
                <w:snapToGrid w:val="0"/>
                <w:color w:val="000000"/>
                <w:sz w:val="20"/>
                <w:szCs w:val="20"/>
                <w:lang w:val="en-US"/>
              </w:rPr>
              <w:t>Foreword</w:t>
            </w:r>
          </w:p>
        </w:tc>
      </w:tr>
      <w:tr w:rsidR="00A301C2" w:rsidRPr="00A301C2" w14:paraId="14CB2FCF" w14:textId="77777777" w:rsidTr="007F148D">
        <w:trPr>
          <w:jc w:val="center"/>
        </w:trPr>
        <w:tc>
          <w:tcPr>
            <w:tcW w:w="7428" w:type="dxa"/>
          </w:tcPr>
          <w:p w14:paraId="18E352D2" w14:textId="77777777" w:rsidR="00A301C2" w:rsidRPr="00A301C2" w:rsidRDefault="00A301C2" w:rsidP="00A301C2">
            <w:pPr>
              <w:widowControl w:val="0"/>
              <w:tabs>
                <w:tab w:val="left" w:pos="360"/>
              </w:tabs>
              <w:autoSpaceDE w:val="0"/>
              <w:autoSpaceDN w:val="0"/>
              <w:adjustRightInd w:val="0"/>
              <w:spacing w:before="40" w:after="40" w:line="240" w:lineRule="auto"/>
              <w:ind w:left="360" w:hanging="360"/>
              <w:jc w:val="both"/>
              <w:rPr>
                <w:rFonts w:eastAsia="Times New Roman" w:cs="Arial"/>
                <w:snapToGrid w:val="0"/>
                <w:color w:val="000000"/>
                <w:sz w:val="20"/>
                <w:szCs w:val="20"/>
                <w:lang w:val="en-US"/>
              </w:rPr>
            </w:pPr>
            <w:r w:rsidRPr="00A301C2">
              <w:rPr>
                <w:rFonts w:eastAsia="Times New Roman" w:cs="Arial"/>
                <w:bCs/>
                <w:snapToGrid w:val="0"/>
                <w:color w:val="000000"/>
                <w:sz w:val="20"/>
                <w:szCs w:val="20"/>
                <w:lang w:val="en-US"/>
              </w:rPr>
              <w:t>6</w:t>
            </w:r>
            <w:r w:rsidRPr="00A301C2">
              <w:rPr>
                <w:rFonts w:eastAsia="Times New Roman" w:cs="Arial"/>
                <w:bCs/>
                <w:snapToGrid w:val="0"/>
                <w:color w:val="000000"/>
                <w:sz w:val="20"/>
                <w:szCs w:val="20"/>
                <w:lang w:val="en-US"/>
              </w:rPr>
              <w:tab/>
              <w:t>The target users of the guideline are clearly defined</w:t>
            </w:r>
          </w:p>
        </w:tc>
        <w:tc>
          <w:tcPr>
            <w:tcW w:w="2206" w:type="dxa"/>
          </w:tcPr>
          <w:p w14:paraId="63ECF6F6" w14:textId="09E0A985" w:rsidR="00A301C2" w:rsidRPr="00A301C2" w:rsidRDefault="00094199" w:rsidP="00A301C2">
            <w:pPr>
              <w:widowControl w:val="0"/>
              <w:autoSpaceDE w:val="0"/>
              <w:autoSpaceDN w:val="0"/>
              <w:adjustRightInd w:val="0"/>
              <w:spacing w:before="40" w:after="40" w:line="240" w:lineRule="auto"/>
              <w:ind w:right="141"/>
              <w:jc w:val="center"/>
              <w:rPr>
                <w:rFonts w:eastAsia="Times New Roman" w:cs="Arial"/>
                <w:snapToGrid w:val="0"/>
                <w:color w:val="000000"/>
                <w:sz w:val="20"/>
                <w:szCs w:val="20"/>
                <w:lang w:val="en-US"/>
              </w:rPr>
            </w:pPr>
            <w:r>
              <w:rPr>
                <w:rFonts w:eastAsia="Times New Roman" w:cs="Arial"/>
                <w:snapToGrid w:val="0"/>
                <w:color w:val="000000"/>
                <w:sz w:val="20"/>
                <w:szCs w:val="20"/>
                <w:lang w:val="en-US"/>
              </w:rPr>
              <w:t>Introduction</w:t>
            </w:r>
          </w:p>
        </w:tc>
      </w:tr>
      <w:tr w:rsidR="00A301C2" w:rsidRPr="00A301C2" w14:paraId="7038459D" w14:textId="77777777" w:rsidTr="007F148D">
        <w:trPr>
          <w:jc w:val="center"/>
        </w:trPr>
        <w:tc>
          <w:tcPr>
            <w:tcW w:w="7428" w:type="dxa"/>
            <w:shd w:val="pct10" w:color="auto" w:fill="auto"/>
          </w:tcPr>
          <w:p w14:paraId="51F5D604" w14:textId="77777777" w:rsidR="00A301C2" w:rsidRPr="00A301C2" w:rsidRDefault="00A301C2" w:rsidP="00A301C2">
            <w:pPr>
              <w:widowControl w:val="0"/>
              <w:tabs>
                <w:tab w:val="left" w:pos="360"/>
              </w:tabs>
              <w:autoSpaceDE w:val="0"/>
              <w:autoSpaceDN w:val="0"/>
              <w:adjustRightInd w:val="0"/>
              <w:spacing w:before="40" w:after="40" w:line="240" w:lineRule="auto"/>
              <w:ind w:left="360" w:hanging="360"/>
              <w:jc w:val="both"/>
              <w:rPr>
                <w:rFonts w:eastAsia="Times New Roman" w:cs="Arial"/>
                <w:b/>
                <w:snapToGrid w:val="0"/>
                <w:sz w:val="20"/>
                <w:szCs w:val="20"/>
                <w:lang w:val="en-US"/>
              </w:rPr>
            </w:pPr>
            <w:proofErr w:type="spellStart"/>
            <w:r w:rsidRPr="00A301C2">
              <w:rPr>
                <w:rFonts w:eastAsia="Times New Roman" w:cs="Arial"/>
                <w:b/>
                <w:bCs/>
                <w:snapToGrid w:val="0"/>
                <w:color w:val="000000"/>
                <w:sz w:val="20"/>
                <w:szCs w:val="20"/>
                <w:lang w:val="en-US"/>
              </w:rPr>
              <w:t>Rigour</w:t>
            </w:r>
            <w:proofErr w:type="spellEnd"/>
            <w:r w:rsidRPr="00A301C2">
              <w:rPr>
                <w:rFonts w:eastAsia="Times New Roman" w:cs="Arial"/>
                <w:b/>
                <w:bCs/>
                <w:snapToGrid w:val="0"/>
                <w:color w:val="000000"/>
                <w:sz w:val="20"/>
                <w:szCs w:val="20"/>
                <w:lang w:val="en-US"/>
              </w:rPr>
              <w:t xml:space="preserve"> of development</w:t>
            </w:r>
          </w:p>
        </w:tc>
        <w:tc>
          <w:tcPr>
            <w:tcW w:w="2206" w:type="dxa"/>
            <w:shd w:val="pct10" w:color="auto" w:fill="auto"/>
          </w:tcPr>
          <w:p w14:paraId="5F202BAC" w14:textId="20C1B53B" w:rsidR="00A301C2" w:rsidRPr="00A301C2" w:rsidRDefault="00A301C2" w:rsidP="00A301C2">
            <w:pPr>
              <w:widowControl w:val="0"/>
              <w:autoSpaceDE w:val="0"/>
              <w:autoSpaceDN w:val="0"/>
              <w:adjustRightInd w:val="0"/>
              <w:spacing w:before="40" w:after="40" w:line="240" w:lineRule="auto"/>
              <w:ind w:right="141"/>
              <w:jc w:val="center"/>
              <w:rPr>
                <w:rFonts w:eastAsia="Times New Roman" w:cs="Arial"/>
                <w:snapToGrid w:val="0"/>
                <w:color w:val="000000"/>
                <w:sz w:val="20"/>
                <w:szCs w:val="20"/>
                <w:lang w:val="en-US"/>
              </w:rPr>
            </w:pPr>
          </w:p>
        </w:tc>
      </w:tr>
      <w:tr w:rsidR="00A301C2" w:rsidRPr="00A301C2" w14:paraId="233860FF" w14:textId="77777777" w:rsidTr="007F148D">
        <w:trPr>
          <w:jc w:val="center"/>
        </w:trPr>
        <w:tc>
          <w:tcPr>
            <w:tcW w:w="7428" w:type="dxa"/>
          </w:tcPr>
          <w:p w14:paraId="39D399F6" w14:textId="77777777" w:rsidR="00A301C2" w:rsidRPr="00A301C2" w:rsidRDefault="00A301C2" w:rsidP="00A301C2">
            <w:pPr>
              <w:widowControl w:val="0"/>
              <w:tabs>
                <w:tab w:val="left" w:pos="360"/>
              </w:tabs>
              <w:autoSpaceDE w:val="0"/>
              <w:autoSpaceDN w:val="0"/>
              <w:adjustRightInd w:val="0"/>
              <w:spacing w:before="40" w:after="40" w:line="240" w:lineRule="auto"/>
              <w:ind w:left="360" w:hanging="360"/>
              <w:jc w:val="both"/>
              <w:rPr>
                <w:rFonts w:eastAsia="Times New Roman" w:cs="Arial"/>
                <w:snapToGrid w:val="0"/>
                <w:color w:val="000000"/>
                <w:sz w:val="20"/>
                <w:szCs w:val="20"/>
                <w:lang w:val="en-US"/>
              </w:rPr>
            </w:pPr>
            <w:r w:rsidRPr="00A301C2">
              <w:rPr>
                <w:rFonts w:eastAsia="Times New Roman" w:cs="Arial"/>
                <w:bCs/>
                <w:snapToGrid w:val="0"/>
                <w:color w:val="000000"/>
                <w:sz w:val="20"/>
                <w:szCs w:val="20"/>
                <w:lang w:val="en-US"/>
              </w:rPr>
              <w:t>7</w:t>
            </w:r>
            <w:r w:rsidRPr="00A301C2">
              <w:rPr>
                <w:rFonts w:eastAsia="Times New Roman" w:cs="Arial"/>
                <w:bCs/>
                <w:snapToGrid w:val="0"/>
                <w:color w:val="000000"/>
                <w:sz w:val="20"/>
                <w:szCs w:val="20"/>
                <w:lang w:val="en-US"/>
              </w:rPr>
              <w:tab/>
              <w:t>Systematic methods were used to search for evidence</w:t>
            </w:r>
          </w:p>
        </w:tc>
        <w:tc>
          <w:tcPr>
            <w:tcW w:w="2206" w:type="dxa"/>
          </w:tcPr>
          <w:p w14:paraId="05C64B03" w14:textId="207D35F9" w:rsidR="00A301C2" w:rsidRPr="00A301C2" w:rsidRDefault="00094199" w:rsidP="00A301C2">
            <w:pPr>
              <w:widowControl w:val="0"/>
              <w:autoSpaceDE w:val="0"/>
              <w:autoSpaceDN w:val="0"/>
              <w:adjustRightInd w:val="0"/>
              <w:spacing w:before="40" w:after="40" w:line="240" w:lineRule="auto"/>
              <w:ind w:right="141"/>
              <w:jc w:val="center"/>
              <w:rPr>
                <w:rFonts w:eastAsia="Times New Roman" w:cs="Arial"/>
                <w:snapToGrid w:val="0"/>
                <w:color w:val="000000"/>
                <w:sz w:val="20"/>
                <w:szCs w:val="20"/>
                <w:lang w:val="en-US"/>
              </w:rPr>
            </w:pPr>
            <w:r>
              <w:rPr>
                <w:rFonts w:eastAsia="Times New Roman" w:cs="Arial"/>
                <w:snapToGrid w:val="0"/>
                <w:color w:val="000000"/>
                <w:sz w:val="20"/>
                <w:szCs w:val="20"/>
                <w:lang w:val="en-US"/>
              </w:rPr>
              <w:t>Foreword</w:t>
            </w:r>
          </w:p>
        </w:tc>
      </w:tr>
      <w:tr w:rsidR="00A301C2" w:rsidRPr="00A301C2" w14:paraId="4EF46310" w14:textId="77777777" w:rsidTr="007F148D">
        <w:trPr>
          <w:jc w:val="center"/>
        </w:trPr>
        <w:tc>
          <w:tcPr>
            <w:tcW w:w="7428" w:type="dxa"/>
          </w:tcPr>
          <w:p w14:paraId="44EDE53D" w14:textId="77777777" w:rsidR="00A301C2" w:rsidRPr="00A301C2" w:rsidRDefault="00A301C2" w:rsidP="00A301C2">
            <w:pPr>
              <w:widowControl w:val="0"/>
              <w:tabs>
                <w:tab w:val="left" w:pos="360"/>
              </w:tabs>
              <w:autoSpaceDE w:val="0"/>
              <w:autoSpaceDN w:val="0"/>
              <w:adjustRightInd w:val="0"/>
              <w:spacing w:before="40" w:after="40" w:line="240" w:lineRule="auto"/>
              <w:ind w:left="360" w:hanging="360"/>
              <w:jc w:val="both"/>
              <w:rPr>
                <w:rFonts w:eastAsia="Times New Roman" w:cs="Arial"/>
                <w:snapToGrid w:val="0"/>
                <w:color w:val="000000"/>
                <w:sz w:val="20"/>
                <w:szCs w:val="20"/>
                <w:lang w:val="en-US"/>
              </w:rPr>
            </w:pPr>
            <w:r w:rsidRPr="00A301C2">
              <w:rPr>
                <w:rFonts w:eastAsia="Times New Roman" w:cs="Arial"/>
                <w:bCs/>
                <w:snapToGrid w:val="0"/>
                <w:color w:val="000000"/>
                <w:sz w:val="20"/>
                <w:szCs w:val="20"/>
                <w:lang w:val="en-US"/>
              </w:rPr>
              <w:t>8</w:t>
            </w:r>
            <w:r w:rsidRPr="00A301C2">
              <w:rPr>
                <w:rFonts w:eastAsia="Times New Roman" w:cs="Arial"/>
                <w:bCs/>
                <w:snapToGrid w:val="0"/>
                <w:color w:val="000000"/>
                <w:sz w:val="20"/>
                <w:szCs w:val="20"/>
                <w:lang w:val="en-US"/>
              </w:rPr>
              <w:tab/>
              <w:t>The criteria for selecting the evidence are clearly described</w:t>
            </w:r>
          </w:p>
        </w:tc>
        <w:tc>
          <w:tcPr>
            <w:tcW w:w="2206" w:type="dxa"/>
          </w:tcPr>
          <w:p w14:paraId="75801D63" w14:textId="7E8C4408" w:rsidR="00A301C2" w:rsidRPr="00A301C2" w:rsidRDefault="00094199" w:rsidP="00A301C2">
            <w:pPr>
              <w:widowControl w:val="0"/>
              <w:autoSpaceDE w:val="0"/>
              <w:autoSpaceDN w:val="0"/>
              <w:adjustRightInd w:val="0"/>
              <w:spacing w:before="40" w:after="40" w:line="240" w:lineRule="auto"/>
              <w:ind w:right="141"/>
              <w:jc w:val="center"/>
              <w:rPr>
                <w:rFonts w:eastAsia="Times New Roman" w:cs="Arial"/>
                <w:snapToGrid w:val="0"/>
                <w:color w:val="000000"/>
                <w:sz w:val="20"/>
                <w:szCs w:val="20"/>
                <w:lang w:val="en-US"/>
              </w:rPr>
            </w:pPr>
            <w:r>
              <w:rPr>
                <w:rFonts w:eastAsia="Times New Roman" w:cs="Arial"/>
                <w:snapToGrid w:val="0"/>
                <w:color w:val="000000"/>
                <w:sz w:val="20"/>
                <w:szCs w:val="20"/>
                <w:lang w:val="en-US"/>
              </w:rPr>
              <w:t>Foreword</w:t>
            </w:r>
          </w:p>
        </w:tc>
      </w:tr>
      <w:tr w:rsidR="00A301C2" w:rsidRPr="00A301C2" w14:paraId="598463E0" w14:textId="77777777" w:rsidTr="007F148D">
        <w:trPr>
          <w:jc w:val="center"/>
        </w:trPr>
        <w:tc>
          <w:tcPr>
            <w:tcW w:w="7428" w:type="dxa"/>
          </w:tcPr>
          <w:p w14:paraId="10893FA5" w14:textId="51D89F4E" w:rsidR="00A301C2" w:rsidRPr="00A301C2" w:rsidRDefault="00A301C2" w:rsidP="00DF5578">
            <w:pPr>
              <w:widowControl w:val="0"/>
              <w:tabs>
                <w:tab w:val="left" w:pos="360"/>
              </w:tabs>
              <w:autoSpaceDE w:val="0"/>
              <w:autoSpaceDN w:val="0"/>
              <w:adjustRightInd w:val="0"/>
              <w:spacing w:before="40" w:after="40" w:line="240" w:lineRule="auto"/>
              <w:ind w:left="360" w:hanging="360"/>
              <w:jc w:val="both"/>
              <w:rPr>
                <w:rFonts w:eastAsia="Times New Roman" w:cs="Arial"/>
                <w:snapToGrid w:val="0"/>
                <w:color w:val="000000"/>
                <w:sz w:val="20"/>
                <w:szCs w:val="20"/>
                <w:lang w:val="en-US"/>
              </w:rPr>
            </w:pPr>
            <w:r w:rsidRPr="00A301C2">
              <w:rPr>
                <w:rFonts w:eastAsia="Times New Roman" w:cs="Arial"/>
                <w:bCs/>
                <w:snapToGrid w:val="0"/>
                <w:color w:val="000000"/>
                <w:sz w:val="20"/>
                <w:szCs w:val="20"/>
                <w:lang w:val="en-US"/>
              </w:rPr>
              <w:t>9</w:t>
            </w:r>
            <w:r w:rsidR="00DF5578">
              <w:rPr>
                <w:rFonts w:eastAsia="Times New Roman" w:cs="Arial"/>
                <w:bCs/>
                <w:snapToGrid w:val="0"/>
                <w:color w:val="000000"/>
                <w:sz w:val="20"/>
                <w:szCs w:val="20"/>
                <w:lang w:val="en-US"/>
              </w:rPr>
              <w:tab/>
            </w:r>
            <w:r w:rsidRPr="00A301C2">
              <w:rPr>
                <w:rFonts w:eastAsia="Times New Roman" w:cs="Arial"/>
                <w:bCs/>
                <w:snapToGrid w:val="0"/>
                <w:color w:val="000000"/>
                <w:sz w:val="20"/>
                <w:szCs w:val="20"/>
                <w:lang w:val="en-US"/>
              </w:rPr>
              <w:t>The strengths and limitations of the body of evidence are clearly described</w:t>
            </w:r>
          </w:p>
        </w:tc>
        <w:tc>
          <w:tcPr>
            <w:tcW w:w="2206" w:type="dxa"/>
          </w:tcPr>
          <w:p w14:paraId="7C5B66D1" w14:textId="661AD80C" w:rsidR="00A301C2" w:rsidRPr="00A301C2" w:rsidRDefault="00094199" w:rsidP="00A301C2">
            <w:pPr>
              <w:widowControl w:val="0"/>
              <w:autoSpaceDE w:val="0"/>
              <w:autoSpaceDN w:val="0"/>
              <w:adjustRightInd w:val="0"/>
              <w:spacing w:before="40" w:after="40" w:line="240" w:lineRule="auto"/>
              <w:ind w:right="141"/>
              <w:jc w:val="center"/>
              <w:rPr>
                <w:rFonts w:eastAsia="Times New Roman" w:cs="Arial"/>
                <w:snapToGrid w:val="0"/>
                <w:color w:val="000000"/>
                <w:sz w:val="20"/>
                <w:szCs w:val="20"/>
                <w:lang w:val="en-US"/>
              </w:rPr>
            </w:pPr>
            <w:r>
              <w:rPr>
                <w:rFonts w:eastAsia="Times New Roman" w:cs="Arial"/>
                <w:snapToGrid w:val="0"/>
                <w:color w:val="000000"/>
                <w:sz w:val="20"/>
                <w:szCs w:val="20"/>
                <w:lang w:val="en-US"/>
              </w:rPr>
              <w:t>Foreword</w:t>
            </w:r>
          </w:p>
        </w:tc>
      </w:tr>
      <w:tr w:rsidR="00A301C2" w:rsidRPr="00A301C2" w14:paraId="5B3DF846" w14:textId="77777777" w:rsidTr="007F148D">
        <w:trPr>
          <w:jc w:val="center"/>
        </w:trPr>
        <w:tc>
          <w:tcPr>
            <w:tcW w:w="7428" w:type="dxa"/>
          </w:tcPr>
          <w:p w14:paraId="46F85D45" w14:textId="77777777" w:rsidR="00A301C2" w:rsidRPr="00A301C2" w:rsidRDefault="00A301C2" w:rsidP="00A301C2">
            <w:pPr>
              <w:widowControl w:val="0"/>
              <w:tabs>
                <w:tab w:val="left" w:pos="360"/>
              </w:tabs>
              <w:autoSpaceDE w:val="0"/>
              <w:autoSpaceDN w:val="0"/>
              <w:adjustRightInd w:val="0"/>
              <w:spacing w:before="40" w:after="40" w:line="240" w:lineRule="auto"/>
              <w:ind w:left="360" w:hanging="360"/>
              <w:jc w:val="both"/>
              <w:rPr>
                <w:rFonts w:eastAsia="Times New Roman" w:cs="Arial"/>
                <w:snapToGrid w:val="0"/>
                <w:color w:val="000000"/>
                <w:sz w:val="20"/>
                <w:szCs w:val="20"/>
                <w:lang w:val="en-US"/>
              </w:rPr>
            </w:pPr>
            <w:r w:rsidRPr="00A301C2">
              <w:rPr>
                <w:rFonts w:eastAsia="Times New Roman" w:cs="Arial"/>
                <w:bCs/>
                <w:snapToGrid w:val="0"/>
                <w:color w:val="000000"/>
                <w:sz w:val="20"/>
                <w:szCs w:val="20"/>
                <w:lang w:val="en-US"/>
              </w:rPr>
              <w:t>10</w:t>
            </w:r>
            <w:r w:rsidRPr="00A301C2">
              <w:rPr>
                <w:rFonts w:eastAsia="Times New Roman" w:cs="Arial"/>
                <w:bCs/>
                <w:snapToGrid w:val="0"/>
                <w:color w:val="000000"/>
                <w:sz w:val="20"/>
                <w:szCs w:val="20"/>
                <w:lang w:val="en-US"/>
              </w:rPr>
              <w:tab/>
              <w:t>The methods for formulating the recommendations are clearly described</w:t>
            </w:r>
          </w:p>
        </w:tc>
        <w:tc>
          <w:tcPr>
            <w:tcW w:w="2206" w:type="dxa"/>
          </w:tcPr>
          <w:p w14:paraId="411EF230" w14:textId="2EDF28FD" w:rsidR="00A301C2" w:rsidRPr="00A301C2" w:rsidRDefault="00094199" w:rsidP="00A301C2">
            <w:pPr>
              <w:widowControl w:val="0"/>
              <w:autoSpaceDE w:val="0"/>
              <w:autoSpaceDN w:val="0"/>
              <w:adjustRightInd w:val="0"/>
              <w:spacing w:before="40" w:after="40" w:line="240" w:lineRule="auto"/>
              <w:ind w:right="141"/>
              <w:jc w:val="center"/>
              <w:rPr>
                <w:rFonts w:eastAsia="Times New Roman" w:cs="Arial"/>
                <w:snapToGrid w:val="0"/>
                <w:color w:val="000000"/>
                <w:sz w:val="20"/>
                <w:szCs w:val="20"/>
                <w:lang w:val="en-US"/>
              </w:rPr>
            </w:pPr>
            <w:r>
              <w:rPr>
                <w:rFonts w:eastAsia="Times New Roman" w:cs="Arial"/>
                <w:snapToGrid w:val="0"/>
                <w:color w:val="000000"/>
                <w:sz w:val="20"/>
                <w:szCs w:val="20"/>
                <w:lang w:val="en-US"/>
              </w:rPr>
              <w:t>Foreword</w:t>
            </w:r>
          </w:p>
        </w:tc>
      </w:tr>
      <w:tr w:rsidR="00A301C2" w:rsidRPr="00A301C2" w14:paraId="0774062D" w14:textId="77777777" w:rsidTr="007F148D">
        <w:trPr>
          <w:jc w:val="center"/>
        </w:trPr>
        <w:tc>
          <w:tcPr>
            <w:tcW w:w="7428" w:type="dxa"/>
          </w:tcPr>
          <w:p w14:paraId="736A714A" w14:textId="77777777" w:rsidR="00A301C2" w:rsidRPr="00A301C2" w:rsidRDefault="00A301C2" w:rsidP="00A301C2">
            <w:pPr>
              <w:widowControl w:val="0"/>
              <w:tabs>
                <w:tab w:val="left" w:pos="360"/>
              </w:tabs>
              <w:autoSpaceDE w:val="0"/>
              <w:autoSpaceDN w:val="0"/>
              <w:adjustRightInd w:val="0"/>
              <w:spacing w:before="40" w:after="40" w:line="240" w:lineRule="auto"/>
              <w:ind w:left="360" w:hanging="360"/>
              <w:jc w:val="both"/>
              <w:rPr>
                <w:rFonts w:eastAsia="Times New Roman" w:cs="Arial"/>
                <w:snapToGrid w:val="0"/>
                <w:color w:val="000000"/>
                <w:sz w:val="20"/>
                <w:szCs w:val="20"/>
                <w:lang w:val="en-US"/>
              </w:rPr>
            </w:pPr>
            <w:r w:rsidRPr="00A301C2">
              <w:rPr>
                <w:rFonts w:eastAsia="Times New Roman" w:cs="Arial"/>
                <w:bCs/>
                <w:snapToGrid w:val="0"/>
                <w:color w:val="000000"/>
                <w:sz w:val="20"/>
                <w:szCs w:val="20"/>
                <w:lang w:val="en-US"/>
              </w:rPr>
              <w:t>11</w:t>
            </w:r>
            <w:r w:rsidRPr="00A301C2">
              <w:rPr>
                <w:rFonts w:eastAsia="Times New Roman" w:cs="Arial"/>
                <w:bCs/>
                <w:snapToGrid w:val="0"/>
                <w:color w:val="000000"/>
                <w:sz w:val="20"/>
                <w:szCs w:val="20"/>
                <w:lang w:val="en-US"/>
              </w:rPr>
              <w:tab/>
              <w:t>The health benefits, side effects and risks have been considered in formulating the recommendations</w:t>
            </w:r>
          </w:p>
        </w:tc>
        <w:tc>
          <w:tcPr>
            <w:tcW w:w="2206" w:type="dxa"/>
          </w:tcPr>
          <w:p w14:paraId="5589183F" w14:textId="0E9BC3A3" w:rsidR="00A301C2" w:rsidRPr="00A301C2" w:rsidRDefault="00094199" w:rsidP="00A301C2">
            <w:pPr>
              <w:widowControl w:val="0"/>
              <w:autoSpaceDE w:val="0"/>
              <w:autoSpaceDN w:val="0"/>
              <w:adjustRightInd w:val="0"/>
              <w:spacing w:before="40" w:after="40" w:line="240" w:lineRule="auto"/>
              <w:ind w:right="141"/>
              <w:jc w:val="center"/>
              <w:rPr>
                <w:rFonts w:eastAsia="Times New Roman" w:cs="Arial"/>
                <w:snapToGrid w:val="0"/>
                <w:color w:val="000000"/>
                <w:sz w:val="20"/>
                <w:szCs w:val="20"/>
                <w:lang w:val="en-US"/>
              </w:rPr>
            </w:pPr>
            <w:r>
              <w:rPr>
                <w:rFonts w:eastAsia="Times New Roman" w:cs="Arial"/>
                <w:snapToGrid w:val="0"/>
                <w:color w:val="000000"/>
                <w:sz w:val="20"/>
                <w:szCs w:val="20"/>
                <w:lang w:val="en-US"/>
              </w:rPr>
              <w:t>Foreword and Introduction</w:t>
            </w:r>
          </w:p>
        </w:tc>
      </w:tr>
      <w:tr w:rsidR="00A301C2" w:rsidRPr="00A301C2" w14:paraId="2C970290" w14:textId="77777777" w:rsidTr="007F148D">
        <w:trPr>
          <w:jc w:val="center"/>
        </w:trPr>
        <w:tc>
          <w:tcPr>
            <w:tcW w:w="7428" w:type="dxa"/>
          </w:tcPr>
          <w:p w14:paraId="091DA54C" w14:textId="77777777" w:rsidR="00A301C2" w:rsidRPr="00A301C2" w:rsidRDefault="00A301C2" w:rsidP="00A301C2">
            <w:pPr>
              <w:widowControl w:val="0"/>
              <w:tabs>
                <w:tab w:val="left" w:pos="360"/>
              </w:tabs>
              <w:autoSpaceDE w:val="0"/>
              <w:autoSpaceDN w:val="0"/>
              <w:adjustRightInd w:val="0"/>
              <w:spacing w:before="40" w:after="40" w:line="240" w:lineRule="auto"/>
              <w:ind w:left="360" w:hanging="360"/>
              <w:jc w:val="both"/>
              <w:rPr>
                <w:rFonts w:eastAsia="Times New Roman" w:cs="Arial"/>
                <w:snapToGrid w:val="0"/>
                <w:color w:val="000000"/>
                <w:sz w:val="20"/>
                <w:szCs w:val="20"/>
                <w:lang w:val="en-US"/>
              </w:rPr>
            </w:pPr>
            <w:r w:rsidRPr="00A301C2">
              <w:rPr>
                <w:rFonts w:eastAsia="Times New Roman" w:cs="Arial"/>
                <w:bCs/>
                <w:snapToGrid w:val="0"/>
                <w:color w:val="000000"/>
                <w:sz w:val="20"/>
                <w:szCs w:val="20"/>
                <w:lang w:val="en-US"/>
              </w:rPr>
              <w:t>12</w:t>
            </w:r>
            <w:r w:rsidRPr="00A301C2">
              <w:rPr>
                <w:rFonts w:eastAsia="Times New Roman" w:cs="Arial"/>
                <w:bCs/>
                <w:snapToGrid w:val="0"/>
                <w:color w:val="000000"/>
                <w:sz w:val="20"/>
                <w:szCs w:val="20"/>
                <w:lang w:val="en-US"/>
              </w:rPr>
              <w:tab/>
              <w:t>There is an explicit link between the recommendations and the supporting evidence</w:t>
            </w:r>
          </w:p>
        </w:tc>
        <w:tc>
          <w:tcPr>
            <w:tcW w:w="2206" w:type="dxa"/>
          </w:tcPr>
          <w:p w14:paraId="515B09E2" w14:textId="17F69E68" w:rsidR="00A301C2" w:rsidRPr="00A301C2" w:rsidRDefault="00094199" w:rsidP="00A301C2">
            <w:pPr>
              <w:widowControl w:val="0"/>
              <w:autoSpaceDE w:val="0"/>
              <w:autoSpaceDN w:val="0"/>
              <w:adjustRightInd w:val="0"/>
              <w:spacing w:before="40" w:after="40" w:line="240" w:lineRule="auto"/>
              <w:ind w:right="141"/>
              <w:jc w:val="center"/>
              <w:rPr>
                <w:rFonts w:eastAsia="Times New Roman" w:cs="Arial"/>
                <w:snapToGrid w:val="0"/>
                <w:color w:val="000000"/>
                <w:sz w:val="20"/>
                <w:szCs w:val="20"/>
                <w:lang w:val="en-US"/>
              </w:rPr>
            </w:pPr>
            <w:r>
              <w:rPr>
                <w:rFonts w:eastAsia="Times New Roman" w:cs="Arial"/>
                <w:snapToGrid w:val="0"/>
                <w:color w:val="000000"/>
                <w:sz w:val="20"/>
                <w:szCs w:val="20"/>
                <w:lang w:val="en-US"/>
              </w:rPr>
              <w:t>All sections</w:t>
            </w:r>
          </w:p>
        </w:tc>
      </w:tr>
      <w:tr w:rsidR="00A301C2" w:rsidRPr="00A301C2" w14:paraId="68BAF383" w14:textId="77777777" w:rsidTr="007F148D">
        <w:trPr>
          <w:jc w:val="center"/>
        </w:trPr>
        <w:tc>
          <w:tcPr>
            <w:tcW w:w="7428" w:type="dxa"/>
          </w:tcPr>
          <w:p w14:paraId="384A1186" w14:textId="77777777" w:rsidR="00A301C2" w:rsidRPr="00A301C2" w:rsidRDefault="00A301C2" w:rsidP="00A301C2">
            <w:pPr>
              <w:widowControl w:val="0"/>
              <w:tabs>
                <w:tab w:val="left" w:pos="360"/>
              </w:tabs>
              <w:autoSpaceDE w:val="0"/>
              <w:autoSpaceDN w:val="0"/>
              <w:adjustRightInd w:val="0"/>
              <w:spacing w:before="40" w:after="40" w:line="240" w:lineRule="auto"/>
              <w:ind w:left="360" w:hanging="360"/>
              <w:jc w:val="both"/>
              <w:rPr>
                <w:rFonts w:eastAsia="Times New Roman" w:cs="Arial"/>
                <w:snapToGrid w:val="0"/>
                <w:color w:val="000000"/>
                <w:sz w:val="20"/>
                <w:szCs w:val="20"/>
                <w:lang w:val="en-US"/>
              </w:rPr>
            </w:pPr>
            <w:r w:rsidRPr="00A301C2">
              <w:rPr>
                <w:rFonts w:eastAsia="Times New Roman" w:cs="Arial"/>
                <w:bCs/>
                <w:snapToGrid w:val="0"/>
                <w:color w:val="000000"/>
                <w:sz w:val="20"/>
                <w:szCs w:val="20"/>
                <w:lang w:val="en-US"/>
              </w:rPr>
              <w:t>13</w:t>
            </w:r>
            <w:r w:rsidRPr="00A301C2">
              <w:rPr>
                <w:rFonts w:eastAsia="Times New Roman" w:cs="Arial"/>
                <w:bCs/>
                <w:snapToGrid w:val="0"/>
                <w:color w:val="000000"/>
                <w:sz w:val="20"/>
                <w:szCs w:val="20"/>
                <w:lang w:val="en-US"/>
              </w:rPr>
              <w:tab/>
              <w:t>The guideline has been externally reviewed by experts prior to its publication</w:t>
            </w:r>
          </w:p>
        </w:tc>
        <w:tc>
          <w:tcPr>
            <w:tcW w:w="2206" w:type="dxa"/>
          </w:tcPr>
          <w:p w14:paraId="0C8F18E6" w14:textId="6AF77A2C" w:rsidR="00A301C2" w:rsidRPr="00A301C2" w:rsidRDefault="00094199" w:rsidP="00A301C2">
            <w:pPr>
              <w:widowControl w:val="0"/>
              <w:autoSpaceDE w:val="0"/>
              <w:autoSpaceDN w:val="0"/>
              <w:adjustRightInd w:val="0"/>
              <w:spacing w:before="40" w:after="40" w:line="240" w:lineRule="auto"/>
              <w:ind w:right="141"/>
              <w:jc w:val="center"/>
              <w:rPr>
                <w:rFonts w:eastAsia="Times New Roman" w:cs="Arial"/>
                <w:snapToGrid w:val="0"/>
                <w:color w:val="000000"/>
                <w:sz w:val="20"/>
                <w:szCs w:val="20"/>
                <w:lang w:val="en-US"/>
              </w:rPr>
            </w:pPr>
            <w:r>
              <w:rPr>
                <w:rFonts w:eastAsia="Times New Roman" w:cs="Arial"/>
                <w:snapToGrid w:val="0"/>
                <w:color w:val="000000"/>
                <w:sz w:val="20"/>
                <w:szCs w:val="20"/>
                <w:lang w:val="en-US"/>
              </w:rPr>
              <w:t>Foreword</w:t>
            </w:r>
          </w:p>
        </w:tc>
      </w:tr>
      <w:tr w:rsidR="00A301C2" w:rsidRPr="00A301C2" w14:paraId="385ED75E" w14:textId="77777777" w:rsidTr="007F148D">
        <w:trPr>
          <w:jc w:val="center"/>
        </w:trPr>
        <w:tc>
          <w:tcPr>
            <w:tcW w:w="7428" w:type="dxa"/>
          </w:tcPr>
          <w:p w14:paraId="671CDF20" w14:textId="77777777" w:rsidR="00A301C2" w:rsidRPr="00A301C2" w:rsidRDefault="00A301C2" w:rsidP="00A301C2">
            <w:pPr>
              <w:widowControl w:val="0"/>
              <w:tabs>
                <w:tab w:val="left" w:pos="360"/>
              </w:tabs>
              <w:autoSpaceDE w:val="0"/>
              <w:autoSpaceDN w:val="0"/>
              <w:adjustRightInd w:val="0"/>
              <w:spacing w:before="40" w:after="40" w:line="240" w:lineRule="auto"/>
              <w:ind w:left="360" w:hanging="360"/>
              <w:jc w:val="both"/>
              <w:rPr>
                <w:rFonts w:eastAsia="Times New Roman" w:cs="Arial"/>
                <w:snapToGrid w:val="0"/>
                <w:color w:val="000000"/>
                <w:sz w:val="20"/>
                <w:szCs w:val="20"/>
                <w:lang w:val="en-US"/>
              </w:rPr>
            </w:pPr>
            <w:r w:rsidRPr="00A301C2">
              <w:rPr>
                <w:rFonts w:eastAsia="Times New Roman" w:cs="Arial"/>
                <w:bCs/>
                <w:snapToGrid w:val="0"/>
                <w:color w:val="000000"/>
                <w:sz w:val="20"/>
                <w:szCs w:val="20"/>
                <w:lang w:val="en-US"/>
              </w:rPr>
              <w:t>14</w:t>
            </w:r>
            <w:r w:rsidRPr="00A301C2">
              <w:rPr>
                <w:rFonts w:eastAsia="Times New Roman" w:cs="Arial"/>
                <w:bCs/>
                <w:snapToGrid w:val="0"/>
                <w:color w:val="000000"/>
                <w:sz w:val="20"/>
                <w:szCs w:val="20"/>
                <w:lang w:val="en-US"/>
              </w:rPr>
              <w:tab/>
              <w:t>A procedure for updating the guideline is provided</w:t>
            </w:r>
          </w:p>
        </w:tc>
        <w:tc>
          <w:tcPr>
            <w:tcW w:w="2206" w:type="dxa"/>
          </w:tcPr>
          <w:p w14:paraId="59A8B61A" w14:textId="3316C7CC" w:rsidR="00A301C2" w:rsidRPr="00A301C2" w:rsidRDefault="00094199" w:rsidP="00A301C2">
            <w:pPr>
              <w:widowControl w:val="0"/>
              <w:autoSpaceDE w:val="0"/>
              <w:autoSpaceDN w:val="0"/>
              <w:adjustRightInd w:val="0"/>
              <w:spacing w:before="40" w:after="40" w:line="240" w:lineRule="auto"/>
              <w:ind w:right="141"/>
              <w:jc w:val="center"/>
              <w:rPr>
                <w:rFonts w:eastAsia="Times New Roman" w:cs="Arial"/>
                <w:snapToGrid w:val="0"/>
                <w:color w:val="000000"/>
                <w:sz w:val="20"/>
                <w:szCs w:val="20"/>
                <w:lang w:val="en-US"/>
              </w:rPr>
            </w:pPr>
            <w:r>
              <w:rPr>
                <w:rFonts w:eastAsia="Times New Roman" w:cs="Arial"/>
                <w:snapToGrid w:val="0"/>
                <w:color w:val="000000"/>
                <w:sz w:val="20"/>
                <w:szCs w:val="20"/>
                <w:lang w:val="en-US"/>
              </w:rPr>
              <w:t>Foreword</w:t>
            </w:r>
          </w:p>
        </w:tc>
      </w:tr>
      <w:tr w:rsidR="00A301C2" w:rsidRPr="00A301C2" w14:paraId="5786D602" w14:textId="77777777" w:rsidTr="007F148D">
        <w:trPr>
          <w:jc w:val="center"/>
        </w:trPr>
        <w:tc>
          <w:tcPr>
            <w:tcW w:w="7428" w:type="dxa"/>
            <w:shd w:val="pct10" w:color="auto" w:fill="auto"/>
          </w:tcPr>
          <w:p w14:paraId="2978F569" w14:textId="77777777" w:rsidR="00A301C2" w:rsidRPr="00A301C2" w:rsidRDefault="00A301C2" w:rsidP="00A301C2">
            <w:pPr>
              <w:widowControl w:val="0"/>
              <w:tabs>
                <w:tab w:val="left" w:pos="360"/>
              </w:tabs>
              <w:autoSpaceDE w:val="0"/>
              <w:autoSpaceDN w:val="0"/>
              <w:adjustRightInd w:val="0"/>
              <w:spacing w:before="40" w:after="40" w:line="240" w:lineRule="auto"/>
              <w:ind w:left="360" w:hanging="360"/>
              <w:jc w:val="both"/>
              <w:rPr>
                <w:rFonts w:eastAsia="Times New Roman" w:cs="Arial"/>
                <w:b/>
                <w:snapToGrid w:val="0"/>
                <w:sz w:val="20"/>
                <w:szCs w:val="20"/>
                <w:lang w:val="en-US"/>
              </w:rPr>
            </w:pPr>
            <w:r w:rsidRPr="00A301C2">
              <w:rPr>
                <w:rFonts w:eastAsia="Times New Roman" w:cs="Arial"/>
                <w:b/>
                <w:bCs/>
                <w:snapToGrid w:val="0"/>
                <w:color w:val="000000"/>
                <w:sz w:val="20"/>
                <w:szCs w:val="20"/>
                <w:lang w:val="en-US"/>
              </w:rPr>
              <w:t>Clarity of presentation</w:t>
            </w:r>
          </w:p>
        </w:tc>
        <w:tc>
          <w:tcPr>
            <w:tcW w:w="2206" w:type="dxa"/>
            <w:shd w:val="pct10" w:color="auto" w:fill="auto"/>
          </w:tcPr>
          <w:p w14:paraId="206B82D5" w14:textId="68087824" w:rsidR="00A301C2" w:rsidRPr="00A301C2" w:rsidRDefault="00A301C2" w:rsidP="00A301C2">
            <w:pPr>
              <w:widowControl w:val="0"/>
              <w:autoSpaceDE w:val="0"/>
              <w:autoSpaceDN w:val="0"/>
              <w:adjustRightInd w:val="0"/>
              <w:spacing w:before="40" w:after="40" w:line="240" w:lineRule="auto"/>
              <w:ind w:right="141"/>
              <w:jc w:val="center"/>
              <w:rPr>
                <w:rFonts w:eastAsia="Times New Roman" w:cs="Arial"/>
                <w:snapToGrid w:val="0"/>
                <w:color w:val="000000"/>
                <w:sz w:val="20"/>
                <w:szCs w:val="20"/>
                <w:lang w:val="en-US"/>
              </w:rPr>
            </w:pPr>
          </w:p>
        </w:tc>
      </w:tr>
      <w:tr w:rsidR="00A301C2" w:rsidRPr="00A301C2" w14:paraId="6867A83F" w14:textId="77777777" w:rsidTr="007F148D">
        <w:trPr>
          <w:jc w:val="center"/>
        </w:trPr>
        <w:tc>
          <w:tcPr>
            <w:tcW w:w="7428" w:type="dxa"/>
          </w:tcPr>
          <w:p w14:paraId="6ACCE024" w14:textId="77777777" w:rsidR="00A301C2" w:rsidRPr="00A301C2" w:rsidRDefault="00A301C2" w:rsidP="00A301C2">
            <w:pPr>
              <w:widowControl w:val="0"/>
              <w:tabs>
                <w:tab w:val="left" w:pos="360"/>
              </w:tabs>
              <w:autoSpaceDE w:val="0"/>
              <w:autoSpaceDN w:val="0"/>
              <w:adjustRightInd w:val="0"/>
              <w:spacing w:before="40" w:after="40" w:line="240" w:lineRule="auto"/>
              <w:ind w:left="360" w:hanging="360"/>
              <w:jc w:val="both"/>
              <w:rPr>
                <w:rFonts w:eastAsia="Times New Roman" w:cs="Arial"/>
                <w:iCs/>
                <w:snapToGrid w:val="0"/>
                <w:color w:val="000000"/>
                <w:sz w:val="20"/>
                <w:szCs w:val="20"/>
                <w:lang w:val="en-US"/>
              </w:rPr>
            </w:pPr>
            <w:r w:rsidRPr="00A301C2">
              <w:rPr>
                <w:rFonts w:eastAsia="Times New Roman" w:cs="Arial"/>
                <w:bCs/>
                <w:iCs/>
                <w:snapToGrid w:val="0"/>
                <w:color w:val="000000"/>
                <w:sz w:val="20"/>
                <w:szCs w:val="20"/>
                <w:lang w:val="en-US"/>
              </w:rPr>
              <w:t>15</w:t>
            </w:r>
            <w:r w:rsidRPr="00A301C2">
              <w:rPr>
                <w:rFonts w:eastAsia="Times New Roman" w:cs="Arial"/>
                <w:bCs/>
                <w:iCs/>
                <w:snapToGrid w:val="0"/>
                <w:color w:val="000000"/>
                <w:sz w:val="20"/>
                <w:szCs w:val="20"/>
                <w:lang w:val="en-US"/>
              </w:rPr>
              <w:tab/>
              <w:t>The recommendations are specific and unambiguous</w:t>
            </w:r>
          </w:p>
        </w:tc>
        <w:tc>
          <w:tcPr>
            <w:tcW w:w="2206" w:type="dxa"/>
          </w:tcPr>
          <w:p w14:paraId="50BFC7FA" w14:textId="2C200843" w:rsidR="00A301C2" w:rsidRPr="00A301C2" w:rsidRDefault="00094199" w:rsidP="00A301C2">
            <w:pPr>
              <w:widowControl w:val="0"/>
              <w:autoSpaceDE w:val="0"/>
              <w:autoSpaceDN w:val="0"/>
              <w:adjustRightInd w:val="0"/>
              <w:spacing w:before="40" w:after="40" w:line="240" w:lineRule="auto"/>
              <w:ind w:right="141"/>
              <w:jc w:val="center"/>
              <w:rPr>
                <w:rFonts w:eastAsia="Times New Roman" w:cs="Arial"/>
                <w:snapToGrid w:val="0"/>
                <w:color w:val="000000"/>
                <w:sz w:val="20"/>
                <w:szCs w:val="20"/>
                <w:lang w:val="en-US"/>
              </w:rPr>
            </w:pPr>
            <w:r>
              <w:rPr>
                <w:rFonts w:eastAsia="Times New Roman" w:cs="Arial"/>
                <w:snapToGrid w:val="0"/>
                <w:color w:val="000000"/>
                <w:sz w:val="20"/>
                <w:szCs w:val="20"/>
                <w:lang w:val="en-US"/>
              </w:rPr>
              <w:t>All sections</w:t>
            </w:r>
          </w:p>
        </w:tc>
      </w:tr>
      <w:tr w:rsidR="00A301C2" w:rsidRPr="00A301C2" w14:paraId="342EF00B" w14:textId="77777777" w:rsidTr="007F148D">
        <w:trPr>
          <w:jc w:val="center"/>
        </w:trPr>
        <w:tc>
          <w:tcPr>
            <w:tcW w:w="7428" w:type="dxa"/>
          </w:tcPr>
          <w:p w14:paraId="6BAE5E56" w14:textId="77777777" w:rsidR="00A301C2" w:rsidRPr="00A301C2" w:rsidRDefault="00A301C2" w:rsidP="00A301C2">
            <w:pPr>
              <w:widowControl w:val="0"/>
              <w:tabs>
                <w:tab w:val="left" w:pos="360"/>
              </w:tabs>
              <w:autoSpaceDE w:val="0"/>
              <w:autoSpaceDN w:val="0"/>
              <w:adjustRightInd w:val="0"/>
              <w:spacing w:before="40" w:after="40" w:line="240" w:lineRule="auto"/>
              <w:ind w:left="360" w:hanging="360"/>
              <w:jc w:val="both"/>
              <w:rPr>
                <w:rFonts w:eastAsia="Times New Roman" w:cs="Arial"/>
                <w:snapToGrid w:val="0"/>
                <w:color w:val="000000"/>
                <w:sz w:val="20"/>
                <w:szCs w:val="20"/>
                <w:lang w:val="en-US"/>
              </w:rPr>
            </w:pPr>
            <w:r w:rsidRPr="00A301C2">
              <w:rPr>
                <w:rFonts w:eastAsia="Times New Roman" w:cs="Arial"/>
                <w:bCs/>
                <w:snapToGrid w:val="0"/>
                <w:color w:val="000000"/>
                <w:sz w:val="20"/>
                <w:szCs w:val="20"/>
                <w:lang w:val="en-US"/>
              </w:rPr>
              <w:t>16</w:t>
            </w:r>
            <w:r w:rsidRPr="00A301C2">
              <w:rPr>
                <w:rFonts w:eastAsia="Times New Roman" w:cs="Arial"/>
                <w:bCs/>
                <w:snapToGrid w:val="0"/>
                <w:color w:val="000000"/>
                <w:sz w:val="20"/>
                <w:szCs w:val="20"/>
                <w:lang w:val="en-US"/>
              </w:rPr>
              <w:tab/>
              <w:t>The different options for management of the condition or health issue are clearly presented</w:t>
            </w:r>
          </w:p>
        </w:tc>
        <w:tc>
          <w:tcPr>
            <w:tcW w:w="2206" w:type="dxa"/>
          </w:tcPr>
          <w:p w14:paraId="1B660733" w14:textId="18BCDF8C" w:rsidR="00A301C2" w:rsidRPr="00A301C2" w:rsidRDefault="00094199" w:rsidP="00A301C2">
            <w:pPr>
              <w:widowControl w:val="0"/>
              <w:autoSpaceDE w:val="0"/>
              <w:autoSpaceDN w:val="0"/>
              <w:adjustRightInd w:val="0"/>
              <w:spacing w:before="40" w:after="40" w:line="240" w:lineRule="auto"/>
              <w:ind w:right="141"/>
              <w:jc w:val="center"/>
              <w:rPr>
                <w:rFonts w:eastAsia="Times New Roman" w:cs="Arial"/>
                <w:snapToGrid w:val="0"/>
                <w:color w:val="000000"/>
                <w:sz w:val="20"/>
                <w:szCs w:val="20"/>
                <w:lang w:val="en-US"/>
              </w:rPr>
            </w:pPr>
            <w:r>
              <w:rPr>
                <w:rFonts w:eastAsia="Times New Roman" w:cs="Arial"/>
                <w:snapToGrid w:val="0"/>
                <w:color w:val="000000"/>
                <w:sz w:val="20"/>
                <w:szCs w:val="20"/>
                <w:lang w:val="en-US"/>
              </w:rPr>
              <w:t>All sections</w:t>
            </w:r>
          </w:p>
        </w:tc>
      </w:tr>
      <w:tr w:rsidR="00A301C2" w:rsidRPr="00A301C2" w14:paraId="6021F5E6" w14:textId="77777777" w:rsidTr="007F148D">
        <w:trPr>
          <w:jc w:val="center"/>
        </w:trPr>
        <w:tc>
          <w:tcPr>
            <w:tcW w:w="7428" w:type="dxa"/>
          </w:tcPr>
          <w:p w14:paraId="07BB9889" w14:textId="77777777" w:rsidR="00A301C2" w:rsidRPr="00A301C2" w:rsidRDefault="00A301C2" w:rsidP="00A301C2">
            <w:pPr>
              <w:widowControl w:val="0"/>
              <w:tabs>
                <w:tab w:val="left" w:pos="360"/>
              </w:tabs>
              <w:autoSpaceDE w:val="0"/>
              <w:autoSpaceDN w:val="0"/>
              <w:adjustRightInd w:val="0"/>
              <w:spacing w:before="40" w:after="40" w:line="240" w:lineRule="auto"/>
              <w:ind w:left="360" w:hanging="360"/>
              <w:jc w:val="both"/>
              <w:rPr>
                <w:rFonts w:eastAsia="Times New Roman" w:cs="Arial"/>
                <w:snapToGrid w:val="0"/>
                <w:color w:val="000000"/>
                <w:sz w:val="20"/>
                <w:szCs w:val="20"/>
                <w:lang w:val="en-US"/>
              </w:rPr>
            </w:pPr>
            <w:r w:rsidRPr="00A301C2">
              <w:rPr>
                <w:rFonts w:eastAsia="Times New Roman" w:cs="Arial"/>
                <w:bCs/>
                <w:snapToGrid w:val="0"/>
                <w:color w:val="000000"/>
                <w:sz w:val="20"/>
                <w:szCs w:val="20"/>
                <w:lang w:val="en-US"/>
              </w:rPr>
              <w:t>17</w:t>
            </w:r>
            <w:r w:rsidRPr="00A301C2">
              <w:rPr>
                <w:rFonts w:eastAsia="Times New Roman" w:cs="Arial"/>
                <w:bCs/>
                <w:snapToGrid w:val="0"/>
                <w:color w:val="000000"/>
                <w:sz w:val="20"/>
                <w:szCs w:val="20"/>
                <w:lang w:val="en-US"/>
              </w:rPr>
              <w:tab/>
              <w:t>Key recommendations are easily identifiable</w:t>
            </w:r>
          </w:p>
        </w:tc>
        <w:tc>
          <w:tcPr>
            <w:tcW w:w="2206" w:type="dxa"/>
          </w:tcPr>
          <w:p w14:paraId="42D77EA2" w14:textId="28AC7F3B" w:rsidR="00A301C2" w:rsidRPr="00A301C2" w:rsidRDefault="00094199" w:rsidP="00A301C2">
            <w:pPr>
              <w:widowControl w:val="0"/>
              <w:autoSpaceDE w:val="0"/>
              <w:autoSpaceDN w:val="0"/>
              <w:adjustRightInd w:val="0"/>
              <w:spacing w:before="40" w:after="40" w:line="240" w:lineRule="auto"/>
              <w:ind w:right="141"/>
              <w:jc w:val="center"/>
              <w:rPr>
                <w:rFonts w:eastAsia="Times New Roman" w:cs="Arial"/>
                <w:snapToGrid w:val="0"/>
                <w:color w:val="000000"/>
                <w:sz w:val="20"/>
                <w:szCs w:val="20"/>
                <w:lang w:val="en-US"/>
              </w:rPr>
            </w:pPr>
            <w:r>
              <w:rPr>
                <w:rFonts w:eastAsia="Times New Roman" w:cs="Arial"/>
                <w:snapToGrid w:val="0"/>
                <w:color w:val="000000"/>
                <w:sz w:val="20"/>
                <w:szCs w:val="20"/>
                <w:lang w:val="en-US"/>
              </w:rPr>
              <w:t>All sections</w:t>
            </w:r>
          </w:p>
        </w:tc>
      </w:tr>
      <w:tr w:rsidR="00A301C2" w:rsidRPr="00A301C2" w14:paraId="40779E38" w14:textId="77777777" w:rsidTr="007F148D">
        <w:trPr>
          <w:jc w:val="center"/>
        </w:trPr>
        <w:tc>
          <w:tcPr>
            <w:tcW w:w="7428" w:type="dxa"/>
            <w:shd w:val="pct10" w:color="auto" w:fill="auto"/>
          </w:tcPr>
          <w:p w14:paraId="11E36BB9" w14:textId="77777777" w:rsidR="00A301C2" w:rsidRPr="00A301C2" w:rsidRDefault="00A301C2" w:rsidP="00A301C2">
            <w:pPr>
              <w:widowControl w:val="0"/>
              <w:tabs>
                <w:tab w:val="left" w:pos="360"/>
              </w:tabs>
              <w:autoSpaceDE w:val="0"/>
              <w:autoSpaceDN w:val="0"/>
              <w:adjustRightInd w:val="0"/>
              <w:spacing w:before="40" w:after="40" w:line="240" w:lineRule="auto"/>
              <w:ind w:left="360" w:hanging="360"/>
              <w:jc w:val="both"/>
              <w:rPr>
                <w:rFonts w:eastAsia="Times New Roman" w:cs="Arial"/>
                <w:b/>
                <w:snapToGrid w:val="0"/>
                <w:color w:val="000000"/>
                <w:sz w:val="20"/>
                <w:szCs w:val="20"/>
                <w:lang w:val="en-US"/>
              </w:rPr>
            </w:pPr>
            <w:r w:rsidRPr="00A301C2">
              <w:rPr>
                <w:rFonts w:eastAsia="Times New Roman" w:cs="Arial"/>
                <w:b/>
                <w:bCs/>
                <w:snapToGrid w:val="0"/>
                <w:color w:val="000000"/>
                <w:sz w:val="20"/>
                <w:szCs w:val="20"/>
                <w:lang w:val="en-US"/>
              </w:rPr>
              <w:t>Applicability</w:t>
            </w:r>
          </w:p>
        </w:tc>
        <w:tc>
          <w:tcPr>
            <w:tcW w:w="2206" w:type="dxa"/>
            <w:shd w:val="pct10" w:color="auto" w:fill="auto"/>
          </w:tcPr>
          <w:p w14:paraId="5CA852A6" w14:textId="68E32A5C" w:rsidR="00A301C2" w:rsidRPr="00A301C2" w:rsidRDefault="00A301C2" w:rsidP="00A301C2">
            <w:pPr>
              <w:widowControl w:val="0"/>
              <w:autoSpaceDE w:val="0"/>
              <w:autoSpaceDN w:val="0"/>
              <w:adjustRightInd w:val="0"/>
              <w:spacing w:before="40" w:after="40" w:line="240" w:lineRule="auto"/>
              <w:ind w:right="141"/>
              <w:jc w:val="center"/>
              <w:rPr>
                <w:rFonts w:eastAsia="Times New Roman" w:cs="Arial"/>
                <w:snapToGrid w:val="0"/>
                <w:color w:val="000000"/>
                <w:sz w:val="20"/>
                <w:szCs w:val="20"/>
                <w:lang w:val="en-US"/>
              </w:rPr>
            </w:pPr>
          </w:p>
        </w:tc>
      </w:tr>
      <w:tr w:rsidR="00A301C2" w:rsidRPr="00A301C2" w14:paraId="19FBBEE3" w14:textId="77777777" w:rsidTr="007F148D">
        <w:trPr>
          <w:jc w:val="center"/>
        </w:trPr>
        <w:tc>
          <w:tcPr>
            <w:tcW w:w="7428" w:type="dxa"/>
          </w:tcPr>
          <w:p w14:paraId="47FDA41C" w14:textId="77777777" w:rsidR="00A301C2" w:rsidRPr="00A301C2" w:rsidRDefault="00A301C2" w:rsidP="00A301C2">
            <w:pPr>
              <w:widowControl w:val="0"/>
              <w:tabs>
                <w:tab w:val="left" w:pos="360"/>
              </w:tabs>
              <w:autoSpaceDE w:val="0"/>
              <w:autoSpaceDN w:val="0"/>
              <w:adjustRightInd w:val="0"/>
              <w:spacing w:before="40" w:after="40" w:line="240" w:lineRule="auto"/>
              <w:ind w:left="360" w:hanging="360"/>
              <w:jc w:val="both"/>
              <w:rPr>
                <w:rFonts w:eastAsia="Times New Roman" w:cs="Arial"/>
                <w:b/>
                <w:snapToGrid w:val="0"/>
                <w:color w:val="000000"/>
                <w:sz w:val="20"/>
                <w:szCs w:val="20"/>
                <w:lang w:val="en-US"/>
              </w:rPr>
            </w:pPr>
            <w:r w:rsidRPr="00A301C2">
              <w:rPr>
                <w:rFonts w:eastAsia="Times New Roman" w:cs="Arial"/>
                <w:bCs/>
                <w:snapToGrid w:val="0"/>
                <w:color w:val="000000"/>
                <w:sz w:val="20"/>
                <w:szCs w:val="20"/>
                <w:lang w:val="en-US"/>
              </w:rPr>
              <w:t>18</w:t>
            </w:r>
            <w:r w:rsidRPr="00A301C2">
              <w:rPr>
                <w:rFonts w:eastAsia="Times New Roman" w:cs="Arial"/>
                <w:bCs/>
                <w:snapToGrid w:val="0"/>
                <w:color w:val="000000"/>
                <w:sz w:val="20"/>
                <w:szCs w:val="20"/>
                <w:lang w:val="en-US"/>
              </w:rPr>
              <w:tab/>
              <w:t>The guideline describes facilitators and barriers to its application</w:t>
            </w:r>
          </w:p>
        </w:tc>
        <w:tc>
          <w:tcPr>
            <w:tcW w:w="2206" w:type="dxa"/>
          </w:tcPr>
          <w:p w14:paraId="688D90E0" w14:textId="0BFBA079" w:rsidR="00A301C2" w:rsidRPr="00A301C2" w:rsidRDefault="00094199" w:rsidP="00A301C2">
            <w:pPr>
              <w:widowControl w:val="0"/>
              <w:autoSpaceDE w:val="0"/>
              <w:autoSpaceDN w:val="0"/>
              <w:adjustRightInd w:val="0"/>
              <w:spacing w:before="40" w:after="40" w:line="240" w:lineRule="auto"/>
              <w:ind w:right="141"/>
              <w:jc w:val="center"/>
              <w:rPr>
                <w:rFonts w:eastAsia="Times New Roman" w:cs="Arial"/>
                <w:snapToGrid w:val="0"/>
                <w:color w:val="000000"/>
                <w:sz w:val="20"/>
                <w:szCs w:val="20"/>
                <w:lang w:val="en-US"/>
              </w:rPr>
            </w:pPr>
            <w:r>
              <w:rPr>
                <w:rFonts w:eastAsia="Times New Roman" w:cs="Arial"/>
                <w:snapToGrid w:val="0"/>
                <w:color w:val="000000"/>
                <w:sz w:val="20"/>
                <w:szCs w:val="20"/>
                <w:lang w:val="en-US"/>
              </w:rPr>
              <w:t>Foreword</w:t>
            </w:r>
          </w:p>
        </w:tc>
      </w:tr>
      <w:tr w:rsidR="00A301C2" w:rsidRPr="00A301C2" w14:paraId="064B359D" w14:textId="77777777" w:rsidTr="007F148D">
        <w:trPr>
          <w:jc w:val="center"/>
        </w:trPr>
        <w:tc>
          <w:tcPr>
            <w:tcW w:w="7428" w:type="dxa"/>
          </w:tcPr>
          <w:p w14:paraId="69D6D850" w14:textId="77777777" w:rsidR="00A301C2" w:rsidRPr="00A301C2" w:rsidRDefault="00A301C2" w:rsidP="00A301C2">
            <w:pPr>
              <w:widowControl w:val="0"/>
              <w:tabs>
                <w:tab w:val="left" w:pos="360"/>
              </w:tabs>
              <w:autoSpaceDE w:val="0"/>
              <w:autoSpaceDN w:val="0"/>
              <w:adjustRightInd w:val="0"/>
              <w:spacing w:before="40" w:after="40" w:line="240" w:lineRule="auto"/>
              <w:ind w:left="360" w:hanging="360"/>
              <w:jc w:val="both"/>
              <w:rPr>
                <w:rFonts w:eastAsia="Times New Roman" w:cs="Arial"/>
                <w:snapToGrid w:val="0"/>
                <w:color w:val="000000"/>
                <w:sz w:val="20"/>
                <w:szCs w:val="20"/>
                <w:lang w:val="en-US"/>
              </w:rPr>
            </w:pPr>
            <w:r w:rsidRPr="00A301C2">
              <w:rPr>
                <w:rFonts w:eastAsia="Times New Roman" w:cs="Arial"/>
                <w:bCs/>
                <w:snapToGrid w:val="0"/>
                <w:color w:val="000000"/>
                <w:sz w:val="20"/>
                <w:szCs w:val="20"/>
                <w:lang w:val="en-US"/>
              </w:rPr>
              <w:t>19</w:t>
            </w:r>
            <w:r w:rsidRPr="00A301C2">
              <w:rPr>
                <w:rFonts w:eastAsia="Times New Roman" w:cs="Arial"/>
                <w:bCs/>
                <w:snapToGrid w:val="0"/>
                <w:color w:val="000000"/>
                <w:sz w:val="20"/>
                <w:szCs w:val="20"/>
                <w:lang w:val="en-US"/>
              </w:rPr>
              <w:tab/>
              <w:t>The guideline provides advice and/or tools on how the recommendations can be put into practice</w:t>
            </w:r>
          </w:p>
        </w:tc>
        <w:tc>
          <w:tcPr>
            <w:tcW w:w="2206" w:type="dxa"/>
          </w:tcPr>
          <w:p w14:paraId="72356AB2" w14:textId="02E35734" w:rsidR="00A301C2" w:rsidRPr="00A301C2" w:rsidRDefault="00094199" w:rsidP="00A301C2">
            <w:pPr>
              <w:widowControl w:val="0"/>
              <w:autoSpaceDE w:val="0"/>
              <w:autoSpaceDN w:val="0"/>
              <w:adjustRightInd w:val="0"/>
              <w:spacing w:before="40" w:after="40" w:line="240" w:lineRule="auto"/>
              <w:ind w:right="141"/>
              <w:jc w:val="center"/>
              <w:rPr>
                <w:rFonts w:eastAsia="Times New Roman" w:cs="Arial"/>
                <w:snapToGrid w:val="0"/>
                <w:color w:val="000000"/>
                <w:sz w:val="20"/>
                <w:szCs w:val="20"/>
                <w:lang w:val="en-US"/>
              </w:rPr>
            </w:pPr>
            <w:r>
              <w:rPr>
                <w:rFonts w:eastAsia="Times New Roman" w:cs="Arial"/>
                <w:snapToGrid w:val="0"/>
                <w:color w:val="000000"/>
                <w:sz w:val="20"/>
                <w:szCs w:val="20"/>
                <w:lang w:val="en-US"/>
              </w:rPr>
              <w:t>Appendices</w:t>
            </w:r>
          </w:p>
        </w:tc>
      </w:tr>
      <w:tr w:rsidR="00A301C2" w:rsidRPr="00A301C2" w14:paraId="52573213" w14:textId="77777777" w:rsidTr="007F148D">
        <w:trPr>
          <w:jc w:val="center"/>
        </w:trPr>
        <w:tc>
          <w:tcPr>
            <w:tcW w:w="7428" w:type="dxa"/>
          </w:tcPr>
          <w:p w14:paraId="0E5480C2" w14:textId="77777777" w:rsidR="00A301C2" w:rsidRPr="00A301C2" w:rsidRDefault="00A301C2" w:rsidP="00A301C2">
            <w:pPr>
              <w:widowControl w:val="0"/>
              <w:tabs>
                <w:tab w:val="left" w:pos="360"/>
              </w:tabs>
              <w:autoSpaceDE w:val="0"/>
              <w:autoSpaceDN w:val="0"/>
              <w:adjustRightInd w:val="0"/>
              <w:spacing w:before="40" w:after="40" w:line="240" w:lineRule="auto"/>
              <w:ind w:left="360" w:hanging="360"/>
              <w:jc w:val="both"/>
              <w:rPr>
                <w:rFonts w:eastAsia="Times New Roman" w:cs="Arial"/>
                <w:snapToGrid w:val="0"/>
                <w:color w:val="000000"/>
                <w:sz w:val="20"/>
                <w:szCs w:val="20"/>
                <w:lang w:val="en-US"/>
              </w:rPr>
            </w:pPr>
            <w:r w:rsidRPr="00A301C2">
              <w:rPr>
                <w:rFonts w:eastAsia="Times New Roman" w:cs="Arial"/>
                <w:bCs/>
                <w:snapToGrid w:val="0"/>
                <w:color w:val="000000"/>
                <w:sz w:val="20"/>
                <w:szCs w:val="20"/>
                <w:lang w:val="en-US"/>
              </w:rPr>
              <w:t>20</w:t>
            </w:r>
            <w:r w:rsidRPr="00A301C2">
              <w:rPr>
                <w:rFonts w:eastAsia="Times New Roman" w:cs="Arial"/>
                <w:bCs/>
                <w:snapToGrid w:val="0"/>
                <w:color w:val="000000"/>
                <w:sz w:val="20"/>
                <w:szCs w:val="20"/>
                <w:lang w:val="en-US"/>
              </w:rPr>
              <w:tab/>
              <w:t>The potential resource implications of applying the recommendations have been considered</w:t>
            </w:r>
          </w:p>
        </w:tc>
        <w:tc>
          <w:tcPr>
            <w:tcW w:w="2206" w:type="dxa"/>
          </w:tcPr>
          <w:p w14:paraId="5ADC5935" w14:textId="509EE1D8" w:rsidR="00A301C2" w:rsidRPr="00A301C2" w:rsidRDefault="00094199" w:rsidP="00A301C2">
            <w:pPr>
              <w:widowControl w:val="0"/>
              <w:autoSpaceDE w:val="0"/>
              <w:autoSpaceDN w:val="0"/>
              <w:adjustRightInd w:val="0"/>
              <w:spacing w:before="40" w:after="40" w:line="240" w:lineRule="auto"/>
              <w:ind w:right="141"/>
              <w:jc w:val="center"/>
              <w:rPr>
                <w:rFonts w:eastAsia="Times New Roman" w:cs="Arial"/>
                <w:snapToGrid w:val="0"/>
                <w:color w:val="000000"/>
                <w:sz w:val="20"/>
                <w:szCs w:val="20"/>
                <w:lang w:val="en-US"/>
              </w:rPr>
            </w:pPr>
            <w:r>
              <w:rPr>
                <w:rFonts w:eastAsia="Times New Roman" w:cs="Arial"/>
                <w:snapToGrid w:val="0"/>
                <w:color w:val="000000"/>
                <w:sz w:val="20"/>
                <w:szCs w:val="20"/>
                <w:lang w:val="en-US"/>
              </w:rPr>
              <w:t>Foreword</w:t>
            </w:r>
          </w:p>
        </w:tc>
      </w:tr>
      <w:tr w:rsidR="00A301C2" w:rsidRPr="00A301C2" w14:paraId="2E46CCCF" w14:textId="77777777" w:rsidTr="007F148D">
        <w:trPr>
          <w:jc w:val="center"/>
        </w:trPr>
        <w:tc>
          <w:tcPr>
            <w:tcW w:w="7428" w:type="dxa"/>
          </w:tcPr>
          <w:p w14:paraId="7628EB59" w14:textId="77777777" w:rsidR="00A301C2" w:rsidRPr="00A301C2" w:rsidRDefault="00A301C2" w:rsidP="00A301C2">
            <w:pPr>
              <w:widowControl w:val="0"/>
              <w:tabs>
                <w:tab w:val="left" w:pos="360"/>
              </w:tabs>
              <w:autoSpaceDE w:val="0"/>
              <w:autoSpaceDN w:val="0"/>
              <w:adjustRightInd w:val="0"/>
              <w:spacing w:before="40" w:after="40" w:line="240" w:lineRule="auto"/>
              <w:ind w:left="360" w:hanging="360"/>
              <w:jc w:val="both"/>
              <w:rPr>
                <w:rFonts w:eastAsia="Times New Roman" w:cs="Arial"/>
                <w:snapToGrid w:val="0"/>
                <w:color w:val="000000"/>
                <w:sz w:val="20"/>
                <w:szCs w:val="20"/>
                <w:lang w:val="en-US"/>
              </w:rPr>
            </w:pPr>
            <w:r w:rsidRPr="00A301C2">
              <w:rPr>
                <w:rFonts w:eastAsia="Times New Roman" w:cs="Arial"/>
                <w:bCs/>
                <w:snapToGrid w:val="0"/>
                <w:color w:val="000000"/>
                <w:sz w:val="20"/>
                <w:szCs w:val="20"/>
                <w:lang w:val="en-US"/>
              </w:rPr>
              <w:t>21</w:t>
            </w:r>
            <w:r w:rsidRPr="00A301C2">
              <w:rPr>
                <w:rFonts w:eastAsia="Times New Roman" w:cs="Arial"/>
                <w:bCs/>
                <w:snapToGrid w:val="0"/>
                <w:color w:val="000000"/>
                <w:sz w:val="20"/>
                <w:szCs w:val="20"/>
                <w:lang w:val="en-US"/>
              </w:rPr>
              <w:tab/>
              <w:t>The guideline presents monitoring and/or auditing criteria</w:t>
            </w:r>
          </w:p>
        </w:tc>
        <w:tc>
          <w:tcPr>
            <w:tcW w:w="2206" w:type="dxa"/>
          </w:tcPr>
          <w:p w14:paraId="1AD9BD7B" w14:textId="755B1B0D" w:rsidR="00A301C2" w:rsidRPr="00A301C2" w:rsidRDefault="00094199" w:rsidP="00A301C2">
            <w:pPr>
              <w:widowControl w:val="0"/>
              <w:autoSpaceDE w:val="0"/>
              <w:autoSpaceDN w:val="0"/>
              <w:adjustRightInd w:val="0"/>
              <w:spacing w:before="40" w:after="40" w:line="240" w:lineRule="auto"/>
              <w:ind w:right="141"/>
              <w:jc w:val="center"/>
              <w:rPr>
                <w:rFonts w:eastAsia="Times New Roman" w:cs="Arial"/>
                <w:snapToGrid w:val="0"/>
                <w:color w:val="000000"/>
                <w:sz w:val="20"/>
                <w:szCs w:val="20"/>
                <w:lang w:val="en-US"/>
              </w:rPr>
            </w:pPr>
            <w:r>
              <w:rPr>
                <w:rFonts w:eastAsia="Times New Roman" w:cs="Arial"/>
                <w:snapToGrid w:val="0"/>
                <w:color w:val="000000"/>
                <w:sz w:val="20"/>
                <w:szCs w:val="20"/>
                <w:lang w:val="en-US"/>
              </w:rPr>
              <w:t>Section 10</w:t>
            </w:r>
          </w:p>
        </w:tc>
      </w:tr>
      <w:tr w:rsidR="00A301C2" w:rsidRPr="00A301C2" w14:paraId="33A11FF0" w14:textId="77777777" w:rsidTr="007F148D">
        <w:trPr>
          <w:jc w:val="center"/>
        </w:trPr>
        <w:tc>
          <w:tcPr>
            <w:tcW w:w="7428" w:type="dxa"/>
            <w:shd w:val="pct10" w:color="auto" w:fill="auto"/>
          </w:tcPr>
          <w:p w14:paraId="6D2BF2B8" w14:textId="77777777" w:rsidR="00A301C2" w:rsidRPr="00A301C2" w:rsidRDefault="00A301C2" w:rsidP="00A301C2">
            <w:pPr>
              <w:widowControl w:val="0"/>
              <w:tabs>
                <w:tab w:val="left" w:pos="360"/>
              </w:tabs>
              <w:autoSpaceDE w:val="0"/>
              <w:autoSpaceDN w:val="0"/>
              <w:adjustRightInd w:val="0"/>
              <w:spacing w:before="40" w:after="40" w:line="240" w:lineRule="auto"/>
              <w:ind w:left="360" w:hanging="360"/>
              <w:jc w:val="both"/>
              <w:rPr>
                <w:rFonts w:eastAsia="Times New Roman" w:cs="Arial"/>
                <w:b/>
                <w:snapToGrid w:val="0"/>
                <w:color w:val="000000"/>
                <w:sz w:val="20"/>
                <w:szCs w:val="20"/>
                <w:lang w:val="en-US"/>
              </w:rPr>
            </w:pPr>
            <w:r w:rsidRPr="00A301C2">
              <w:rPr>
                <w:rFonts w:eastAsia="Times New Roman" w:cs="Arial"/>
                <w:b/>
                <w:bCs/>
                <w:snapToGrid w:val="0"/>
                <w:color w:val="000000"/>
                <w:sz w:val="20"/>
                <w:szCs w:val="20"/>
                <w:lang w:val="en-US"/>
              </w:rPr>
              <w:t>Editorial independence</w:t>
            </w:r>
          </w:p>
        </w:tc>
        <w:tc>
          <w:tcPr>
            <w:tcW w:w="2206" w:type="dxa"/>
            <w:shd w:val="pct10" w:color="auto" w:fill="auto"/>
          </w:tcPr>
          <w:p w14:paraId="4A0B6EA9" w14:textId="1CED994C" w:rsidR="00A301C2" w:rsidRPr="00A301C2" w:rsidRDefault="00A301C2" w:rsidP="00A301C2">
            <w:pPr>
              <w:widowControl w:val="0"/>
              <w:autoSpaceDE w:val="0"/>
              <w:autoSpaceDN w:val="0"/>
              <w:adjustRightInd w:val="0"/>
              <w:spacing w:before="40" w:after="40" w:line="240" w:lineRule="auto"/>
              <w:ind w:right="141"/>
              <w:jc w:val="center"/>
              <w:rPr>
                <w:rFonts w:eastAsia="Times New Roman" w:cs="Arial"/>
                <w:snapToGrid w:val="0"/>
                <w:color w:val="000000"/>
                <w:sz w:val="20"/>
                <w:szCs w:val="20"/>
                <w:lang w:val="en-US"/>
              </w:rPr>
            </w:pPr>
          </w:p>
        </w:tc>
      </w:tr>
      <w:tr w:rsidR="00A301C2" w:rsidRPr="00A301C2" w14:paraId="053002DB" w14:textId="77777777" w:rsidTr="007F148D">
        <w:trPr>
          <w:jc w:val="center"/>
        </w:trPr>
        <w:tc>
          <w:tcPr>
            <w:tcW w:w="7428" w:type="dxa"/>
          </w:tcPr>
          <w:p w14:paraId="47530C29" w14:textId="77777777" w:rsidR="00A301C2" w:rsidRPr="00A301C2" w:rsidRDefault="00A301C2" w:rsidP="00A301C2">
            <w:pPr>
              <w:widowControl w:val="0"/>
              <w:tabs>
                <w:tab w:val="left" w:pos="360"/>
              </w:tabs>
              <w:autoSpaceDE w:val="0"/>
              <w:autoSpaceDN w:val="0"/>
              <w:adjustRightInd w:val="0"/>
              <w:spacing w:before="40" w:after="40" w:line="240" w:lineRule="auto"/>
              <w:ind w:left="360" w:hanging="360"/>
              <w:jc w:val="both"/>
              <w:rPr>
                <w:rFonts w:eastAsia="Times New Roman" w:cs="Arial"/>
                <w:snapToGrid w:val="0"/>
                <w:color w:val="000000"/>
                <w:sz w:val="20"/>
                <w:szCs w:val="20"/>
                <w:lang w:val="en-US"/>
              </w:rPr>
            </w:pPr>
            <w:r w:rsidRPr="00A301C2">
              <w:rPr>
                <w:rFonts w:eastAsia="Times New Roman" w:cs="Arial"/>
                <w:bCs/>
                <w:snapToGrid w:val="0"/>
                <w:color w:val="000000"/>
                <w:sz w:val="20"/>
                <w:szCs w:val="20"/>
                <w:lang w:val="en-US"/>
              </w:rPr>
              <w:t>22</w:t>
            </w:r>
            <w:r w:rsidRPr="00A301C2">
              <w:rPr>
                <w:rFonts w:eastAsia="Times New Roman" w:cs="Arial"/>
                <w:bCs/>
                <w:snapToGrid w:val="0"/>
                <w:color w:val="000000"/>
                <w:sz w:val="20"/>
                <w:szCs w:val="20"/>
                <w:lang w:val="en-US"/>
              </w:rPr>
              <w:tab/>
              <w:t>The views of the funding body have not influenced the content of the guideline</w:t>
            </w:r>
          </w:p>
        </w:tc>
        <w:tc>
          <w:tcPr>
            <w:tcW w:w="2206" w:type="dxa"/>
          </w:tcPr>
          <w:p w14:paraId="58064FCB" w14:textId="6EA34447" w:rsidR="00A301C2" w:rsidRPr="00A301C2" w:rsidRDefault="00094199" w:rsidP="00A301C2">
            <w:pPr>
              <w:widowControl w:val="0"/>
              <w:autoSpaceDE w:val="0"/>
              <w:autoSpaceDN w:val="0"/>
              <w:adjustRightInd w:val="0"/>
              <w:spacing w:before="40" w:after="40" w:line="240" w:lineRule="auto"/>
              <w:ind w:right="141"/>
              <w:jc w:val="center"/>
              <w:rPr>
                <w:rFonts w:eastAsia="Times New Roman" w:cs="Arial"/>
                <w:snapToGrid w:val="0"/>
                <w:color w:val="000000"/>
                <w:sz w:val="20"/>
                <w:szCs w:val="20"/>
                <w:lang w:val="en-US"/>
              </w:rPr>
            </w:pPr>
            <w:r>
              <w:rPr>
                <w:rFonts w:eastAsia="Times New Roman" w:cs="Arial"/>
                <w:snapToGrid w:val="0"/>
                <w:color w:val="000000"/>
                <w:sz w:val="20"/>
                <w:szCs w:val="20"/>
                <w:lang w:val="en-US"/>
              </w:rPr>
              <w:t>Foreword</w:t>
            </w:r>
          </w:p>
        </w:tc>
      </w:tr>
      <w:tr w:rsidR="00A301C2" w:rsidRPr="00A301C2" w14:paraId="19CB3250" w14:textId="77777777" w:rsidTr="007F148D">
        <w:trPr>
          <w:jc w:val="center"/>
        </w:trPr>
        <w:tc>
          <w:tcPr>
            <w:tcW w:w="7428" w:type="dxa"/>
          </w:tcPr>
          <w:p w14:paraId="1DEA3273" w14:textId="77777777" w:rsidR="00A301C2" w:rsidRPr="00A301C2" w:rsidRDefault="00A301C2" w:rsidP="00A301C2">
            <w:pPr>
              <w:widowControl w:val="0"/>
              <w:tabs>
                <w:tab w:val="left" w:pos="360"/>
              </w:tabs>
              <w:autoSpaceDE w:val="0"/>
              <w:autoSpaceDN w:val="0"/>
              <w:adjustRightInd w:val="0"/>
              <w:spacing w:before="40" w:after="40" w:line="240" w:lineRule="auto"/>
              <w:ind w:left="360" w:hanging="360"/>
              <w:jc w:val="both"/>
              <w:rPr>
                <w:rFonts w:eastAsia="Times New Roman" w:cs="Arial"/>
                <w:snapToGrid w:val="0"/>
                <w:color w:val="000000"/>
                <w:sz w:val="20"/>
                <w:szCs w:val="20"/>
                <w:lang w:val="en-US"/>
              </w:rPr>
            </w:pPr>
            <w:r w:rsidRPr="00A301C2">
              <w:rPr>
                <w:rFonts w:eastAsia="Times New Roman" w:cs="Arial"/>
                <w:bCs/>
                <w:snapToGrid w:val="0"/>
                <w:color w:val="000000"/>
                <w:sz w:val="20"/>
                <w:szCs w:val="20"/>
                <w:lang w:val="en-US"/>
              </w:rPr>
              <w:t>23</w:t>
            </w:r>
            <w:r w:rsidRPr="00A301C2">
              <w:rPr>
                <w:rFonts w:eastAsia="Times New Roman" w:cs="Arial"/>
                <w:bCs/>
                <w:snapToGrid w:val="0"/>
                <w:color w:val="000000"/>
                <w:sz w:val="20"/>
                <w:szCs w:val="20"/>
                <w:lang w:val="en-US"/>
              </w:rPr>
              <w:tab/>
              <w:t>Competing interest of guideline development group members have been recorded and addressed</w:t>
            </w:r>
          </w:p>
        </w:tc>
        <w:tc>
          <w:tcPr>
            <w:tcW w:w="2206" w:type="dxa"/>
          </w:tcPr>
          <w:p w14:paraId="3C9E23AB" w14:textId="005E27FD" w:rsidR="00A301C2" w:rsidRPr="00A301C2" w:rsidRDefault="00094199" w:rsidP="00A301C2">
            <w:pPr>
              <w:widowControl w:val="0"/>
              <w:autoSpaceDE w:val="0"/>
              <w:autoSpaceDN w:val="0"/>
              <w:adjustRightInd w:val="0"/>
              <w:spacing w:before="40" w:after="40" w:line="240" w:lineRule="auto"/>
              <w:ind w:right="141"/>
              <w:jc w:val="center"/>
              <w:rPr>
                <w:rFonts w:eastAsia="Times New Roman" w:cs="Arial"/>
                <w:snapToGrid w:val="0"/>
                <w:color w:val="000000"/>
                <w:sz w:val="20"/>
                <w:szCs w:val="20"/>
                <w:lang w:val="en-US"/>
              </w:rPr>
            </w:pPr>
            <w:r>
              <w:rPr>
                <w:rFonts w:eastAsia="Times New Roman" w:cs="Arial"/>
                <w:snapToGrid w:val="0"/>
                <w:color w:val="000000"/>
                <w:sz w:val="20"/>
                <w:szCs w:val="20"/>
                <w:lang w:val="en-US"/>
              </w:rPr>
              <w:t>Foreword</w:t>
            </w:r>
          </w:p>
        </w:tc>
      </w:tr>
    </w:tbl>
    <w:p w14:paraId="7CBBCB36" w14:textId="77777777" w:rsidR="00CC20D1" w:rsidRPr="00404FE4" w:rsidRDefault="00CC20D1" w:rsidP="00AB4D9E">
      <w:pPr>
        <w:suppressLineNumbers/>
      </w:pPr>
    </w:p>
    <w:sectPr w:rsidR="00CC20D1" w:rsidRPr="00404FE4" w:rsidSect="004B397B">
      <w:headerReference w:type="first" r:id="rId32"/>
      <w:footerReference w:type="first" r:id="rId33"/>
      <w:type w:val="continuous"/>
      <w:pgSz w:w="11906" w:h="16838"/>
      <w:pgMar w:top="1134" w:right="1134" w:bottom="1134" w:left="1134" w:header="567" w:footer="567" w:gutter="0"/>
      <w:lnNumType w:countBy="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95C7BA" w14:textId="77777777" w:rsidR="000F0491" w:rsidRDefault="000F0491" w:rsidP="00404FE4">
      <w:r>
        <w:separator/>
      </w:r>
    </w:p>
    <w:p w14:paraId="2E1BF979" w14:textId="77777777" w:rsidR="000F0491" w:rsidRDefault="000F0491" w:rsidP="00404FE4"/>
    <w:p w14:paraId="023E54B4" w14:textId="77777777" w:rsidR="000F0491" w:rsidRDefault="000F0491"/>
  </w:endnote>
  <w:endnote w:type="continuationSeparator" w:id="0">
    <w:p w14:paraId="4D309C0D" w14:textId="77777777" w:rsidR="000F0491" w:rsidRDefault="000F0491" w:rsidP="00404FE4">
      <w:r>
        <w:continuationSeparator/>
      </w:r>
    </w:p>
    <w:p w14:paraId="5CDF6A8C" w14:textId="77777777" w:rsidR="000F0491" w:rsidRDefault="000F0491" w:rsidP="00404FE4"/>
    <w:p w14:paraId="0207762C" w14:textId="77777777" w:rsidR="000F0491" w:rsidRDefault="000F04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Pro-Regular">
    <w:altName w:val="Calibri"/>
    <w:charset w:val="00"/>
    <w:family w:val="swiss"/>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abon">
    <w:altName w:val="Malgun Gothic"/>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B3BD1" w14:textId="77777777" w:rsidR="00595627" w:rsidRDefault="00595627" w:rsidP="00404FE4">
    <w:pPr>
      <w:pStyle w:val="Footer"/>
    </w:pPr>
  </w:p>
  <w:p w14:paraId="6D729092" w14:textId="77777777" w:rsidR="00F6724E" w:rsidRDefault="00F6724E" w:rsidP="00404FE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683C9" w14:textId="0180BAD2" w:rsidR="00F6724E" w:rsidRPr="00241115" w:rsidRDefault="00713F4F" w:rsidP="007F148D">
    <w:pPr>
      <w:tabs>
        <w:tab w:val="left" w:pos="426"/>
        <w:tab w:val="left" w:pos="1418"/>
        <w:tab w:val="left" w:pos="4536"/>
        <w:tab w:val="left" w:pos="6804"/>
        <w:tab w:val="right" w:pos="9639"/>
      </w:tabs>
      <w:spacing w:after="0" w:line="240" w:lineRule="auto"/>
    </w:pPr>
    <w:r w:rsidRPr="007F148D">
      <w:rPr>
        <w:rStyle w:val="PlaceholderText"/>
        <w:color w:val="auto"/>
        <w:sz w:val="20"/>
        <w:szCs w:val="20"/>
      </w:rPr>
      <w:t>PGD</w:t>
    </w:r>
    <w:r>
      <w:rPr>
        <w:rStyle w:val="PlaceholderText"/>
        <w:color w:val="auto"/>
        <w:sz w:val="20"/>
        <w:szCs w:val="20"/>
      </w:rPr>
      <w:tab/>
    </w:r>
    <w:r w:rsidR="00F33632">
      <w:rPr>
        <w:rStyle w:val="PlaceholderText"/>
        <w:color w:val="auto"/>
        <w:sz w:val="20"/>
        <w:szCs w:val="20"/>
      </w:rPr>
      <w:t>07</w:t>
    </w:r>
    <w:r w:rsidR="00DB4DA1">
      <w:rPr>
        <w:rStyle w:val="PlaceholderText"/>
        <w:color w:val="auto"/>
        <w:sz w:val="20"/>
        <w:szCs w:val="20"/>
      </w:rPr>
      <w:t>1</w:t>
    </w:r>
    <w:r w:rsidR="00F33632">
      <w:rPr>
        <w:rStyle w:val="PlaceholderText"/>
        <w:color w:val="auto"/>
        <w:sz w:val="20"/>
        <w:szCs w:val="20"/>
      </w:rPr>
      <w:t>2</w:t>
    </w:r>
    <w:r w:rsidR="00EE170D">
      <w:rPr>
        <w:rStyle w:val="PlaceholderText"/>
        <w:color w:val="auto"/>
        <w:sz w:val="20"/>
        <w:szCs w:val="20"/>
      </w:rPr>
      <w:t>23</w:t>
    </w:r>
    <w:r w:rsidR="007B3F5E">
      <w:rPr>
        <w:sz w:val="20"/>
        <w:szCs w:val="20"/>
      </w:rPr>
      <w:tab/>
    </w:r>
    <w:r w:rsidR="007B3F5E">
      <w:rPr>
        <w:sz w:val="20"/>
        <w:szCs w:val="20"/>
      </w:rPr>
      <w:fldChar w:fldCharType="begin"/>
    </w:r>
    <w:r w:rsidR="007B3F5E">
      <w:rPr>
        <w:sz w:val="20"/>
        <w:szCs w:val="20"/>
      </w:rPr>
      <w:instrText xml:space="preserve"> PAGE   \* MERGEFORMAT </w:instrText>
    </w:r>
    <w:r w:rsidR="007B3F5E">
      <w:rPr>
        <w:sz w:val="20"/>
        <w:szCs w:val="20"/>
      </w:rPr>
      <w:fldChar w:fldCharType="separate"/>
    </w:r>
    <w:r w:rsidR="007B3F5E">
      <w:rPr>
        <w:sz w:val="20"/>
        <w:szCs w:val="20"/>
      </w:rPr>
      <w:t>1</w:t>
    </w:r>
    <w:r w:rsidR="007B3F5E">
      <w:rPr>
        <w:sz w:val="20"/>
        <w:szCs w:val="20"/>
      </w:rPr>
      <w:fldChar w:fldCharType="end"/>
    </w:r>
    <w:r w:rsidR="00CC20D1">
      <w:rPr>
        <w:sz w:val="20"/>
        <w:szCs w:val="20"/>
      </w:rPr>
      <w:tab/>
    </w:r>
    <w:r w:rsidR="007B3F5E">
      <w:rPr>
        <w:sz w:val="20"/>
        <w:szCs w:val="20"/>
      </w:rPr>
      <w:t>V</w:t>
    </w:r>
    <w:r w:rsidR="00EE170D">
      <w:rPr>
        <w:sz w:val="20"/>
        <w:szCs w:val="20"/>
      </w:rPr>
      <w:t>2</w:t>
    </w:r>
    <w:r w:rsidR="00CC20D1">
      <w:rPr>
        <w:sz w:val="20"/>
        <w:szCs w:val="20"/>
      </w:rPr>
      <w:tab/>
    </w:r>
    <w:r w:rsidR="007B3F5E">
      <w:rPr>
        <w:sz w:val="20"/>
        <w:szCs w:val="20"/>
      </w:rPr>
      <w:t>Draft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A9C3B" w14:textId="34CB8C75" w:rsidR="00CC20D1" w:rsidRDefault="003D2590" w:rsidP="007F148D">
    <w:pPr>
      <w:tabs>
        <w:tab w:val="left" w:pos="1418"/>
        <w:tab w:val="left" w:pos="2268"/>
        <w:tab w:val="left" w:pos="4536"/>
      </w:tabs>
      <w:spacing w:after="0" w:line="240" w:lineRule="auto"/>
    </w:pPr>
    <w:r w:rsidRPr="00CA70A1">
      <w:rPr>
        <w:noProof/>
        <w:sz w:val="20"/>
        <w:szCs w:val="20"/>
      </w:rPr>
      <w:drawing>
        <wp:anchor distT="0" distB="0" distL="114300" distR="114300" simplePos="0" relativeHeight="251660800" behindDoc="0" locked="0" layoutInCell="1" allowOverlap="1" wp14:anchorId="3B0162BD" wp14:editId="2958B33B">
          <wp:simplePos x="0" y="0"/>
          <wp:positionH relativeFrom="column">
            <wp:posOffset>4114800</wp:posOffset>
          </wp:positionH>
          <wp:positionV relativeFrom="paragraph">
            <wp:posOffset>381931</wp:posOffset>
          </wp:positionV>
          <wp:extent cx="2133600" cy="428625"/>
          <wp:effectExtent l="0" t="0" r="0" b="9525"/>
          <wp:wrapSquare wrapText="bothSides"/>
          <wp:docPr id="2010846283" name="Picture 2010846283"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c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3600"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00DF5578" w:rsidRPr="00CA70A1">
      <w:rPr>
        <w:noProof/>
      </w:rPr>
      <w:drawing>
        <wp:inline distT="0" distB="0" distL="0" distR="0" wp14:anchorId="5A41C056" wp14:editId="70A8B973">
          <wp:extent cx="723900" cy="742950"/>
          <wp:effectExtent l="0" t="0" r="0" b="0"/>
          <wp:docPr id="424586950" name="Picture 424586950" descr="path_crest_min_grey.tif"/>
          <wp:cNvGraphicFramePr/>
          <a:graphic xmlns:a="http://schemas.openxmlformats.org/drawingml/2006/main">
            <a:graphicData uri="http://schemas.openxmlformats.org/drawingml/2006/picture">
              <pic:pic xmlns:pic="http://schemas.openxmlformats.org/drawingml/2006/picture">
                <pic:nvPicPr>
                  <pic:cNvPr id="0" name="image5.png" descr="path_crest_min_grey.tif"/>
                  <pic:cNvPicPr preferRelativeResize="0"/>
                </pic:nvPicPr>
                <pic:blipFill>
                  <a:blip r:embed="rId2"/>
                  <a:srcRect/>
                  <a:stretch>
                    <a:fillRect/>
                  </a:stretch>
                </pic:blipFill>
                <pic:spPr>
                  <a:xfrm>
                    <a:off x="0" y="0"/>
                    <a:ext cx="723900" cy="742950"/>
                  </a:xfrm>
                  <a:prstGeom prst="rect">
                    <a:avLst/>
                  </a:prstGeom>
                  <a:ln/>
                </pic:spPr>
              </pic:pic>
            </a:graphicData>
          </a:graphic>
        </wp:inline>
      </w:drawing>
    </w:r>
    <w:r w:rsidR="00DF5578">
      <w:rPr>
        <w:rStyle w:val="PlaceholderText"/>
        <w:sz w:val="20"/>
        <w:szCs w:val="20"/>
      </w:rPr>
      <w:tab/>
    </w:r>
    <w:r w:rsidR="00713F4F" w:rsidRPr="007F148D">
      <w:rPr>
        <w:rStyle w:val="PlaceholderText"/>
        <w:color w:val="auto"/>
        <w:sz w:val="20"/>
        <w:szCs w:val="20"/>
      </w:rPr>
      <w:t>PDG</w:t>
    </w:r>
    <w:r w:rsidR="00713F4F">
      <w:rPr>
        <w:rStyle w:val="PlaceholderText"/>
        <w:color w:val="auto"/>
        <w:sz w:val="20"/>
        <w:szCs w:val="20"/>
      </w:rPr>
      <w:tab/>
    </w:r>
    <w:r w:rsidR="00F33632">
      <w:rPr>
        <w:rStyle w:val="PlaceholderText"/>
        <w:color w:val="auto"/>
        <w:sz w:val="20"/>
        <w:szCs w:val="20"/>
      </w:rPr>
      <w:t>07</w:t>
    </w:r>
    <w:r w:rsidR="00DB4DA1">
      <w:rPr>
        <w:rStyle w:val="PlaceholderText"/>
        <w:color w:val="auto"/>
        <w:sz w:val="20"/>
        <w:szCs w:val="20"/>
      </w:rPr>
      <w:t>1</w:t>
    </w:r>
    <w:r w:rsidR="00F33632">
      <w:rPr>
        <w:rStyle w:val="PlaceholderText"/>
        <w:color w:val="auto"/>
        <w:sz w:val="20"/>
        <w:szCs w:val="20"/>
      </w:rPr>
      <w:t>2</w:t>
    </w:r>
    <w:r w:rsidR="00EE170D">
      <w:rPr>
        <w:rStyle w:val="PlaceholderText"/>
        <w:color w:val="auto"/>
        <w:sz w:val="20"/>
        <w:szCs w:val="20"/>
      </w:rPr>
      <w:t>23</w:t>
    </w:r>
    <w:r w:rsidR="00CC20D1">
      <w:rPr>
        <w:sz w:val="20"/>
        <w:szCs w:val="20"/>
      </w:rPr>
      <w:tab/>
    </w:r>
    <w:r w:rsidR="00CC20D1">
      <w:rPr>
        <w:sz w:val="20"/>
        <w:szCs w:val="20"/>
      </w:rPr>
      <w:fldChar w:fldCharType="begin"/>
    </w:r>
    <w:r w:rsidR="00CC20D1">
      <w:rPr>
        <w:sz w:val="20"/>
        <w:szCs w:val="20"/>
      </w:rPr>
      <w:instrText xml:space="preserve"> PAGE   \* MERGEFORMAT </w:instrText>
    </w:r>
    <w:r w:rsidR="00CC20D1">
      <w:rPr>
        <w:sz w:val="20"/>
        <w:szCs w:val="20"/>
      </w:rPr>
      <w:fldChar w:fldCharType="separate"/>
    </w:r>
    <w:r w:rsidR="00CC20D1">
      <w:rPr>
        <w:sz w:val="20"/>
        <w:szCs w:val="20"/>
      </w:rPr>
      <w:t>1</w:t>
    </w:r>
    <w:r w:rsidR="00CC20D1">
      <w:rPr>
        <w:sz w:val="20"/>
        <w:szCs w:val="20"/>
      </w:rPr>
      <w:fldChar w:fldCharType="end"/>
    </w:r>
    <w:r w:rsidR="00CC20D1">
      <w:rPr>
        <w:sz w:val="20"/>
        <w:szCs w:val="20"/>
      </w:rPr>
      <w:tab/>
      <w:t>V</w:t>
    </w:r>
    <w:r w:rsidR="00EE170D">
      <w:rPr>
        <w:sz w:val="20"/>
        <w:szCs w:val="20"/>
      </w:rPr>
      <w:t>2</w:t>
    </w:r>
    <w:r w:rsidR="00CC20D1">
      <w:rPr>
        <w:sz w:val="20"/>
        <w:szCs w:val="20"/>
      </w:rPr>
      <w:tab/>
      <w:t>Draft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C2A5A" w14:textId="4047A1EE" w:rsidR="003D2590" w:rsidRDefault="00A301C2" w:rsidP="003D2590">
    <w:pPr>
      <w:tabs>
        <w:tab w:val="left" w:pos="426"/>
        <w:tab w:val="left" w:pos="1418"/>
        <w:tab w:val="left" w:pos="4536"/>
        <w:tab w:val="left" w:pos="6804"/>
        <w:tab w:val="right" w:pos="9639"/>
      </w:tabs>
      <w:spacing w:after="0" w:line="240" w:lineRule="auto"/>
    </w:pPr>
    <w:r w:rsidRPr="00BA24AE">
      <w:rPr>
        <w:rStyle w:val="PlaceholderText"/>
        <w:color w:val="auto"/>
        <w:sz w:val="20"/>
        <w:szCs w:val="20"/>
      </w:rPr>
      <w:t>PGD</w:t>
    </w:r>
    <w:r>
      <w:rPr>
        <w:rStyle w:val="PlaceholderText"/>
        <w:color w:val="auto"/>
        <w:sz w:val="20"/>
        <w:szCs w:val="20"/>
      </w:rPr>
      <w:tab/>
    </w:r>
    <w:r w:rsidR="003D2590" w:rsidRPr="003D2590">
      <w:rPr>
        <w:sz w:val="20"/>
        <w:szCs w:val="20"/>
      </w:rPr>
      <w:t>DDMMYY</w:t>
    </w:r>
    <w:r>
      <w:rPr>
        <w:sz w:val="20"/>
        <w:szCs w:val="20"/>
      </w:rPr>
      <w:tab/>
    </w:r>
    <w:r>
      <w:rPr>
        <w:sz w:val="20"/>
        <w:szCs w:val="20"/>
      </w:rPr>
      <w:fldChar w:fldCharType="begin"/>
    </w:r>
    <w:r>
      <w:rPr>
        <w:sz w:val="20"/>
        <w:szCs w:val="20"/>
      </w:rPr>
      <w:instrText xml:space="preserve"> PAGE   \* MERGEFORMAT </w:instrText>
    </w:r>
    <w:r>
      <w:rPr>
        <w:sz w:val="20"/>
        <w:szCs w:val="20"/>
      </w:rPr>
      <w:fldChar w:fldCharType="separate"/>
    </w:r>
    <w:r>
      <w:rPr>
        <w:sz w:val="20"/>
        <w:szCs w:val="20"/>
      </w:rPr>
      <w:t>23</w:t>
    </w:r>
    <w:r>
      <w:rPr>
        <w:sz w:val="20"/>
        <w:szCs w:val="20"/>
      </w:rPr>
      <w:fldChar w:fldCharType="end"/>
    </w:r>
    <w:r>
      <w:rPr>
        <w:sz w:val="20"/>
        <w:szCs w:val="20"/>
      </w:rPr>
      <w:tab/>
      <w:t>V</w:t>
    </w:r>
    <w:r w:rsidR="003D2590">
      <w:rPr>
        <w:sz w:val="20"/>
        <w:szCs w:val="20"/>
      </w:rPr>
      <w:t>X</w:t>
    </w:r>
    <w:r>
      <w:rPr>
        <w:sz w:val="20"/>
        <w:szCs w:val="20"/>
      </w:rPr>
      <w:tab/>
      <w:t>Draft</w:t>
    </w:r>
    <w:r w:rsidR="003D2590">
      <w:rPr>
        <w:sz w:val="20"/>
        <w:szCs w:val="20"/>
      </w:rPr>
      <w:t>/Final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68C708" w14:textId="77777777" w:rsidR="000F0491" w:rsidRDefault="000F0491" w:rsidP="00404FE4">
      <w:r>
        <w:separator/>
      </w:r>
    </w:p>
    <w:p w14:paraId="22A87917" w14:textId="77777777" w:rsidR="000F0491" w:rsidRDefault="000F0491" w:rsidP="00404FE4"/>
    <w:p w14:paraId="343A3282" w14:textId="77777777" w:rsidR="000F0491" w:rsidRDefault="000F0491"/>
  </w:footnote>
  <w:footnote w:type="continuationSeparator" w:id="0">
    <w:p w14:paraId="0A189491" w14:textId="77777777" w:rsidR="000F0491" w:rsidRDefault="000F0491" w:rsidP="00404FE4">
      <w:r>
        <w:continuationSeparator/>
      </w:r>
    </w:p>
    <w:p w14:paraId="6C0829D5" w14:textId="77777777" w:rsidR="000F0491" w:rsidRDefault="000F0491" w:rsidP="00404FE4"/>
    <w:p w14:paraId="1039C233" w14:textId="77777777" w:rsidR="000F0491" w:rsidRDefault="000F049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1CF7F" w14:textId="77777777" w:rsidR="00595627" w:rsidRDefault="00595627" w:rsidP="00404FE4">
    <w:pPr>
      <w:pStyle w:val="Header"/>
    </w:pPr>
  </w:p>
  <w:p w14:paraId="6342254F" w14:textId="77777777" w:rsidR="00F6724E" w:rsidRDefault="00F6724E" w:rsidP="00404FE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540C3" w14:textId="77777777" w:rsidR="00F6724E" w:rsidRDefault="00F6724E" w:rsidP="007F148D">
    <w:pPr>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FABC2" w14:textId="3501BB1C" w:rsidR="00CC20D1" w:rsidRDefault="00CC20D1" w:rsidP="00CC20D1">
    <w:pPr>
      <w:pStyle w:val="Header"/>
      <w:tabs>
        <w:tab w:val="clear" w:pos="4513"/>
        <w:tab w:val="clear" w:pos="9026"/>
      </w:tabs>
    </w:pPr>
    <w:r>
      <w:rPr>
        <w:noProof/>
      </w:rPr>
      <w:drawing>
        <wp:anchor distT="0" distB="0" distL="114300" distR="114300" simplePos="0" relativeHeight="251658752" behindDoc="0" locked="0" layoutInCell="1" allowOverlap="1" wp14:anchorId="1B159DB8" wp14:editId="4A1A5A12">
          <wp:simplePos x="0" y="0"/>
          <wp:positionH relativeFrom="margin">
            <wp:align>left</wp:align>
          </wp:positionH>
          <wp:positionV relativeFrom="paragraph">
            <wp:posOffset>5080</wp:posOffset>
          </wp:positionV>
          <wp:extent cx="3074670" cy="854075"/>
          <wp:effectExtent l="0" t="0" r="0" b="3175"/>
          <wp:wrapSquare wrapText="bothSides"/>
          <wp:docPr id="1798937266" name="Picture 1798937266"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074670" cy="854075"/>
                  </a:xfrm>
                  <a:prstGeom prst="rect">
                    <a:avLst/>
                  </a:prstGeom>
                </pic:spPr>
              </pic:pic>
            </a:graphicData>
          </a:graphic>
        </wp:anchor>
      </w:drawing>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5B8BB" w14:textId="77777777" w:rsidR="003D2590" w:rsidRPr="003D2590" w:rsidRDefault="003D2590" w:rsidP="003D25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E5EE3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21E2F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3DE290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55C350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23CF5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3A296C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2CC151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278FAA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5F8C0C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5683D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DF7339"/>
    <w:multiLevelType w:val="hybridMultilevel"/>
    <w:tmpl w:val="5126A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9EF369B"/>
    <w:multiLevelType w:val="hybridMultilevel"/>
    <w:tmpl w:val="B78E5026"/>
    <w:lvl w:ilvl="0" w:tplc="71B23040">
      <w:start w:val="1"/>
      <w:numFmt w:val="bullet"/>
      <w:pStyle w:val="Bulletlist-Level1"/>
      <w:lvlText w:val=""/>
      <w:lvlJc w:val="left"/>
      <w:pPr>
        <w:tabs>
          <w:tab w:val="num" w:pos="927"/>
        </w:tabs>
        <w:ind w:left="927" w:hanging="567"/>
      </w:pPr>
      <w:rPr>
        <w:rFonts w:ascii="Symbol" w:hAnsi="Symbol" w:hint="default"/>
      </w:rPr>
    </w:lvl>
    <w:lvl w:ilvl="1" w:tplc="7E98F7EC">
      <w:start w:val="1"/>
      <w:numFmt w:val="bullet"/>
      <w:lvlText w:val=""/>
      <w:lvlJc w:val="left"/>
      <w:pPr>
        <w:tabs>
          <w:tab w:val="num" w:pos="1440"/>
        </w:tabs>
        <w:ind w:left="1440" w:hanging="360"/>
      </w:pPr>
      <w:rPr>
        <w:rFonts w:ascii="Symbol" w:hAnsi="Symbol" w:hint="default"/>
      </w:rPr>
    </w:lvl>
    <w:lvl w:ilvl="2" w:tplc="C42C862C">
      <w:start w:val="1"/>
      <w:numFmt w:val="decimal"/>
      <w:lvlText w:val="%3."/>
      <w:lvlJc w:val="left"/>
      <w:pPr>
        <w:tabs>
          <w:tab w:val="num" w:pos="2340"/>
        </w:tabs>
        <w:ind w:left="2340" w:hanging="360"/>
      </w:pPr>
    </w:lvl>
    <w:lvl w:ilvl="3" w:tplc="C284CE68" w:tentative="1">
      <w:start w:val="1"/>
      <w:numFmt w:val="decimal"/>
      <w:lvlText w:val="%4."/>
      <w:lvlJc w:val="left"/>
      <w:pPr>
        <w:tabs>
          <w:tab w:val="num" w:pos="2880"/>
        </w:tabs>
        <w:ind w:left="2880" w:hanging="360"/>
      </w:pPr>
    </w:lvl>
    <w:lvl w:ilvl="4" w:tplc="EA9056A0" w:tentative="1">
      <w:start w:val="1"/>
      <w:numFmt w:val="lowerLetter"/>
      <w:lvlText w:val="%5."/>
      <w:lvlJc w:val="left"/>
      <w:pPr>
        <w:tabs>
          <w:tab w:val="num" w:pos="3600"/>
        </w:tabs>
        <w:ind w:left="3600" w:hanging="360"/>
      </w:pPr>
    </w:lvl>
    <w:lvl w:ilvl="5" w:tplc="904E975A" w:tentative="1">
      <w:start w:val="1"/>
      <w:numFmt w:val="lowerRoman"/>
      <w:lvlText w:val="%6."/>
      <w:lvlJc w:val="right"/>
      <w:pPr>
        <w:tabs>
          <w:tab w:val="num" w:pos="4320"/>
        </w:tabs>
        <w:ind w:left="4320" w:hanging="180"/>
      </w:pPr>
    </w:lvl>
    <w:lvl w:ilvl="6" w:tplc="E5548776" w:tentative="1">
      <w:start w:val="1"/>
      <w:numFmt w:val="decimal"/>
      <w:lvlText w:val="%7."/>
      <w:lvlJc w:val="left"/>
      <w:pPr>
        <w:tabs>
          <w:tab w:val="num" w:pos="5040"/>
        </w:tabs>
        <w:ind w:left="5040" w:hanging="360"/>
      </w:pPr>
    </w:lvl>
    <w:lvl w:ilvl="7" w:tplc="26783D1A" w:tentative="1">
      <w:start w:val="1"/>
      <w:numFmt w:val="lowerLetter"/>
      <w:lvlText w:val="%8."/>
      <w:lvlJc w:val="left"/>
      <w:pPr>
        <w:tabs>
          <w:tab w:val="num" w:pos="5760"/>
        </w:tabs>
        <w:ind w:left="5760" w:hanging="360"/>
      </w:pPr>
    </w:lvl>
    <w:lvl w:ilvl="8" w:tplc="79564620" w:tentative="1">
      <w:start w:val="1"/>
      <w:numFmt w:val="lowerRoman"/>
      <w:lvlText w:val="%9."/>
      <w:lvlJc w:val="right"/>
      <w:pPr>
        <w:tabs>
          <w:tab w:val="num" w:pos="6480"/>
        </w:tabs>
        <w:ind w:left="6480" w:hanging="180"/>
      </w:pPr>
    </w:lvl>
  </w:abstractNum>
  <w:abstractNum w:abstractNumId="12" w15:restartNumberingAfterBreak="0">
    <w:nsid w:val="0B225A62"/>
    <w:multiLevelType w:val="hybridMultilevel"/>
    <w:tmpl w:val="571661C0"/>
    <w:lvl w:ilvl="0" w:tplc="B4A6D38A">
      <w:start w:val="1"/>
      <w:numFmt w:val="decimal"/>
      <w:pStyle w:val="NumberedlistRCpath"/>
      <w:lvlText w:val="%1."/>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start w:val="1"/>
      <w:numFmt w:val="lowerLetter"/>
      <w:lvlText w:val="%2."/>
      <w:lvlJc w:val="left"/>
      <w:pPr>
        <w:ind w:left="306" w:hanging="360"/>
      </w:pPr>
    </w:lvl>
    <w:lvl w:ilvl="2" w:tplc="0809001B" w:tentative="1">
      <w:start w:val="1"/>
      <w:numFmt w:val="lowerRoman"/>
      <w:lvlText w:val="%3."/>
      <w:lvlJc w:val="right"/>
      <w:pPr>
        <w:ind w:left="1026" w:hanging="180"/>
      </w:pPr>
    </w:lvl>
    <w:lvl w:ilvl="3" w:tplc="0809000F" w:tentative="1">
      <w:start w:val="1"/>
      <w:numFmt w:val="decimal"/>
      <w:lvlText w:val="%4."/>
      <w:lvlJc w:val="left"/>
      <w:pPr>
        <w:ind w:left="1746" w:hanging="360"/>
      </w:pPr>
    </w:lvl>
    <w:lvl w:ilvl="4" w:tplc="08090019" w:tentative="1">
      <w:start w:val="1"/>
      <w:numFmt w:val="lowerLetter"/>
      <w:lvlText w:val="%5."/>
      <w:lvlJc w:val="left"/>
      <w:pPr>
        <w:ind w:left="2466" w:hanging="360"/>
      </w:pPr>
    </w:lvl>
    <w:lvl w:ilvl="5" w:tplc="0809001B" w:tentative="1">
      <w:start w:val="1"/>
      <w:numFmt w:val="lowerRoman"/>
      <w:lvlText w:val="%6."/>
      <w:lvlJc w:val="right"/>
      <w:pPr>
        <w:ind w:left="3186" w:hanging="180"/>
      </w:pPr>
    </w:lvl>
    <w:lvl w:ilvl="6" w:tplc="0809000F" w:tentative="1">
      <w:start w:val="1"/>
      <w:numFmt w:val="decimal"/>
      <w:lvlText w:val="%7."/>
      <w:lvlJc w:val="left"/>
      <w:pPr>
        <w:ind w:left="3906" w:hanging="360"/>
      </w:pPr>
    </w:lvl>
    <w:lvl w:ilvl="7" w:tplc="08090019" w:tentative="1">
      <w:start w:val="1"/>
      <w:numFmt w:val="lowerLetter"/>
      <w:lvlText w:val="%8."/>
      <w:lvlJc w:val="left"/>
      <w:pPr>
        <w:ind w:left="4626" w:hanging="360"/>
      </w:pPr>
    </w:lvl>
    <w:lvl w:ilvl="8" w:tplc="0809001B" w:tentative="1">
      <w:start w:val="1"/>
      <w:numFmt w:val="lowerRoman"/>
      <w:lvlText w:val="%9."/>
      <w:lvlJc w:val="right"/>
      <w:pPr>
        <w:ind w:left="5346" w:hanging="180"/>
      </w:pPr>
    </w:lvl>
  </w:abstractNum>
  <w:abstractNum w:abstractNumId="13" w15:restartNumberingAfterBreak="0">
    <w:nsid w:val="11A528F0"/>
    <w:multiLevelType w:val="hybridMultilevel"/>
    <w:tmpl w:val="557045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132E100D"/>
    <w:multiLevelType w:val="hybridMultilevel"/>
    <w:tmpl w:val="108AFB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4762F3A"/>
    <w:multiLevelType w:val="hybridMultilevel"/>
    <w:tmpl w:val="2376D7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C0C21EE"/>
    <w:multiLevelType w:val="hybridMultilevel"/>
    <w:tmpl w:val="FA9A672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7" w15:restartNumberingAfterBreak="0">
    <w:nsid w:val="1C162485"/>
    <w:multiLevelType w:val="hybridMultilevel"/>
    <w:tmpl w:val="78024B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DC54379"/>
    <w:multiLevelType w:val="hybridMultilevel"/>
    <w:tmpl w:val="08006A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1F1520BE"/>
    <w:multiLevelType w:val="hybridMultilevel"/>
    <w:tmpl w:val="C14E88CC"/>
    <w:lvl w:ilvl="0" w:tplc="A332611C">
      <w:start w:val="1"/>
      <w:numFmt w:val="bullet"/>
      <w:lvlText w:val=""/>
      <w:lvlJc w:val="left"/>
      <w:pPr>
        <w:ind w:left="1146" w:hanging="360"/>
      </w:pPr>
      <w:rPr>
        <w:rFonts w:ascii="Symbol" w:hAnsi="Symbol" w:hint="default"/>
        <w:sz w:val="24"/>
        <w:szCs w:val="22"/>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0" w15:restartNumberingAfterBreak="0">
    <w:nsid w:val="1F3A291D"/>
    <w:multiLevelType w:val="hybridMultilevel"/>
    <w:tmpl w:val="02364C2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1" w15:restartNumberingAfterBreak="0">
    <w:nsid w:val="1FCB603A"/>
    <w:multiLevelType w:val="hybridMultilevel"/>
    <w:tmpl w:val="9AB451EA"/>
    <w:lvl w:ilvl="0" w:tplc="E1D09A9C">
      <w:start w:val="1"/>
      <w:numFmt w:val="decimal"/>
      <w:lvlText w:val="%1."/>
      <w:lvlJc w:val="left"/>
      <w:pPr>
        <w:ind w:left="360" w:hanging="360"/>
      </w:pPr>
      <w:rPr>
        <w:rFonts w:hint="default"/>
        <w:b w:val="0"/>
        <w:bCs w:val="0"/>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21752B7A"/>
    <w:multiLevelType w:val="hybridMultilevel"/>
    <w:tmpl w:val="2542B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3FD4739"/>
    <w:multiLevelType w:val="hybridMultilevel"/>
    <w:tmpl w:val="735881E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24F2095E"/>
    <w:multiLevelType w:val="hybridMultilevel"/>
    <w:tmpl w:val="165C20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294911F6"/>
    <w:multiLevelType w:val="hybridMultilevel"/>
    <w:tmpl w:val="8670173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2BDD7194"/>
    <w:multiLevelType w:val="hybridMultilevel"/>
    <w:tmpl w:val="2E9456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2D473820"/>
    <w:multiLevelType w:val="hybridMultilevel"/>
    <w:tmpl w:val="4D1CBD7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8" w15:restartNumberingAfterBreak="0">
    <w:nsid w:val="2DB5252E"/>
    <w:multiLevelType w:val="hybridMultilevel"/>
    <w:tmpl w:val="1D8849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30DC2CEB"/>
    <w:multiLevelType w:val="multilevel"/>
    <w:tmpl w:val="FE2A3582"/>
    <w:lvl w:ilvl="0">
      <w:start w:val="1"/>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313509D0"/>
    <w:multiLevelType w:val="hybridMultilevel"/>
    <w:tmpl w:val="396E8770"/>
    <w:lvl w:ilvl="0" w:tplc="F8300E9E">
      <w:numFmt w:val="bullet"/>
      <w:lvlText w:val="•"/>
      <w:lvlJc w:val="left"/>
      <w:pPr>
        <w:ind w:left="720" w:hanging="360"/>
      </w:pPr>
      <w:rPr>
        <w:rFonts w:ascii="MyriadPro-Regular" w:eastAsia="Calibri" w:hAnsi="MyriadPro-Regular" w:cs="MyriadPro-Regular"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4C51EFA"/>
    <w:multiLevelType w:val="hybridMultilevel"/>
    <w:tmpl w:val="19567DCC"/>
    <w:lvl w:ilvl="0" w:tplc="3252DE0C">
      <w:numFmt w:val="bullet"/>
      <w:lvlText w:val="-"/>
      <w:lvlJc w:val="left"/>
      <w:pPr>
        <w:ind w:left="1287" w:hanging="360"/>
      </w:pPr>
      <w:rPr>
        <w:rFonts w:ascii="Arial" w:eastAsia="Calibri" w:hAnsi="Arial" w:cs="Aria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2" w15:restartNumberingAfterBreak="0">
    <w:nsid w:val="36E1103E"/>
    <w:multiLevelType w:val="hybridMultilevel"/>
    <w:tmpl w:val="28F803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DA32503A">
      <w:start w:val="1"/>
      <w:numFmt w:val="bullet"/>
      <w:pStyle w:val="DataItems"/>
      <w:lvlText w:val=""/>
      <w:lvlJc w:val="left"/>
      <w:pPr>
        <w:ind w:left="2160" w:hanging="360"/>
      </w:pPr>
      <w:rPr>
        <w:rFonts w:ascii="Wingdings" w:hAnsi="Wingdings" w:hint="default"/>
      </w:rPr>
    </w:lvl>
    <w:lvl w:ilvl="3" w:tplc="85441922">
      <w:numFmt w:val="bullet"/>
      <w:lvlText w:val="•"/>
      <w:lvlJc w:val="left"/>
      <w:pPr>
        <w:ind w:left="2880" w:hanging="360"/>
      </w:pPr>
      <w:rPr>
        <w:rFonts w:ascii="Arial" w:eastAsia="Times New Roman" w:hAnsi="Arial" w:cs="Aria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37A31690"/>
    <w:multiLevelType w:val="hybridMultilevel"/>
    <w:tmpl w:val="9B42BE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3C8A47A4"/>
    <w:multiLevelType w:val="hybridMultilevel"/>
    <w:tmpl w:val="292604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3E42303C"/>
    <w:multiLevelType w:val="hybridMultilevel"/>
    <w:tmpl w:val="40F8C1F6"/>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36" w15:restartNumberingAfterBreak="0">
    <w:nsid w:val="41E9426E"/>
    <w:multiLevelType w:val="hybridMultilevel"/>
    <w:tmpl w:val="7FFC7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28A68D7"/>
    <w:multiLevelType w:val="hybridMultilevel"/>
    <w:tmpl w:val="E648F25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38" w15:restartNumberingAfterBreak="0">
    <w:nsid w:val="42DC2327"/>
    <w:multiLevelType w:val="hybridMultilevel"/>
    <w:tmpl w:val="AEC07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4C579B2"/>
    <w:multiLevelType w:val="hybridMultilevel"/>
    <w:tmpl w:val="07906060"/>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40" w15:restartNumberingAfterBreak="0">
    <w:nsid w:val="44EB1CF5"/>
    <w:multiLevelType w:val="hybridMultilevel"/>
    <w:tmpl w:val="3200828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 w15:restartNumberingAfterBreak="0">
    <w:nsid w:val="45226799"/>
    <w:multiLevelType w:val="hybridMultilevel"/>
    <w:tmpl w:val="418C19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2" w15:restartNumberingAfterBreak="0">
    <w:nsid w:val="51A57CAB"/>
    <w:multiLevelType w:val="hybridMultilevel"/>
    <w:tmpl w:val="F63843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15:restartNumberingAfterBreak="0">
    <w:nsid w:val="56A7064C"/>
    <w:multiLevelType w:val="hybridMultilevel"/>
    <w:tmpl w:val="6C6CE4EE"/>
    <w:lvl w:ilvl="0" w:tplc="0B36548E">
      <w:start w:val="1"/>
      <w:numFmt w:val="bullet"/>
      <w:pStyle w:val="ListParagraph"/>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8D0644A"/>
    <w:multiLevelType w:val="hybridMultilevel"/>
    <w:tmpl w:val="80885B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5" w15:restartNumberingAfterBreak="0">
    <w:nsid w:val="5BDB2108"/>
    <w:multiLevelType w:val="hybridMultilevel"/>
    <w:tmpl w:val="CA2698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6" w15:restartNumberingAfterBreak="0">
    <w:nsid w:val="5E547588"/>
    <w:multiLevelType w:val="hybridMultilevel"/>
    <w:tmpl w:val="40A0A2EE"/>
    <w:lvl w:ilvl="0" w:tplc="C0448366">
      <w:start w:val="1"/>
      <w:numFmt w:val="decimal"/>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7" w15:restartNumberingAfterBreak="0">
    <w:nsid w:val="65B50A7C"/>
    <w:multiLevelType w:val="hybridMultilevel"/>
    <w:tmpl w:val="ACB64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69245BD"/>
    <w:multiLevelType w:val="hybridMultilevel"/>
    <w:tmpl w:val="54C46B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9" w15:restartNumberingAfterBreak="0">
    <w:nsid w:val="68443F51"/>
    <w:multiLevelType w:val="hybridMultilevel"/>
    <w:tmpl w:val="B4F83722"/>
    <w:lvl w:ilvl="0" w:tplc="3252DE0C">
      <w:numFmt w:val="bullet"/>
      <w:lvlText w:val="-"/>
      <w:lvlJc w:val="left"/>
      <w:pPr>
        <w:ind w:left="1287" w:hanging="360"/>
      </w:pPr>
      <w:rPr>
        <w:rFonts w:ascii="Arial" w:eastAsia="Calibri" w:hAnsi="Arial" w:cs="Aria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0" w15:restartNumberingAfterBreak="0">
    <w:nsid w:val="68AA7DBC"/>
    <w:multiLevelType w:val="hybridMultilevel"/>
    <w:tmpl w:val="0E92489E"/>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1" w15:restartNumberingAfterBreak="0">
    <w:nsid w:val="69EF4FF2"/>
    <w:multiLevelType w:val="hybridMultilevel"/>
    <w:tmpl w:val="9740E9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2" w15:restartNumberingAfterBreak="0">
    <w:nsid w:val="70A66B24"/>
    <w:multiLevelType w:val="hybridMultilevel"/>
    <w:tmpl w:val="9AB48EEA"/>
    <w:lvl w:ilvl="0" w:tplc="FFFFFFFF">
      <w:start w:val="1"/>
      <w:numFmt w:val="bullet"/>
      <w:lvlText w:val=""/>
      <w:lvlJc w:val="left"/>
      <w:pPr>
        <w:tabs>
          <w:tab w:val="num" w:pos="927"/>
        </w:tabs>
        <w:ind w:left="927" w:hanging="567"/>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rPr>
    </w:lvl>
    <w:lvl w:ilvl="2" w:tplc="08090001">
      <w:start w:val="1"/>
      <w:numFmt w:val="bullet"/>
      <w:lvlText w:val=""/>
      <w:lvlJc w:val="left"/>
      <w:pPr>
        <w:ind w:left="1287" w:hanging="360"/>
      </w:pPr>
      <w:rPr>
        <w:rFonts w:ascii="Symbol" w:hAnsi="Symbol"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3" w15:restartNumberingAfterBreak="0">
    <w:nsid w:val="733B77DC"/>
    <w:multiLevelType w:val="hybridMultilevel"/>
    <w:tmpl w:val="E722C61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54" w15:restartNumberingAfterBreak="0">
    <w:nsid w:val="75B91717"/>
    <w:multiLevelType w:val="hybridMultilevel"/>
    <w:tmpl w:val="1D4C4508"/>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5" w15:restartNumberingAfterBreak="0">
    <w:nsid w:val="76015DBA"/>
    <w:multiLevelType w:val="hybridMultilevel"/>
    <w:tmpl w:val="FB22E98E"/>
    <w:lvl w:ilvl="0" w:tplc="95B25E32">
      <w:numFmt w:val="bullet"/>
      <w:pStyle w:val="Secondlevellistparagraph"/>
      <w:lvlText w:val="–"/>
      <w:lvlJc w:val="left"/>
      <w:pPr>
        <w:ind w:left="786" w:hanging="360"/>
      </w:pPr>
    </w:lvl>
    <w:lvl w:ilvl="1" w:tplc="08090003">
      <w:start w:val="1"/>
      <w:numFmt w:val="bullet"/>
      <w:lvlText w:val="o"/>
      <w:lvlJc w:val="left"/>
      <w:pPr>
        <w:ind w:left="1506" w:hanging="360"/>
      </w:pPr>
      <w:rPr>
        <w:rFonts w:ascii="Courier New" w:hAnsi="Courier New" w:cs="Courier New" w:hint="default"/>
      </w:rPr>
    </w:lvl>
    <w:lvl w:ilvl="2" w:tplc="08090005">
      <w:start w:val="1"/>
      <w:numFmt w:val="bullet"/>
      <w:lvlText w:val=""/>
      <w:lvlJc w:val="left"/>
      <w:pPr>
        <w:ind w:left="2226" w:hanging="360"/>
      </w:pPr>
      <w:rPr>
        <w:rFonts w:ascii="Wingdings" w:hAnsi="Wingdings" w:hint="default"/>
      </w:rPr>
    </w:lvl>
    <w:lvl w:ilvl="3" w:tplc="0809000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56" w15:restartNumberingAfterBreak="0">
    <w:nsid w:val="77CE795D"/>
    <w:multiLevelType w:val="hybridMultilevel"/>
    <w:tmpl w:val="6010C862"/>
    <w:lvl w:ilvl="0" w:tplc="3252DE0C">
      <w:numFmt w:val="bullet"/>
      <w:lvlText w:val="-"/>
      <w:lvlJc w:val="left"/>
      <w:pPr>
        <w:ind w:left="1287" w:hanging="360"/>
      </w:pPr>
      <w:rPr>
        <w:rFonts w:ascii="Arial" w:eastAsia="Calibri" w:hAnsi="Arial" w:cs="Aria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7" w15:restartNumberingAfterBreak="0">
    <w:nsid w:val="796327F8"/>
    <w:multiLevelType w:val="hybridMultilevel"/>
    <w:tmpl w:val="79C4D6D8"/>
    <w:lvl w:ilvl="0" w:tplc="96DAD26A">
      <w:start w:val="1"/>
      <w:numFmt w:val="decimal"/>
      <w:lvlText w:val="%1."/>
      <w:lvlJc w:val="left"/>
      <w:pPr>
        <w:ind w:left="720" w:hanging="360"/>
      </w:pPr>
      <w:rPr>
        <w:rFonts w:hint="default"/>
        <w:b w:val="0"/>
        <w:bCs w:val="0"/>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7B361E59"/>
    <w:multiLevelType w:val="hybridMultilevel"/>
    <w:tmpl w:val="D67AB7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9" w15:restartNumberingAfterBreak="0">
    <w:nsid w:val="7BBB1408"/>
    <w:multiLevelType w:val="hybridMultilevel"/>
    <w:tmpl w:val="4A0E6456"/>
    <w:lvl w:ilvl="0" w:tplc="4A82E5D0">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39033990">
    <w:abstractNumId w:val="43"/>
  </w:num>
  <w:num w:numId="2" w16cid:durableId="1644308575">
    <w:abstractNumId w:val="55"/>
  </w:num>
  <w:num w:numId="3" w16cid:durableId="768164084">
    <w:abstractNumId w:val="11"/>
  </w:num>
  <w:num w:numId="4" w16cid:durableId="255866728">
    <w:abstractNumId w:val="30"/>
  </w:num>
  <w:num w:numId="5" w16cid:durableId="1178039444">
    <w:abstractNumId w:val="20"/>
  </w:num>
  <w:num w:numId="6" w16cid:durableId="686063595">
    <w:abstractNumId w:val="27"/>
  </w:num>
  <w:num w:numId="7" w16cid:durableId="1554384184">
    <w:abstractNumId w:val="16"/>
  </w:num>
  <w:num w:numId="8" w16cid:durableId="1930845131">
    <w:abstractNumId w:val="56"/>
  </w:num>
  <w:num w:numId="9" w16cid:durableId="1324551571">
    <w:abstractNumId w:val="49"/>
  </w:num>
  <w:num w:numId="10" w16cid:durableId="1736853865">
    <w:abstractNumId w:val="31"/>
  </w:num>
  <w:num w:numId="11" w16cid:durableId="341010587">
    <w:abstractNumId w:val="12"/>
  </w:num>
  <w:num w:numId="12" w16cid:durableId="322783240">
    <w:abstractNumId w:val="10"/>
  </w:num>
  <w:num w:numId="13" w16cid:durableId="658652245">
    <w:abstractNumId w:val="21"/>
  </w:num>
  <w:num w:numId="14" w16cid:durableId="1489201043">
    <w:abstractNumId w:val="52"/>
  </w:num>
  <w:num w:numId="15" w16cid:durableId="140580987">
    <w:abstractNumId w:val="57"/>
  </w:num>
  <w:num w:numId="16" w16cid:durableId="1185707476">
    <w:abstractNumId w:val="15"/>
  </w:num>
  <w:num w:numId="17" w16cid:durableId="441805181">
    <w:abstractNumId w:val="23"/>
  </w:num>
  <w:num w:numId="18" w16cid:durableId="1911963513">
    <w:abstractNumId w:val="39"/>
  </w:num>
  <w:num w:numId="19" w16cid:durableId="1689059668">
    <w:abstractNumId w:val="19"/>
  </w:num>
  <w:num w:numId="20" w16cid:durableId="2011789444">
    <w:abstractNumId w:val="22"/>
  </w:num>
  <w:num w:numId="21" w16cid:durableId="804473555">
    <w:abstractNumId w:val="36"/>
  </w:num>
  <w:num w:numId="22" w16cid:durableId="795217933">
    <w:abstractNumId w:val="47"/>
  </w:num>
  <w:num w:numId="23" w16cid:durableId="1180775668">
    <w:abstractNumId w:val="38"/>
  </w:num>
  <w:num w:numId="24" w16cid:durableId="132869849">
    <w:abstractNumId w:val="9"/>
  </w:num>
  <w:num w:numId="25" w16cid:durableId="1433696910">
    <w:abstractNumId w:val="8"/>
  </w:num>
  <w:num w:numId="26" w16cid:durableId="848909474">
    <w:abstractNumId w:val="7"/>
  </w:num>
  <w:num w:numId="27" w16cid:durableId="1003894575">
    <w:abstractNumId w:val="6"/>
  </w:num>
  <w:num w:numId="28" w16cid:durableId="491483729">
    <w:abstractNumId w:val="5"/>
  </w:num>
  <w:num w:numId="29" w16cid:durableId="716121071">
    <w:abstractNumId w:val="4"/>
  </w:num>
  <w:num w:numId="30" w16cid:durableId="738482680">
    <w:abstractNumId w:val="3"/>
  </w:num>
  <w:num w:numId="31" w16cid:durableId="175317085">
    <w:abstractNumId w:val="2"/>
  </w:num>
  <w:num w:numId="32" w16cid:durableId="1010178743">
    <w:abstractNumId w:val="1"/>
  </w:num>
  <w:num w:numId="33" w16cid:durableId="1681397479">
    <w:abstractNumId w:val="0"/>
  </w:num>
  <w:num w:numId="34" w16cid:durableId="391318163">
    <w:abstractNumId w:val="29"/>
  </w:num>
  <w:num w:numId="35" w16cid:durableId="1411462374">
    <w:abstractNumId w:val="43"/>
  </w:num>
  <w:num w:numId="36" w16cid:durableId="1254167997">
    <w:abstractNumId w:val="54"/>
  </w:num>
  <w:num w:numId="37" w16cid:durableId="1852571879">
    <w:abstractNumId w:val="50"/>
  </w:num>
  <w:num w:numId="38" w16cid:durableId="1970934895">
    <w:abstractNumId w:val="43"/>
  </w:num>
  <w:num w:numId="39" w16cid:durableId="1864124602">
    <w:abstractNumId w:val="32"/>
  </w:num>
  <w:num w:numId="40" w16cid:durableId="128596485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936056604">
    <w:abstractNumId w:val="51"/>
  </w:num>
  <w:num w:numId="42" w16cid:durableId="1326857699">
    <w:abstractNumId w:val="48"/>
  </w:num>
  <w:num w:numId="43" w16cid:durableId="95635186">
    <w:abstractNumId w:val="34"/>
  </w:num>
  <w:num w:numId="44" w16cid:durableId="1157453800">
    <w:abstractNumId w:val="26"/>
  </w:num>
  <w:num w:numId="45" w16cid:durableId="1170870440">
    <w:abstractNumId w:val="13"/>
  </w:num>
  <w:num w:numId="46" w16cid:durableId="110054903">
    <w:abstractNumId w:val="33"/>
  </w:num>
  <w:num w:numId="47" w16cid:durableId="876162206">
    <w:abstractNumId w:val="42"/>
  </w:num>
  <w:num w:numId="48" w16cid:durableId="862716918">
    <w:abstractNumId w:val="17"/>
  </w:num>
  <w:num w:numId="49" w16cid:durableId="1500806026">
    <w:abstractNumId w:val="28"/>
  </w:num>
  <w:num w:numId="50" w16cid:durableId="2146270821">
    <w:abstractNumId w:val="24"/>
  </w:num>
  <w:num w:numId="51" w16cid:durableId="1856066882">
    <w:abstractNumId w:val="18"/>
  </w:num>
  <w:num w:numId="52" w16cid:durableId="1182088213">
    <w:abstractNumId w:val="58"/>
  </w:num>
  <w:num w:numId="53" w16cid:durableId="539440509">
    <w:abstractNumId w:val="41"/>
  </w:num>
  <w:num w:numId="54" w16cid:durableId="496582594">
    <w:abstractNumId w:val="45"/>
  </w:num>
  <w:num w:numId="55" w16cid:durableId="372923398">
    <w:abstractNumId w:val="40"/>
  </w:num>
  <w:num w:numId="56" w16cid:durableId="158739952">
    <w:abstractNumId w:val="53"/>
  </w:num>
  <w:num w:numId="57" w16cid:durableId="151602427">
    <w:abstractNumId w:val="37"/>
  </w:num>
  <w:num w:numId="58" w16cid:durableId="1619411779">
    <w:abstractNumId w:val="44"/>
  </w:num>
  <w:num w:numId="59" w16cid:durableId="192034359">
    <w:abstractNumId w:val="14"/>
  </w:num>
  <w:num w:numId="60" w16cid:durableId="1373387667">
    <w:abstractNumId w:val="25"/>
  </w:num>
  <w:num w:numId="61" w16cid:durableId="719939960">
    <w:abstractNumId w:val="59"/>
  </w:num>
  <w:num w:numId="62" w16cid:durableId="2081436586">
    <w:abstractNumId w:val="35"/>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3F5E"/>
    <w:rsid w:val="0000235E"/>
    <w:rsid w:val="0000282E"/>
    <w:rsid w:val="00003A2C"/>
    <w:rsid w:val="0000517F"/>
    <w:rsid w:val="00007268"/>
    <w:rsid w:val="0000798A"/>
    <w:rsid w:val="00016417"/>
    <w:rsid w:val="00021D93"/>
    <w:rsid w:val="000229C2"/>
    <w:rsid w:val="00026E12"/>
    <w:rsid w:val="00030E41"/>
    <w:rsid w:val="000331E1"/>
    <w:rsid w:val="0003337B"/>
    <w:rsid w:val="00037FD2"/>
    <w:rsid w:val="00040454"/>
    <w:rsid w:val="00045C28"/>
    <w:rsid w:val="000476E5"/>
    <w:rsid w:val="00047914"/>
    <w:rsid w:val="000577C3"/>
    <w:rsid w:val="0006695B"/>
    <w:rsid w:val="000800DE"/>
    <w:rsid w:val="00080669"/>
    <w:rsid w:val="000847E5"/>
    <w:rsid w:val="000861EF"/>
    <w:rsid w:val="0009142E"/>
    <w:rsid w:val="00092B16"/>
    <w:rsid w:val="00094199"/>
    <w:rsid w:val="00094D8F"/>
    <w:rsid w:val="000A1465"/>
    <w:rsid w:val="000A1A1A"/>
    <w:rsid w:val="000A206D"/>
    <w:rsid w:val="000A6F87"/>
    <w:rsid w:val="000B06DC"/>
    <w:rsid w:val="000B4F7A"/>
    <w:rsid w:val="000B531B"/>
    <w:rsid w:val="000B67D3"/>
    <w:rsid w:val="000B6F74"/>
    <w:rsid w:val="000C1A38"/>
    <w:rsid w:val="000C21B7"/>
    <w:rsid w:val="000C743D"/>
    <w:rsid w:val="000D201B"/>
    <w:rsid w:val="000D506A"/>
    <w:rsid w:val="000F0491"/>
    <w:rsid w:val="000F1D14"/>
    <w:rsid w:val="000F4C59"/>
    <w:rsid w:val="000F4DB6"/>
    <w:rsid w:val="000F654E"/>
    <w:rsid w:val="001062A5"/>
    <w:rsid w:val="00107857"/>
    <w:rsid w:val="0011065F"/>
    <w:rsid w:val="0011408C"/>
    <w:rsid w:val="00115FC4"/>
    <w:rsid w:val="0012041C"/>
    <w:rsid w:val="001207D3"/>
    <w:rsid w:val="001251A2"/>
    <w:rsid w:val="00125DA1"/>
    <w:rsid w:val="0012618F"/>
    <w:rsid w:val="00127E6F"/>
    <w:rsid w:val="00132429"/>
    <w:rsid w:val="00133457"/>
    <w:rsid w:val="00133778"/>
    <w:rsid w:val="001339BF"/>
    <w:rsid w:val="001357B7"/>
    <w:rsid w:val="001417E2"/>
    <w:rsid w:val="00141A2A"/>
    <w:rsid w:val="00141BFD"/>
    <w:rsid w:val="001478C6"/>
    <w:rsid w:val="00154C80"/>
    <w:rsid w:val="0015661E"/>
    <w:rsid w:val="00156822"/>
    <w:rsid w:val="00160DDE"/>
    <w:rsid w:val="00162D37"/>
    <w:rsid w:val="00167C75"/>
    <w:rsid w:val="001739AD"/>
    <w:rsid w:val="00180D2E"/>
    <w:rsid w:val="0018402A"/>
    <w:rsid w:val="0019109B"/>
    <w:rsid w:val="001A0124"/>
    <w:rsid w:val="001A2573"/>
    <w:rsid w:val="001B7460"/>
    <w:rsid w:val="001C0400"/>
    <w:rsid w:val="001C2E53"/>
    <w:rsid w:val="001C40AF"/>
    <w:rsid w:val="001D05B0"/>
    <w:rsid w:val="001D21D5"/>
    <w:rsid w:val="001D2FFA"/>
    <w:rsid w:val="001D31C5"/>
    <w:rsid w:val="001D354B"/>
    <w:rsid w:val="001D35A5"/>
    <w:rsid w:val="001D75B9"/>
    <w:rsid w:val="001E6DE8"/>
    <w:rsid w:val="001E6FB4"/>
    <w:rsid w:val="001F08E2"/>
    <w:rsid w:val="001F0919"/>
    <w:rsid w:val="001F5BCE"/>
    <w:rsid w:val="00201B75"/>
    <w:rsid w:val="00206CCB"/>
    <w:rsid w:val="0021275E"/>
    <w:rsid w:val="00213452"/>
    <w:rsid w:val="00213C41"/>
    <w:rsid w:val="002148AB"/>
    <w:rsid w:val="002155FF"/>
    <w:rsid w:val="00216BCB"/>
    <w:rsid w:val="002253DF"/>
    <w:rsid w:val="0022690F"/>
    <w:rsid w:val="00230605"/>
    <w:rsid w:val="002325C6"/>
    <w:rsid w:val="0023422A"/>
    <w:rsid w:val="002348EE"/>
    <w:rsid w:val="0023612A"/>
    <w:rsid w:val="00241115"/>
    <w:rsid w:val="002444FD"/>
    <w:rsid w:val="00244B32"/>
    <w:rsid w:val="002468AA"/>
    <w:rsid w:val="00247450"/>
    <w:rsid w:val="00247BB7"/>
    <w:rsid w:val="002508AD"/>
    <w:rsid w:val="002564E4"/>
    <w:rsid w:val="002621DD"/>
    <w:rsid w:val="002674FF"/>
    <w:rsid w:val="00276F09"/>
    <w:rsid w:val="0028240E"/>
    <w:rsid w:val="0028306D"/>
    <w:rsid w:val="00283161"/>
    <w:rsid w:val="00285B5C"/>
    <w:rsid w:val="00287C03"/>
    <w:rsid w:val="00293672"/>
    <w:rsid w:val="002A3310"/>
    <w:rsid w:val="002A415E"/>
    <w:rsid w:val="002B18FF"/>
    <w:rsid w:val="002B2186"/>
    <w:rsid w:val="002B29EA"/>
    <w:rsid w:val="002B5A32"/>
    <w:rsid w:val="002B601C"/>
    <w:rsid w:val="002C0487"/>
    <w:rsid w:val="002C0695"/>
    <w:rsid w:val="002C3568"/>
    <w:rsid w:val="002D1D4C"/>
    <w:rsid w:val="002D38FA"/>
    <w:rsid w:val="002D3F06"/>
    <w:rsid w:val="002D43B2"/>
    <w:rsid w:val="002F18B6"/>
    <w:rsid w:val="002F4FE0"/>
    <w:rsid w:val="002F7FF1"/>
    <w:rsid w:val="00300F33"/>
    <w:rsid w:val="003040E1"/>
    <w:rsid w:val="00306FB4"/>
    <w:rsid w:val="00317962"/>
    <w:rsid w:val="003275F5"/>
    <w:rsid w:val="00330507"/>
    <w:rsid w:val="00330BE1"/>
    <w:rsid w:val="0033120D"/>
    <w:rsid w:val="00333398"/>
    <w:rsid w:val="00335112"/>
    <w:rsid w:val="00352D87"/>
    <w:rsid w:val="00360D52"/>
    <w:rsid w:val="00363E4F"/>
    <w:rsid w:val="003663C0"/>
    <w:rsid w:val="00372001"/>
    <w:rsid w:val="0038423D"/>
    <w:rsid w:val="003A214F"/>
    <w:rsid w:val="003A4F41"/>
    <w:rsid w:val="003B0309"/>
    <w:rsid w:val="003B3722"/>
    <w:rsid w:val="003B6001"/>
    <w:rsid w:val="003B6E7B"/>
    <w:rsid w:val="003B76BA"/>
    <w:rsid w:val="003B7C39"/>
    <w:rsid w:val="003D0BCF"/>
    <w:rsid w:val="003D2590"/>
    <w:rsid w:val="003D5E21"/>
    <w:rsid w:val="003E1144"/>
    <w:rsid w:val="003E16A5"/>
    <w:rsid w:val="003E3F07"/>
    <w:rsid w:val="003F1D35"/>
    <w:rsid w:val="003F2096"/>
    <w:rsid w:val="003F3795"/>
    <w:rsid w:val="004009CA"/>
    <w:rsid w:val="00401CD9"/>
    <w:rsid w:val="00404FE4"/>
    <w:rsid w:val="004132FB"/>
    <w:rsid w:val="00413CD3"/>
    <w:rsid w:val="004162EE"/>
    <w:rsid w:val="004167AB"/>
    <w:rsid w:val="00417577"/>
    <w:rsid w:val="0041762A"/>
    <w:rsid w:val="0042148D"/>
    <w:rsid w:val="00425464"/>
    <w:rsid w:val="00425AB7"/>
    <w:rsid w:val="00426B60"/>
    <w:rsid w:val="00427E67"/>
    <w:rsid w:val="0043552F"/>
    <w:rsid w:val="004355C7"/>
    <w:rsid w:val="00437BB1"/>
    <w:rsid w:val="004400D5"/>
    <w:rsid w:val="00446882"/>
    <w:rsid w:val="004500E3"/>
    <w:rsid w:val="00461EA7"/>
    <w:rsid w:val="00465927"/>
    <w:rsid w:val="004668E6"/>
    <w:rsid w:val="0047086D"/>
    <w:rsid w:val="00481E44"/>
    <w:rsid w:val="004853A9"/>
    <w:rsid w:val="004863A4"/>
    <w:rsid w:val="00497597"/>
    <w:rsid w:val="004A1DBC"/>
    <w:rsid w:val="004A4D5C"/>
    <w:rsid w:val="004A5B13"/>
    <w:rsid w:val="004A6179"/>
    <w:rsid w:val="004B397B"/>
    <w:rsid w:val="004B3E7C"/>
    <w:rsid w:val="004B6D4D"/>
    <w:rsid w:val="004B7B75"/>
    <w:rsid w:val="004B7C71"/>
    <w:rsid w:val="004C11FE"/>
    <w:rsid w:val="004C4F70"/>
    <w:rsid w:val="004C748E"/>
    <w:rsid w:val="004C7806"/>
    <w:rsid w:val="004D0576"/>
    <w:rsid w:val="004D0B3D"/>
    <w:rsid w:val="004D42F7"/>
    <w:rsid w:val="004D51E6"/>
    <w:rsid w:val="004D791D"/>
    <w:rsid w:val="004E03DE"/>
    <w:rsid w:val="004E0AB7"/>
    <w:rsid w:val="004E3BF4"/>
    <w:rsid w:val="004F0BFA"/>
    <w:rsid w:val="00502E0C"/>
    <w:rsid w:val="00506C0E"/>
    <w:rsid w:val="005232BC"/>
    <w:rsid w:val="00524AFA"/>
    <w:rsid w:val="00524BCC"/>
    <w:rsid w:val="0053168D"/>
    <w:rsid w:val="005354A1"/>
    <w:rsid w:val="00535B9C"/>
    <w:rsid w:val="00540AEA"/>
    <w:rsid w:val="00546EA5"/>
    <w:rsid w:val="005523D7"/>
    <w:rsid w:val="0055272A"/>
    <w:rsid w:val="005541E5"/>
    <w:rsid w:val="00557395"/>
    <w:rsid w:val="005642B9"/>
    <w:rsid w:val="00573685"/>
    <w:rsid w:val="00585943"/>
    <w:rsid w:val="00590C6D"/>
    <w:rsid w:val="00591503"/>
    <w:rsid w:val="00592B74"/>
    <w:rsid w:val="00594F87"/>
    <w:rsid w:val="00595373"/>
    <w:rsid w:val="00595627"/>
    <w:rsid w:val="005976E9"/>
    <w:rsid w:val="005B2F79"/>
    <w:rsid w:val="005B3C85"/>
    <w:rsid w:val="005B4275"/>
    <w:rsid w:val="005B4B52"/>
    <w:rsid w:val="005B6FD0"/>
    <w:rsid w:val="005C4CDF"/>
    <w:rsid w:val="005C5E2E"/>
    <w:rsid w:val="005D1728"/>
    <w:rsid w:val="005D18BB"/>
    <w:rsid w:val="005E157C"/>
    <w:rsid w:val="005E6CAB"/>
    <w:rsid w:val="005F1DAC"/>
    <w:rsid w:val="005F2C73"/>
    <w:rsid w:val="006062AD"/>
    <w:rsid w:val="00611FC3"/>
    <w:rsid w:val="00612E75"/>
    <w:rsid w:val="00620B4E"/>
    <w:rsid w:val="006251A3"/>
    <w:rsid w:val="006270EC"/>
    <w:rsid w:val="006345CA"/>
    <w:rsid w:val="00635746"/>
    <w:rsid w:val="00640E96"/>
    <w:rsid w:val="0064193E"/>
    <w:rsid w:val="00642967"/>
    <w:rsid w:val="00647234"/>
    <w:rsid w:val="00650450"/>
    <w:rsid w:val="00654C44"/>
    <w:rsid w:val="0065528C"/>
    <w:rsid w:val="00661224"/>
    <w:rsid w:val="00662AC8"/>
    <w:rsid w:val="00680CC4"/>
    <w:rsid w:val="00691BBA"/>
    <w:rsid w:val="00696876"/>
    <w:rsid w:val="006A61CA"/>
    <w:rsid w:val="006B4D38"/>
    <w:rsid w:val="006C0111"/>
    <w:rsid w:val="006C12D5"/>
    <w:rsid w:val="006C41BE"/>
    <w:rsid w:val="006C5E20"/>
    <w:rsid w:val="006D777E"/>
    <w:rsid w:val="006D78C4"/>
    <w:rsid w:val="006E17B4"/>
    <w:rsid w:val="006E2908"/>
    <w:rsid w:val="006E4B0F"/>
    <w:rsid w:val="006E620E"/>
    <w:rsid w:val="006E7D5F"/>
    <w:rsid w:val="006F1588"/>
    <w:rsid w:val="006F2D80"/>
    <w:rsid w:val="006F31B2"/>
    <w:rsid w:val="006F4EBD"/>
    <w:rsid w:val="006F6DD1"/>
    <w:rsid w:val="00701C6D"/>
    <w:rsid w:val="0070726C"/>
    <w:rsid w:val="00713F4F"/>
    <w:rsid w:val="00720459"/>
    <w:rsid w:val="00722B60"/>
    <w:rsid w:val="00726CB7"/>
    <w:rsid w:val="00737CAC"/>
    <w:rsid w:val="00743DB1"/>
    <w:rsid w:val="00746D5D"/>
    <w:rsid w:val="00754D89"/>
    <w:rsid w:val="00761A1D"/>
    <w:rsid w:val="00762007"/>
    <w:rsid w:val="007629E1"/>
    <w:rsid w:val="007655BD"/>
    <w:rsid w:val="0077073E"/>
    <w:rsid w:val="00771993"/>
    <w:rsid w:val="0079412D"/>
    <w:rsid w:val="0079426C"/>
    <w:rsid w:val="00797C15"/>
    <w:rsid w:val="007A0FB6"/>
    <w:rsid w:val="007A1C4A"/>
    <w:rsid w:val="007A415B"/>
    <w:rsid w:val="007A64B6"/>
    <w:rsid w:val="007B3EFE"/>
    <w:rsid w:val="007B3F5E"/>
    <w:rsid w:val="007C2CBC"/>
    <w:rsid w:val="007C4A05"/>
    <w:rsid w:val="007E07E4"/>
    <w:rsid w:val="007E3643"/>
    <w:rsid w:val="007F148D"/>
    <w:rsid w:val="007F460B"/>
    <w:rsid w:val="007F57C6"/>
    <w:rsid w:val="007F6955"/>
    <w:rsid w:val="00810035"/>
    <w:rsid w:val="008239FA"/>
    <w:rsid w:val="00827932"/>
    <w:rsid w:val="008347AF"/>
    <w:rsid w:val="00836F1F"/>
    <w:rsid w:val="00840A5A"/>
    <w:rsid w:val="0084186E"/>
    <w:rsid w:val="008432AC"/>
    <w:rsid w:val="0084436C"/>
    <w:rsid w:val="00846468"/>
    <w:rsid w:val="00846FAF"/>
    <w:rsid w:val="00847481"/>
    <w:rsid w:val="00851638"/>
    <w:rsid w:val="008569E3"/>
    <w:rsid w:val="00857A43"/>
    <w:rsid w:val="00863CA8"/>
    <w:rsid w:val="00863D20"/>
    <w:rsid w:val="008716F7"/>
    <w:rsid w:val="00871933"/>
    <w:rsid w:val="00874546"/>
    <w:rsid w:val="00877C7E"/>
    <w:rsid w:val="0088301F"/>
    <w:rsid w:val="00885983"/>
    <w:rsid w:val="00886D37"/>
    <w:rsid w:val="00887221"/>
    <w:rsid w:val="00891772"/>
    <w:rsid w:val="00892FA8"/>
    <w:rsid w:val="008967E1"/>
    <w:rsid w:val="00897B19"/>
    <w:rsid w:val="008A21B1"/>
    <w:rsid w:val="008A640C"/>
    <w:rsid w:val="008B1181"/>
    <w:rsid w:val="008B161D"/>
    <w:rsid w:val="008B3BA1"/>
    <w:rsid w:val="008B5602"/>
    <w:rsid w:val="008B74C9"/>
    <w:rsid w:val="008B7EC5"/>
    <w:rsid w:val="008C083C"/>
    <w:rsid w:val="008C0E66"/>
    <w:rsid w:val="008C3D65"/>
    <w:rsid w:val="008C4A34"/>
    <w:rsid w:val="008D2494"/>
    <w:rsid w:val="008D38C3"/>
    <w:rsid w:val="008D51DD"/>
    <w:rsid w:val="008D7D27"/>
    <w:rsid w:val="008E25A5"/>
    <w:rsid w:val="008E2672"/>
    <w:rsid w:val="008E3528"/>
    <w:rsid w:val="008F2F0E"/>
    <w:rsid w:val="008F60CF"/>
    <w:rsid w:val="008F650D"/>
    <w:rsid w:val="00901204"/>
    <w:rsid w:val="00903150"/>
    <w:rsid w:val="00903971"/>
    <w:rsid w:val="009048C8"/>
    <w:rsid w:val="00904ADA"/>
    <w:rsid w:val="00905677"/>
    <w:rsid w:val="009074A2"/>
    <w:rsid w:val="00916AFB"/>
    <w:rsid w:val="00917D7D"/>
    <w:rsid w:val="00931B81"/>
    <w:rsid w:val="00935A22"/>
    <w:rsid w:val="0094084E"/>
    <w:rsid w:val="009413D0"/>
    <w:rsid w:val="00943F19"/>
    <w:rsid w:val="00944974"/>
    <w:rsid w:val="009455D5"/>
    <w:rsid w:val="00947EE9"/>
    <w:rsid w:val="00947FC2"/>
    <w:rsid w:val="00954A15"/>
    <w:rsid w:val="00973CC4"/>
    <w:rsid w:val="00974BB2"/>
    <w:rsid w:val="009805F6"/>
    <w:rsid w:val="00981988"/>
    <w:rsid w:val="0098345B"/>
    <w:rsid w:val="0098536D"/>
    <w:rsid w:val="009A1132"/>
    <w:rsid w:val="009A3CBB"/>
    <w:rsid w:val="009B447C"/>
    <w:rsid w:val="009B6BF0"/>
    <w:rsid w:val="009B7B48"/>
    <w:rsid w:val="009B7D0A"/>
    <w:rsid w:val="009C028A"/>
    <w:rsid w:val="009C4B5A"/>
    <w:rsid w:val="009C68CA"/>
    <w:rsid w:val="009D0699"/>
    <w:rsid w:val="009D49EF"/>
    <w:rsid w:val="009D5BD9"/>
    <w:rsid w:val="009D6996"/>
    <w:rsid w:val="009E269C"/>
    <w:rsid w:val="009E2F37"/>
    <w:rsid w:val="009F0232"/>
    <w:rsid w:val="009F7795"/>
    <w:rsid w:val="00A016C5"/>
    <w:rsid w:val="00A063A1"/>
    <w:rsid w:val="00A11A22"/>
    <w:rsid w:val="00A13800"/>
    <w:rsid w:val="00A15878"/>
    <w:rsid w:val="00A174DE"/>
    <w:rsid w:val="00A2219F"/>
    <w:rsid w:val="00A24B2F"/>
    <w:rsid w:val="00A25E2A"/>
    <w:rsid w:val="00A26792"/>
    <w:rsid w:val="00A301C2"/>
    <w:rsid w:val="00A36173"/>
    <w:rsid w:val="00A400FB"/>
    <w:rsid w:val="00A43215"/>
    <w:rsid w:val="00A550A1"/>
    <w:rsid w:val="00A60539"/>
    <w:rsid w:val="00A63AE8"/>
    <w:rsid w:val="00A670BE"/>
    <w:rsid w:val="00A7135E"/>
    <w:rsid w:val="00A75117"/>
    <w:rsid w:val="00A846F2"/>
    <w:rsid w:val="00A8595C"/>
    <w:rsid w:val="00A91D4A"/>
    <w:rsid w:val="00A93F09"/>
    <w:rsid w:val="00A957B5"/>
    <w:rsid w:val="00A96036"/>
    <w:rsid w:val="00A96238"/>
    <w:rsid w:val="00AA47C2"/>
    <w:rsid w:val="00AB10D8"/>
    <w:rsid w:val="00AB1572"/>
    <w:rsid w:val="00AB4D9E"/>
    <w:rsid w:val="00AB6CC6"/>
    <w:rsid w:val="00AB70F4"/>
    <w:rsid w:val="00AC7AA9"/>
    <w:rsid w:val="00AD1CE9"/>
    <w:rsid w:val="00AD697C"/>
    <w:rsid w:val="00AE1565"/>
    <w:rsid w:val="00AE3430"/>
    <w:rsid w:val="00AE6198"/>
    <w:rsid w:val="00B0132B"/>
    <w:rsid w:val="00B0320D"/>
    <w:rsid w:val="00B06006"/>
    <w:rsid w:val="00B10D72"/>
    <w:rsid w:val="00B13212"/>
    <w:rsid w:val="00B31060"/>
    <w:rsid w:val="00B31ABB"/>
    <w:rsid w:val="00B325E9"/>
    <w:rsid w:val="00B329DA"/>
    <w:rsid w:val="00B35BA1"/>
    <w:rsid w:val="00B375EA"/>
    <w:rsid w:val="00B43399"/>
    <w:rsid w:val="00B446D4"/>
    <w:rsid w:val="00B467D6"/>
    <w:rsid w:val="00B46A18"/>
    <w:rsid w:val="00B517B2"/>
    <w:rsid w:val="00B53F9C"/>
    <w:rsid w:val="00B571B3"/>
    <w:rsid w:val="00B67233"/>
    <w:rsid w:val="00B726E2"/>
    <w:rsid w:val="00B82BD7"/>
    <w:rsid w:val="00B8571E"/>
    <w:rsid w:val="00B87DFB"/>
    <w:rsid w:val="00B91AE8"/>
    <w:rsid w:val="00B94047"/>
    <w:rsid w:val="00BA05EB"/>
    <w:rsid w:val="00BA0F64"/>
    <w:rsid w:val="00BA1F49"/>
    <w:rsid w:val="00BA33BF"/>
    <w:rsid w:val="00BA3DFD"/>
    <w:rsid w:val="00BA46E8"/>
    <w:rsid w:val="00BA7CB1"/>
    <w:rsid w:val="00BB164F"/>
    <w:rsid w:val="00BB7B98"/>
    <w:rsid w:val="00BC22A2"/>
    <w:rsid w:val="00BC4F84"/>
    <w:rsid w:val="00BC627E"/>
    <w:rsid w:val="00BD2B92"/>
    <w:rsid w:val="00BE1161"/>
    <w:rsid w:val="00BF3B0E"/>
    <w:rsid w:val="00BF7DDE"/>
    <w:rsid w:val="00C04097"/>
    <w:rsid w:val="00C14393"/>
    <w:rsid w:val="00C1568D"/>
    <w:rsid w:val="00C156AB"/>
    <w:rsid w:val="00C201CD"/>
    <w:rsid w:val="00C22763"/>
    <w:rsid w:val="00C33BF5"/>
    <w:rsid w:val="00C44845"/>
    <w:rsid w:val="00C45949"/>
    <w:rsid w:val="00C50411"/>
    <w:rsid w:val="00C51042"/>
    <w:rsid w:val="00C51073"/>
    <w:rsid w:val="00C566F4"/>
    <w:rsid w:val="00C57BEC"/>
    <w:rsid w:val="00C61246"/>
    <w:rsid w:val="00C6366A"/>
    <w:rsid w:val="00C64673"/>
    <w:rsid w:val="00C661CF"/>
    <w:rsid w:val="00C7201F"/>
    <w:rsid w:val="00C73B93"/>
    <w:rsid w:val="00C77171"/>
    <w:rsid w:val="00C944D8"/>
    <w:rsid w:val="00C94709"/>
    <w:rsid w:val="00C95339"/>
    <w:rsid w:val="00C958FB"/>
    <w:rsid w:val="00C971D4"/>
    <w:rsid w:val="00CA0A20"/>
    <w:rsid w:val="00CA207C"/>
    <w:rsid w:val="00CA2553"/>
    <w:rsid w:val="00CA70AF"/>
    <w:rsid w:val="00CA7CE1"/>
    <w:rsid w:val="00CB0D88"/>
    <w:rsid w:val="00CB2B54"/>
    <w:rsid w:val="00CB2C78"/>
    <w:rsid w:val="00CB736B"/>
    <w:rsid w:val="00CC20D1"/>
    <w:rsid w:val="00CC29BE"/>
    <w:rsid w:val="00CC5E74"/>
    <w:rsid w:val="00CD15AF"/>
    <w:rsid w:val="00CD2956"/>
    <w:rsid w:val="00CD4D01"/>
    <w:rsid w:val="00CD51E8"/>
    <w:rsid w:val="00CD6FF6"/>
    <w:rsid w:val="00CE1196"/>
    <w:rsid w:val="00CE2C4E"/>
    <w:rsid w:val="00CF1B2A"/>
    <w:rsid w:val="00CF3F7F"/>
    <w:rsid w:val="00CF7D05"/>
    <w:rsid w:val="00D055B4"/>
    <w:rsid w:val="00D126CF"/>
    <w:rsid w:val="00D139F0"/>
    <w:rsid w:val="00D164CD"/>
    <w:rsid w:val="00D23DF3"/>
    <w:rsid w:val="00D2562A"/>
    <w:rsid w:val="00D25A33"/>
    <w:rsid w:val="00D31002"/>
    <w:rsid w:val="00D3606B"/>
    <w:rsid w:val="00D437B1"/>
    <w:rsid w:val="00D4560E"/>
    <w:rsid w:val="00D50E98"/>
    <w:rsid w:val="00D60282"/>
    <w:rsid w:val="00D63D19"/>
    <w:rsid w:val="00D656F2"/>
    <w:rsid w:val="00D77F27"/>
    <w:rsid w:val="00D807E8"/>
    <w:rsid w:val="00D9023C"/>
    <w:rsid w:val="00D90E3E"/>
    <w:rsid w:val="00D9671E"/>
    <w:rsid w:val="00DA6052"/>
    <w:rsid w:val="00DB24BC"/>
    <w:rsid w:val="00DB26E7"/>
    <w:rsid w:val="00DB4778"/>
    <w:rsid w:val="00DB4DA1"/>
    <w:rsid w:val="00DC080D"/>
    <w:rsid w:val="00DC5307"/>
    <w:rsid w:val="00DD19F0"/>
    <w:rsid w:val="00DD2340"/>
    <w:rsid w:val="00DD2FF5"/>
    <w:rsid w:val="00DD4892"/>
    <w:rsid w:val="00DE2858"/>
    <w:rsid w:val="00DE29B6"/>
    <w:rsid w:val="00DE4A3D"/>
    <w:rsid w:val="00DE7319"/>
    <w:rsid w:val="00DF2247"/>
    <w:rsid w:val="00DF40AA"/>
    <w:rsid w:val="00DF5578"/>
    <w:rsid w:val="00DF6E79"/>
    <w:rsid w:val="00E002C0"/>
    <w:rsid w:val="00E015CF"/>
    <w:rsid w:val="00E0754A"/>
    <w:rsid w:val="00E119C1"/>
    <w:rsid w:val="00E121C8"/>
    <w:rsid w:val="00E14E76"/>
    <w:rsid w:val="00E21B35"/>
    <w:rsid w:val="00E32F8D"/>
    <w:rsid w:val="00E33484"/>
    <w:rsid w:val="00E334BE"/>
    <w:rsid w:val="00E34FCB"/>
    <w:rsid w:val="00E35A89"/>
    <w:rsid w:val="00E41048"/>
    <w:rsid w:val="00E415E3"/>
    <w:rsid w:val="00E50B0C"/>
    <w:rsid w:val="00E53FA1"/>
    <w:rsid w:val="00E54B34"/>
    <w:rsid w:val="00E61F66"/>
    <w:rsid w:val="00E63691"/>
    <w:rsid w:val="00E67054"/>
    <w:rsid w:val="00E7730D"/>
    <w:rsid w:val="00E81E9D"/>
    <w:rsid w:val="00E82380"/>
    <w:rsid w:val="00E83718"/>
    <w:rsid w:val="00E845F6"/>
    <w:rsid w:val="00E9238B"/>
    <w:rsid w:val="00E92B1D"/>
    <w:rsid w:val="00E97947"/>
    <w:rsid w:val="00EA1EE1"/>
    <w:rsid w:val="00EA2BE6"/>
    <w:rsid w:val="00EA3850"/>
    <w:rsid w:val="00EB09BC"/>
    <w:rsid w:val="00EB75AC"/>
    <w:rsid w:val="00EC0885"/>
    <w:rsid w:val="00EC24E6"/>
    <w:rsid w:val="00EC7BB8"/>
    <w:rsid w:val="00ED43C1"/>
    <w:rsid w:val="00EE0BF8"/>
    <w:rsid w:val="00EE170D"/>
    <w:rsid w:val="00EE223B"/>
    <w:rsid w:val="00EE36D7"/>
    <w:rsid w:val="00EE628C"/>
    <w:rsid w:val="00F0161E"/>
    <w:rsid w:val="00F01AC7"/>
    <w:rsid w:val="00F01B4D"/>
    <w:rsid w:val="00F06E32"/>
    <w:rsid w:val="00F07E20"/>
    <w:rsid w:val="00F10B8A"/>
    <w:rsid w:val="00F114C1"/>
    <w:rsid w:val="00F12573"/>
    <w:rsid w:val="00F22862"/>
    <w:rsid w:val="00F25939"/>
    <w:rsid w:val="00F2714D"/>
    <w:rsid w:val="00F27352"/>
    <w:rsid w:val="00F3090A"/>
    <w:rsid w:val="00F32407"/>
    <w:rsid w:val="00F33632"/>
    <w:rsid w:val="00F36040"/>
    <w:rsid w:val="00F4085C"/>
    <w:rsid w:val="00F46169"/>
    <w:rsid w:val="00F6724E"/>
    <w:rsid w:val="00F7312B"/>
    <w:rsid w:val="00F76714"/>
    <w:rsid w:val="00F77FE6"/>
    <w:rsid w:val="00F81186"/>
    <w:rsid w:val="00F86B27"/>
    <w:rsid w:val="00F8710D"/>
    <w:rsid w:val="00F8757B"/>
    <w:rsid w:val="00F87968"/>
    <w:rsid w:val="00F9394E"/>
    <w:rsid w:val="00FA1B3F"/>
    <w:rsid w:val="00FA53AF"/>
    <w:rsid w:val="00FB035F"/>
    <w:rsid w:val="00FB2863"/>
    <w:rsid w:val="00FB4B76"/>
    <w:rsid w:val="00FB4E2D"/>
    <w:rsid w:val="00FB5C62"/>
    <w:rsid w:val="00FB5F66"/>
    <w:rsid w:val="00FC1C3A"/>
    <w:rsid w:val="00FC5D9C"/>
    <w:rsid w:val="00FD304C"/>
    <w:rsid w:val="00FE037C"/>
    <w:rsid w:val="00FE4C1A"/>
    <w:rsid w:val="00FE7073"/>
    <w:rsid w:val="00FF7B8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B93621"/>
  <w15:docId w15:val="{C69E5ECD-D599-4FE2-B8EE-4D5D6453D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lsdException w:name="heading 5" w:semiHidden="1" w:uiPriority="1"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7" w:unhideWhenUsed="1"/>
    <w:lsdException w:name="Signature" w:semiHidden="1" w:uiPriority="8" w:unhideWhenUsed="1"/>
    <w:lsdException w:name="Default Paragraph Font" w:semiHidden="1" w:uiPriority="1" w:unhideWhenUsed="1"/>
    <w:lsdException w:name="Body Text" w:semiHidden="1" w:uiPriority="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iPriority="6"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404FE4"/>
    <w:pPr>
      <w:spacing w:line="360" w:lineRule="auto"/>
    </w:pPr>
    <w:rPr>
      <w:rFonts w:ascii="Arial" w:hAnsi="Arial"/>
      <w:sz w:val="24"/>
    </w:rPr>
  </w:style>
  <w:style w:type="paragraph" w:styleId="Heading1">
    <w:name w:val="heading 1"/>
    <w:aliases w:val="Subhead 1"/>
    <w:basedOn w:val="Normal"/>
    <w:next w:val="Normal"/>
    <w:link w:val="Heading1Char"/>
    <w:uiPriority w:val="1"/>
    <w:qFormat/>
    <w:rsid w:val="00461EA7"/>
    <w:pPr>
      <w:tabs>
        <w:tab w:val="left" w:pos="567"/>
      </w:tabs>
      <w:spacing w:before="360" w:after="120"/>
      <w:outlineLvl w:val="0"/>
    </w:pPr>
    <w:rPr>
      <w:b/>
      <w:bCs/>
      <w:snapToGrid w:val="0"/>
      <w:color w:val="004D8F"/>
      <w:sz w:val="36"/>
      <w:szCs w:val="36"/>
    </w:rPr>
  </w:style>
  <w:style w:type="paragraph" w:styleId="Heading2">
    <w:name w:val="heading 2"/>
    <w:aliases w:val="Subhead 2"/>
    <w:basedOn w:val="Normal"/>
    <w:next w:val="Normal"/>
    <w:link w:val="Heading2Char"/>
    <w:uiPriority w:val="1"/>
    <w:unhideWhenUsed/>
    <w:qFormat/>
    <w:rsid w:val="00461EA7"/>
    <w:pPr>
      <w:tabs>
        <w:tab w:val="left" w:pos="567"/>
      </w:tabs>
      <w:spacing w:before="240" w:after="60"/>
      <w:outlineLvl w:val="1"/>
    </w:pPr>
    <w:rPr>
      <w:b/>
      <w:bCs/>
      <w:sz w:val="28"/>
      <w:szCs w:val="28"/>
    </w:rPr>
  </w:style>
  <w:style w:type="paragraph" w:styleId="Heading3">
    <w:name w:val="heading 3"/>
    <w:aliases w:val="Subhead 3"/>
    <w:basedOn w:val="Normal"/>
    <w:next w:val="Normal"/>
    <w:link w:val="Heading3Char"/>
    <w:uiPriority w:val="1"/>
    <w:unhideWhenUsed/>
    <w:qFormat/>
    <w:rsid w:val="00241115"/>
    <w:pPr>
      <w:spacing w:after="60"/>
      <w:outlineLvl w:val="2"/>
    </w:pPr>
    <w:rPr>
      <w:b/>
      <w:bCs/>
    </w:rPr>
  </w:style>
  <w:style w:type="paragraph" w:styleId="Heading4">
    <w:name w:val="heading 4"/>
    <w:basedOn w:val="Normal"/>
    <w:next w:val="Normal"/>
    <w:link w:val="Heading4Char"/>
    <w:uiPriority w:val="1"/>
    <w:rsid w:val="006C0111"/>
    <w:pPr>
      <w:keepNext/>
      <w:spacing w:after="0" w:line="240" w:lineRule="auto"/>
      <w:ind w:left="567"/>
      <w:jc w:val="both"/>
      <w:outlineLvl w:val="3"/>
    </w:pPr>
    <w:rPr>
      <w:rFonts w:eastAsia="Times New Roman" w:cs="Times New Roman"/>
      <w:i/>
      <w:snapToGrid w:val="0"/>
      <w:color w:val="000000"/>
      <w:sz w:val="20"/>
      <w:szCs w:val="20"/>
    </w:rPr>
  </w:style>
  <w:style w:type="paragraph" w:styleId="Heading5">
    <w:name w:val="heading 5"/>
    <w:basedOn w:val="Normal"/>
    <w:next w:val="Normal"/>
    <w:link w:val="Heading5Char"/>
    <w:uiPriority w:val="1"/>
    <w:rsid w:val="006C0111"/>
    <w:pPr>
      <w:keepNext/>
      <w:spacing w:after="0" w:line="240" w:lineRule="auto"/>
      <w:ind w:left="567"/>
      <w:jc w:val="both"/>
      <w:outlineLvl w:val="4"/>
    </w:pPr>
    <w:rPr>
      <w:rFonts w:ascii="Times New Roman" w:eastAsia="Times New Roman" w:hAnsi="Times New Roman" w:cs="Times New Roman"/>
      <w:snapToGrid w:val="0"/>
      <w:szCs w:val="20"/>
    </w:rPr>
  </w:style>
  <w:style w:type="paragraph" w:styleId="Heading6">
    <w:name w:val="heading 6"/>
    <w:basedOn w:val="Normal"/>
    <w:next w:val="Normal"/>
    <w:link w:val="Heading6Char"/>
    <w:rsid w:val="006C0111"/>
    <w:pPr>
      <w:keepNext/>
      <w:spacing w:before="40" w:after="40" w:line="240" w:lineRule="auto"/>
      <w:ind w:left="567"/>
      <w:jc w:val="center"/>
      <w:outlineLvl w:val="5"/>
    </w:pPr>
    <w:rPr>
      <w:rFonts w:eastAsia="Times New Roman" w:cs="Times New Roman"/>
      <w:b/>
      <w:snapToGrid w:val="0"/>
      <w:color w:val="FF0000"/>
      <w:sz w:val="20"/>
      <w:szCs w:val="20"/>
    </w:rPr>
  </w:style>
  <w:style w:type="paragraph" w:styleId="Heading7">
    <w:name w:val="heading 7"/>
    <w:basedOn w:val="Normal"/>
    <w:next w:val="Normal"/>
    <w:link w:val="Heading7Char"/>
    <w:rsid w:val="006C0111"/>
    <w:pPr>
      <w:keepNext/>
      <w:spacing w:after="0" w:line="240" w:lineRule="auto"/>
      <w:ind w:left="567"/>
      <w:jc w:val="both"/>
      <w:outlineLvl w:val="6"/>
    </w:pPr>
    <w:rPr>
      <w:rFonts w:ascii="Times New Roman" w:eastAsia="Times New Roman" w:hAnsi="Times New Roman" w:cs="Times New Roman"/>
      <w:i/>
      <w:snapToGrid w:val="0"/>
      <w:sz w:val="22"/>
      <w:szCs w:val="20"/>
    </w:rPr>
  </w:style>
  <w:style w:type="paragraph" w:styleId="Heading8">
    <w:name w:val="heading 8"/>
    <w:basedOn w:val="Normal"/>
    <w:next w:val="Normal"/>
    <w:link w:val="Heading8Char"/>
    <w:rsid w:val="006C0111"/>
    <w:pPr>
      <w:keepNext/>
      <w:tabs>
        <w:tab w:val="left" w:pos="851"/>
      </w:tabs>
      <w:spacing w:before="20" w:after="20" w:line="240" w:lineRule="auto"/>
      <w:ind w:left="567"/>
      <w:jc w:val="both"/>
      <w:outlineLvl w:val="7"/>
    </w:pPr>
    <w:rPr>
      <w:rFonts w:ascii="Times New Roman" w:eastAsia="Times New Roman" w:hAnsi="Times New Roman" w:cs="Times New Roman"/>
      <w:b/>
      <w:snapToGrid w:val="0"/>
      <w:sz w:val="20"/>
      <w:szCs w:val="20"/>
    </w:rPr>
  </w:style>
  <w:style w:type="paragraph" w:styleId="Heading9">
    <w:name w:val="heading 9"/>
    <w:basedOn w:val="Normal"/>
    <w:next w:val="Normal"/>
    <w:link w:val="Heading9Char"/>
    <w:rsid w:val="006C0111"/>
    <w:pPr>
      <w:keepNext/>
      <w:spacing w:before="20" w:after="20" w:line="240" w:lineRule="auto"/>
      <w:ind w:left="567" w:right="112"/>
      <w:jc w:val="both"/>
      <w:outlineLvl w:val="8"/>
    </w:pPr>
    <w:rPr>
      <w:rFonts w:eastAsia="Times New Roman" w:cs="Times New Roman"/>
      <w:b/>
      <w:snapToGrid w:val="0"/>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95627"/>
    <w:pPr>
      <w:tabs>
        <w:tab w:val="center" w:pos="4513"/>
        <w:tab w:val="right" w:pos="9026"/>
      </w:tabs>
      <w:spacing w:line="240" w:lineRule="auto"/>
    </w:pPr>
  </w:style>
  <w:style w:type="character" w:customStyle="1" w:styleId="HeaderChar">
    <w:name w:val="Header Char"/>
    <w:basedOn w:val="DefaultParagraphFont"/>
    <w:link w:val="Header"/>
    <w:uiPriority w:val="99"/>
    <w:rsid w:val="00595627"/>
    <w:rPr>
      <w:rFonts w:ascii="Arial" w:hAnsi="Arial"/>
      <w:sz w:val="24"/>
    </w:rPr>
  </w:style>
  <w:style w:type="paragraph" w:styleId="Footer">
    <w:name w:val="footer"/>
    <w:basedOn w:val="Normal"/>
    <w:link w:val="FooterChar"/>
    <w:unhideWhenUsed/>
    <w:rsid w:val="00595627"/>
    <w:pPr>
      <w:tabs>
        <w:tab w:val="center" w:pos="4513"/>
        <w:tab w:val="right" w:pos="9026"/>
      </w:tabs>
      <w:spacing w:line="240" w:lineRule="auto"/>
    </w:pPr>
  </w:style>
  <w:style w:type="character" w:customStyle="1" w:styleId="FooterChar">
    <w:name w:val="Footer Char"/>
    <w:basedOn w:val="DefaultParagraphFont"/>
    <w:link w:val="Footer"/>
    <w:uiPriority w:val="99"/>
    <w:rsid w:val="00595627"/>
    <w:rPr>
      <w:rFonts w:ascii="Arial" w:hAnsi="Arial"/>
      <w:sz w:val="24"/>
    </w:rPr>
  </w:style>
  <w:style w:type="paragraph" w:styleId="Title">
    <w:name w:val="Title"/>
    <w:basedOn w:val="Normal"/>
    <w:next w:val="Normal"/>
    <w:link w:val="TitleChar"/>
    <w:uiPriority w:val="10"/>
    <w:qFormat/>
    <w:rsid w:val="00241115"/>
    <w:pPr>
      <w:spacing w:before="600" w:after="240"/>
    </w:pPr>
    <w:rPr>
      <w:b/>
      <w:bCs/>
      <w:sz w:val="56"/>
      <w:szCs w:val="56"/>
    </w:rPr>
  </w:style>
  <w:style w:type="character" w:customStyle="1" w:styleId="TitleChar">
    <w:name w:val="Title Char"/>
    <w:basedOn w:val="DefaultParagraphFont"/>
    <w:link w:val="Title"/>
    <w:uiPriority w:val="10"/>
    <w:rsid w:val="00241115"/>
    <w:rPr>
      <w:rFonts w:ascii="Arial" w:hAnsi="Arial"/>
      <w:b/>
      <w:bCs/>
      <w:sz w:val="56"/>
      <w:szCs w:val="56"/>
    </w:rPr>
  </w:style>
  <w:style w:type="paragraph" w:styleId="ListParagraph">
    <w:name w:val="List Paragraph"/>
    <w:aliases w:val="Bullet lists"/>
    <w:basedOn w:val="Normal"/>
    <w:link w:val="ListParagraphChar"/>
    <w:uiPriority w:val="34"/>
    <w:qFormat/>
    <w:rsid w:val="00404FE4"/>
    <w:pPr>
      <w:numPr>
        <w:numId w:val="1"/>
      </w:numPr>
      <w:spacing w:before="120" w:after="120"/>
      <w:ind w:left="426" w:hanging="426"/>
    </w:pPr>
  </w:style>
  <w:style w:type="character" w:customStyle="1" w:styleId="Heading1Char">
    <w:name w:val="Heading 1 Char"/>
    <w:aliases w:val="Subhead 1 Char"/>
    <w:basedOn w:val="DefaultParagraphFont"/>
    <w:link w:val="Heading1"/>
    <w:uiPriority w:val="1"/>
    <w:rsid w:val="00461EA7"/>
    <w:rPr>
      <w:rFonts w:ascii="Arial" w:hAnsi="Arial"/>
      <w:b/>
      <w:bCs/>
      <w:snapToGrid w:val="0"/>
      <w:color w:val="004D8F"/>
      <w:sz w:val="36"/>
      <w:szCs w:val="36"/>
    </w:rPr>
  </w:style>
  <w:style w:type="character" w:customStyle="1" w:styleId="Heading2Char">
    <w:name w:val="Heading 2 Char"/>
    <w:aliases w:val="Subhead 2 Char"/>
    <w:basedOn w:val="DefaultParagraphFont"/>
    <w:link w:val="Heading2"/>
    <w:uiPriority w:val="1"/>
    <w:rsid w:val="00461EA7"/>
    <w:rPr>
      <w:rFonts w:ascii="Arial" w:hAnsi="Arial"/>
      <w:b/>
      <w:bCs/>
      <w:sz w:val="28"/>
      <w:szCs w:val="28"/>
    </w:rPr>
  </w:style>
  <w:style w:type="character" w:customStyle="1" w:styleId="Heading3Char">
    <w:name w:val="Heading 3 Char"/>
    <w:aliases w:val="Subhead 3 Char"/>
    <w:basedOn w:val="DefaultParagraphFont"/>
    <w:link w:val="Heading3"/>
    <w:uiPriority w:val="1"/>
    <w:rsid w:val="00241115"/>
    <w:rPr>
      <w:rFonts w:ascii="Arial" w:hAnsi="Arial"/>
      <w:b/>
      <w:bCs/>
      <w:sz w:val="24"/>
    </w:rPr>
  </w:style>
  <w:style w:type="character" w:styleId="Emphasis">
    <w:name w:val="Emphasis"/>
    <w:aliases w:val="Bullet points"/>
    <w:rsid w:val="00404FE4"/>
  </w:style>
  <w:style w:type="table" w:styleId="TableGrid">
    <w:name w:val="Table Grid"/>
    <w:basedOn w:val="TableNormal"/>
    <w:uiPriority w:val="59"/>
    <w:rsid w:val="00404F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basedOn w:val="Normal"/>
    <w:link w:val="TableheaderChar"/>
    <w:qFormat/>
    <w:rsid w:val="00404FE4"/>
    <w:pPr>
      <w:spacing w:before="60" w:after="60" w:line="240" w:lineRule="auto"/>
    </w:pPr>
    <w:rPr>
      <w:b/>
      <w:bCs/>
    </w:rPr>
  </w:style>
  <w:style w:type="paragraph" w:customStyle="1" w:styleId="Tabletext">
    <w:name w:val="Table text"/>
    <w:basedOn w:val="Normal"/>
    <w:link w:val="TabletextChar"/>
    <w:qFormat/>
    <w:rsid w:val="00404FE4"/>
    <w:pPr>
      <w:spacing w:before="60" w:after="60" w:line="240" w:lineRule="auto"/>
    </w:pPr>
  </w:style>
  <w:style w:type="character" w:customStyle="1" w:styleId="TableheaderChar">
    <w:name w:val="Table header Char"/>
    <w:basedOn w:val="DefaultParagraphFont"/>
    <w:link w:val="Tableheader"/>
    <w:rsid w:val="00404FE4"/>
    <w:rPr>
      <w:rFonts w:ascii="Arial" w:hAnsi="Arial"/>
      <w:b/>
      <w:bCs/>
      <w:sz w:val="24"/>
    </w:rPr>
  </w:style>
  <w:style w:type="paragraph" w:customStyle="1" w:styleId="TableFiguretitle">
    <w:name w:val="Table/Figure title"/>
    <w:basedOn w:val="Normal"/>
    <w:link w:val="TableFiguretitleChar"/>
    <w:rsid w:val="00B06006"/>
    <w:pPr>
      <w:spacing w:line="240" w:lineRule="auto"/>
    </w:pPr>
  </w:style>
  <w:style w:type="character" w:customStyle="1" w:styleId="TabletextChar">
    <w:name w:val="Table text Char"/>
    <w:basedOn w:val="DefaultParagraphFont"/>
    <w:link w:val="Tabletext"/>
    <w:rsid w:val="00404FE4"/>
    <w:rPr>
      <w:rFonts w:ascii="Arial" w:hAnsi="Arial"/>
      <w:sz w:val="24"/>
    </w:rPr>
  </w:style>
  <w:style w:type="character" w:customStyle="1" w:styleId="TableFiguretitleChar">
    <w:name w:val="Table/Figure title Char"/>
    <w:basedOn w:val="DefaultParagraphFont"/>
    <w:link w:val="TableFiguretitle"/>
    <w:rsid w:val="00B06006"/>
    <w:rPr>
      <w:rFonts w:ascii="Arial" w:hAnsi="Arial"/>
      <w:sz w:val="24"/>
    </w:rPr>
  </w:style>
  <w:style w:type="character" w:styleId="PlaceholderText">
    <w:name w:val="Placeholder Text"/>
    <w:uiPriority w:val="99"/>
    <w:semiHidden/>
    <w:rsid w:val="007B3F5E"/>
    <w:rPr>
      <w:color w:val="808080"/>
    </w:rPr>
  </w:style>
  <w:style w:type="paragraph" w:customStyle="1" w:styleId="Secondlevellistparagraph">
    <w:name w:val="Second level list paragraph"/>
    <w:basedOn w:val="ListParagraph"/>
    <w:link w:val="SecondlevellistparagraphChar"/>
    <w:qFormat/>
    <w:rsid w:val="00E015CF"/>
    <w:pPr>
      <w:numPr>
        <w:numId w:val="2"/>
      </w:numPr>
      <w:ind w:left="850" w:hanging="425"/>
    </w:pPr>
  </w:style>
  <w:style w:type="character" w:customStyle="1" w:styleId="ListParagraphChar">
    <w:name w:val="List Paragraph Char"/>
    <w:aliases w:val="Bullet lists Char"/>
    <w:basedOn w:val="DefaultParagraphFont"/>
    <w:link w:val="ListParagraph"/>
    <w:uiPriority w:val="34"/>
    <w:rsid w:val="002148AB"/>
    <w:rPr>
      <w:rFonts w:ascii="Arial" w:hAnsi="Arial"/>
      <w:sz w:val="24"/>
    </w:rPr>
  </w:style>
  <w:style w:type="character" w:customStyle="1" w:styleId="SecondlevellistparagraphChar">
    <w:name w:val="Second level list paragraph Char"/>
    <w:basedOn w:val="ListParagraphChar"/>
    <w:link w:val="Secondlevellistparagraph"/>
    <w:rsid w:val="00E015CF"/>
    <w:rPr>
      <w:rFonts w:ascii="Arial" w:hAnsi="Arial"/>
      <w:sz w:val="24"/>
    </w:rPr>
  </w:style>
  <w:style w:type="character" w:styleId="Hyperlink">
    <w:name w:val="Hyperlink"/>
    <w:basedOn w:val="DefaultParagraphFont"/>
    <w:uiPriority w:val="99"/>
    <w:unhideWhenUsed/>
    <w:rsid w:val="006C0111"/>
    <w:rPr>
      <w:color w:val="0563C1" w:themeColor="hyperlink"/>
      <w:u w:val="single"/>
    </w:rPr>
  </w:style>
  <w:style w:type="character" w:styleId="UnresolvedMention">
    <w:name w:val="Unresolved Mention"/>
    <w:basedOn w:val="DefaultParagraphFont"/>
    <w:uiPriority w:val="99"/>
    <w:semiHidden/>
    <w:unhideWhenUsed/>
    <w:rsid w:val="006C0111"/>
    <w:rPr>
      <w:color w:val="605E5C"/>
      <w:shd w:val="clear" w:color="auto" w:fill="E1DFDD"/>
    </w:rPr>
  </w:style>
  <w:style w:type="paragraph" w:styleId="BodyText2">
    <w:name w:val="Body Text 2"/>
    <w:basedOn w:val="Normal"/>
    <w:link w:val="BodyText2Char"/>
    <w:rsid w:val="006C0111"/>
    <w:pPr>
      <w:widowControl w:val="0"/>
      <w:spacing w:after="0" w:line="240" w:lineRule="auto"/>
      <w:ind w:left="567"/>
      <w:jc w:val="both"/>
    </w:pPr>
    <w:rPr>
      <w:rFonts w:ascii="Sabon" w:eastAsia="Times New Roman" w:hAnsi="Sabon" w:cs="Times New Roman"/>
      <w:snapToGrid w:val="0"/>
      <w:szCs w:val="20"/>
    </w:rPr>
  </w:style>
  <w:style w:type="character" w:customStyle="1" w:styleId="BodyText2Char">
    <w:name w:val="Body Text 2 Char"/>
    <w:basedOn w:val="DefaultParagraphFont"/>
    <w:link w:val="BodyText2"/>
    <w:rsid w:val="006C0111"/>
    <w:rPr>
      <w:rFonts w:ascii="Sabon" w:eastAsia="Times New Roman" w:hAnsi="Sabon" w:cs="Times New Roman"/>
      <w:snapToGrid w:val="0"/>
      <w:sz w:val="24"/>
      <w:szCs w:val="20"/>
    </w:rPr>
  </w:style>
  <w:style w:type="character" w:styleId="CommentReference">
    <w:name w:val="annotation reference"/>
    <w:uiPriority w:val="99"/>
    <w:semiHidden/>
    <w:rsid w:val="006C0111"/>
    <w:rPr>
      <w:sz w:val="16"/>
      <w:szCs w:val="16"/>
    </w:rPr>
  </w:style>
  <w:style w:type="paragraph" w:styleId="CommentText">
    <w:name w:val="annotation text"/>
    <w:basedOn w:val="Normal"/>
    <w:link w:val="CommentTextChar"/>
    <w:uiPriority w:val="99"/>
    <w:rsid w:val="006C0111"/>
    <w:pPr>
      <w:spacing w:after="0" w:line="240" w:lineRule="auto"/>
      <w:ind w:left="567"/>
      <w:jc w:val="both"/>
    </w:pPr>
    <w:rPr>
      <w:rFonts w:ascii="Times New Roman" w:eastAsia="Times New Roman" w:hAnsi="Times New Roman" w:cs="Times New Roman"/>
      <w:snapToGrid w:val="0"/>
      <w:sz w:val="20"/>
      <w:szCs w:val="20"/>
    </w:rPr>
  </w:style>
  <w:style w:type="character" w:customStyle="1" w:styleId="CommentTextChar">
    <w:name w:val="Comment Text Char"/>
    <w:basedOn w:val="DefaultParagraphFont"/>
    <w:link w:val="CommentText"/>
    <w:uiPriority w:val="99"/>
    <w:rsid w:val="006C0111"/>
    <w:rPr>
      <w:rFonts w:ascii="Times New Roman" w:eastAsia="Times New Roman" w:hAnsi="Times New Roman" w:cs="Times New Roman"/>
      <w:snapToGrid w:val="0"/>
      <w:sz w:val="20"/>
      <w:szCs w:val="20"/>
    </w:rPr>
  </w:style>
  <w:style w:type="character" w:customStyle="1" w:styleId="NormalWebChar">
    <w:name w:val="Normal (Web) Char"/>
    <w:link w:val="NormalWeb"/>
    <w:uiPriority w:val="99"/>
    <w:locked/>
    <w:rsid w:val="006C0111"/>
    <w:rPr>
      <w:rFonts w:ascii="SimSun" w:eastAsia="SimSun" w:hAnsi="SimSun"/>
    </w:rPr>
  </w:style>
  <w:style w:type="paragraph" w:styleId="NormalWeb">
    <w:name w:val="Normal (Web)"/>
    <w:basedOn w:val="Normal"/>
    <w:link w:val="NormalWebChar"/>
    <w:uiPriority w:val="99"/>
    <w:unhideWhenUsed/>
    <w:rsid w:val="006C0111"/>
    <w:pPr>
      <w:spacing w:before="100" w:beforeAutospacing="1" w:after="100" w:afterAutospacing="1" w:line="240" w:lineRule="auto"/>
      <w:ind w:left="567"/>
      <w:jc w:val="both"/>
    </w:pPr>
    <w:rPr>
      <w:rFonts w:ascii="SimSun" w:eastAsia="SimSun" w:hAnsi="SimSun"/>
      <w:sz w:val="22"/>
    </w:rPr>
  </w:style>
  <w:style w:type="paragraph" w:customStyle="1" w:styleId="BodyText1">
    <w:name w:val="Body Text1"/>
    <w:rsid w:val="006C0111"/>
    <w:pPr>
      <w:spacing w:after="0" w:line="300" w:lineRule="exact"/>
      <w:ind w:left="238" w:hanging="238"/>
    </w:pPr>
    <w:rPr>
      <w:rFonts w:ascii="Arial" w:eastAsia="Times New Roman" w:hAnsi="Arial" w:cs="Times New Roman"/>
      <w:sz w:val="24"/>
      <w:szCs w:val="24"/>
      <w:lang w:val="en-US"/>
    </w:rPr>
  </w:style>
  <w:style w:type="paragraph" w:customStyle="1" w:styleId="Default">
    <w:name w:val="Default"/>
    <w:rsid w:val="006C0111"/>
    <w:pPr>
      <w:autoSpaceDE w:val="0"/>
      <w:autoSpaceDN w:val="0"/>
      <w:adjustRightInd w:val="0"/>
      <w:spacing w:after="0" w:line="240" w:lineRule="auto"/>
    </w:pPr>
    <w:rPr>
      <w:rFonts w:ascii="Arial" w:eastAsia="Calibri" w:hAnsi="Arial" w:cs="Arial"/>
      <w:color w:val="000000"/>
      <w:sz w:val="24"/>
      <w:szCs w:val="24"/>
      <w:lang w:eastAsia="en-GB"/>
    </w:rPr>
  </w:style>
  <w:style w:type="paragraph" w:customStyle="1" w:styleId="Subheading11">
    <w:name w:val="Subheading (1.1)"/>
    <w:basedOn w:val="Normal"/>
    <w:link w:val="Subheading11Char"/>
    <w:rsid w:val="006C0111"/>
    <w:pPr>
      <w:tabs>
        <w:tab w:val="left" w:pos="567"/>
      </w:tabs>
      <w:spacing w:after="0" w:line="240" w:lineRule="auto"/>
      <w:jc w:val="both"/>
    </w:pPr>
    <w:rPr>
      <w:rFonts w:eastAsia="Calibri" w:cs="Arial"/>
      <w:b/>
      <w:sz w:val="22"/>
    </w:rPr>
  </w:style>
  <w:style w:type="paragraph" w:customStyle="1" w:styleId="Bulletlist-Level1">
    <w:name w:val="Bullet list - Level 1"/>
    <w:basedOn w:val="Normal"/>
    <w:link w:val="Bulletlist-Level1Char"/>
    <w:rsid w:val="006C0111"/>
    <w:pPr>
      <w:numPr>
        <w:numId w:val="3"/>
      </w:numPr>
      <w:spacing w:after="0"/>
      <w:jc w:val="both"/>
    </w:pPr>
    <w:rPr>
      <w:rFonts w:eastAsia="Calibri" w:cs="Arial"/>
      <w:sz w:val="22"/>
    </w:rPr>
  </w:style>
  <w:style w:type="character" w:customStyle="1" w:styleId="Subheading11Char">
    <w:name w:val="Subheading (1.1) Char"/>
    <w:basedOn w:val="DefaultParagraphFont"/>
    <w:link w:val="Subheading11"/>
    <w:rsid w:val="006C0111"/>
    <w:rPr>
      <w:rFonts w:ascii="Arial" w:eastAsia="Calibri" w:hAnsi="Arial" w:cs="Arial"/>
      <w:b/>
    </w:rPr>
  </w:style>
  <w:style w:type="character" w:customStyle="1" w:styleId="Bulletlist-Level1Char">
    <w:name w:val="Bullet list - Level 1 Char"/>
    <w:basedOn w:val="DefaultParagraphFont"/>
    <w:link w:val="Bulletlist-Level1"/>
    <w:rsid w:val="006C0111"/>
    <w:rPr>
      <w:rFonts w:ascii="Arial" w:eastAsia="Calibri" w:hAnsi="Arial" w:cs="Arial"/>
    </w:rPr>
  </w:style>
  <w:style w:type="paragraph" w:customStyle="1" w:styleId="111SubheadingRCPath">
    <w:name w:val="1.1.1 Subheading RCPath"/>
    <w:basedOn w:val="NormalWeb"/>
    <w:link w:val="111SubheadingRCPathChar"/>
    <w:rsid w:val="006C0111"/>
    <w:pPr>
      <w:shd w:val="clear" w:color="auto" w:fill="FFFFFF"/>
      <w:spacing w:before="0" w:beforeAutospacing="0" w:after="0" w:afterAutospacing="0"/>
      <w:ind w:hanging="567"/>
    </w:pPr>
    <w:rPr>
      <w:rFonts w:ascii="Arial" w:hAnsi="Arial" w:cs="Arial"/>
      <w:b/>
      <w:bCs/>
      <w:color w:val="000000"/>
    </w:rPr>
  </w:style>
  <w:style w:type="character" w:customStyle="1" w:styleId="111SubheadingRCPathChar">
    <w:name w:val="1.1.1 Subheading RCPath Char"/>
    <w:basedOn w:val="NormalWebChar"/>
    <w:link w:val="111SubheadingRCPath"/>
    <w:rsid w:val="006C0111"/>
    <w:rPr>
      <w:rFonts w:ascii="Arial" w:eastAsia="SimSun" w:hAnsi="Arial" w:cs="Arial"/>
      <w:b/>
      <w:bCs/>
      <w:color w:val="000000"/>
      <w:shd w:val="clear" w:color="auto" w:fill="FFFFFF"/>
    </w:rPr>
  </w:style>
  <w:style w:type="character" w:customStyle="1" w:styleId="contentpasted0">
    <w:name w:val="contentpasted0"/>
    <w:basedOn w:val="DefaultParagraphFont"/>
    <w:rsid w:val="006C0111"/>
  </w:style>
  <w:style w:type="paragraph" w:styleId="BodyText">
    <w:name w:val="Body Text"/>
    <w:basedOn w:val="Normal"/>
    <w:link w:val="BodyTextChar"/>
    <w:uiPriority w:val="1"/>
    <w:unhideWhenUsed/>
    <w:rsid w:val="006C0111"/>
    <w:pPr>
      <w:spacing w:after="120"/>
    </w:pPr>
  </w:style>
  <w:style w:type="character" w:customStyle="1" w:styleId="BodyTextChar">
    <w:name w:val="Body Text Char"/>
    <w:basedOn w:val="DefaultParagraphFont"/>
    <w:link w:val="BodyText"/>
    <w:uiPriority w:val="1"/>
    <w:rsid w:val="006C0111"/>
    <w:rPr>
      <w:rFonts w:ascii="Arial" w:hAnsi="Arial"/>
      <w:sz w:val="24"/>
    </w:rPr>
  </w:style>
  <w:style w:type="character" w:customStyle="1" w:styleId="Heading4Char">
    <w:name w:val="Heading 4 Char"/>
    <w:basedOn w:val="DefaultParagraphFont"/>
    <w:link w:val="Heading4"/>
    <w:uiPriority w:val="1"/>
    <w:rsid w:val="006C0111"/>
    <w:rPr>
      <w:rFonts w:ascii="Arial" w:eastAsia="Times New Roman" w:hAnsi="Arial" w:cs="Times New Roman"/>
      <w:i/>
      <w:snapToGrid w:val="0"/>
      <w:color w:val="000000"/>
      <w:sz w:val="20"/>
      <w:szCs w:val="20"/>
    </w:rPr>
  </w:style>
  <w:style w:type="character" w:customStyle="1" w:styleId="Heading5Char">
    <w:name w:val="Heading 5 Char"/>
    <w:basedOn w:val="DefaultParagraphFont"/>
    <w:link w:val="Heading5"/>
    <w:uiPriority w:val="1"/>
    <w:rsid w:val="006C0111"/>
    <w:rPr>
      <w:rFonts w:ascii="Times New Roman" w:eastAsia="Times New Roman" w:hAnsi="Times New Roman" w:cs="Times New Roman"/>
      <w:snapToGrid w:val="0"/>
      <w:sz w:val="24"/>
      <w:szCs w:val="20"/>
    </w:rPr>
  </w:style>
  <w:style w:type="character" w:customStyle="1" w:styleId="Heading6Char">
    <w:name w:val="Heading 6 Char"/>
    <w:basedOn w:val="DefaultParagraphFont"/>
    <w:link w:val="Heading6"/>
    <w:rsid w:val="006C0111"/>
    <w:rPr>
      <w:rFonts w:ascii="Arial" w:eastAsia="Times New Roman" w:hAnsi="Arial" w:cs="Times New Roman"/>
      <w:b/>
      <w:snapToGrid w:val="0"/>
      <w:color w:val="FF0000"/>
      <w:sz w:val="20"/>
      <w:szCs w:val="20"/>
    </w:rPr>
  </w:style>
  <w:style w:type="character" w:customStyle="1" w:styleId="Heading7Char">
    <w:name w:val="Heading 7 Char"/>
    <w:basedOn w:val="DefaultParagraphFont"/>
    <w:link w:val="Heading7"/>
    <w:rsid w:val="006C0111"/>
    <w:rPr>
      <w:rFonts w:ascii="Times New Roman" w:eastAsia="Times New Roman" w:hAnsi="Times New Roman" w:cs="Times New Roman"/>
      <w:i/>
      <w:snapToGrid w:val="0"/>
      <w:szCs w:val="20"/>
    </w:rPr>
  </w:style>
  <w:style w:type="character" w:customStyle="1" w:styleId="Heading8Char">
    <w:name w:val="Heading 8 Char"/>
    <w:basedOn w:val="DefaultParagraphFont"/>
    <w:link w:val="Heading8"/>
    <w:rsid w:val="006C0111"/>
    <w:rPr>
      <w:rFonts w:ascii="Times New Roman" w:eastAsia="Times New Roman" w:hAnsi="Times New Roman" w:cs="Times New Roman"/>
      <w:b/>
      <w:snapToGrid w:val="0"/>
      <w:sz w:val="20"/>
      <w:szCs w:val="20"/>
    </w:rPr>
  </w:style>
  <w:style w:type="character" w:customStyle="1" w:styleId="Heading9Char">
    <w:name w:val="Heading 9 Char"/>
    <w:basedOn w:val="DefaultParagraphFont"/>
    <w:link w:val="Heading9"/>
    <w:rsid w:val="006C0111"/>
    <w:rPr>
      <w:rFonts w:ascii="Arial" w:eastAsia="Times New Roman" w:hAnsi="Arial" w:cs="Times New Roman"/>
      <w:b/>
      <w:snapToGrid w:val="0"/>
      <w:sz w:val="18"/>
      <w:szCs w:val="20"/>
    </w:rPr>
  </w:style>
  <w:style w:type="paragraph" w:styleId="BalloonText">
    <w:name w:val="Balloon Text"/>
    <w:basedOn w:val="Normal"/>
    <w:link w:val="BalloonTextChar"/>
    <w:uiPriority w:val="99"/>
    <w:semiHidden/>
    <w:unhideWhenUsed/>
    <w:rsid w:val="006C0111"/>
    <w:pPr>
      <w:spacing w:after="0" w:line="240" w:lineRule="auto"/>
      <w:ind w:left="567"/>
      <w:jc w:val="both"/>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6C0111"/>
    <w:rPr>
      <w:rFonts w:ascii="Tahoma" w:eastAsia="Calibri" w:hAnsi="Tahoma" w:cs="Tahoma"/>
      <w:sz w:val="16"/>
      <w:szCs w:val="16"/>
    </w:rPr>
  </w:style>
  <w:style w:type="paragraph" w:styleId="Closing">
    <w:name w:val="Closing"/>
    <w:basedOn w:val="Normal"/>
    <w:link w:val="ClosingChar"/>
    <w:uiPriority w:val="7"/>
    <w:unhideWhenUsed/>
    <w:rsid w:val="006C0111"/>
    <w:pPr>
      <w:spacing w:before="480" w:after="960" w:line="240" w:lineRule="auto"/>
      <w:ind w:left="567"/>
      <w:contextualSpacing/>
      <w:jc w:val="both"/>
    </w:pPr>
    <w:rPr>
      <w:rFonts w:eastAsia="Calibri" w:cs="Times New Roman"/>
      <w:color w:val="000000"/>
      <w:sz w:val="22"/>
      <w:szCs w:val="20"/>
      <w:lang w:val="en-US" w:eastAsia="ja-JP" w:bidi="he-IL"/>
    </w:rPr>
  </w:style>
  <w:style w:type="character" w:customStyle="1" w:styleId="ClosingChar">
    <w:name w:val="Closing Char"/>
    <w:basedOn w:val="DefaultParagraphFont"/>
    <w:link w:val="Closing"/>
    <w:uiPriority w:val="7"/>
    <w:rsid w:val="006C0111"/>
    <w:rPr>
      <w:rFonts w:ascii="Arial" w:eastAsia="Calibri" w:hAnsi="Arial" w:cs="Times New Roman"/>
      <w:color w:val="000000"/>
      <w:szCs w:val="20"/>
      <w:lang w:val="en-US" w:eastAsia="ja-JP" w:bidi="he-IL"/>
    </w:rPr>
  </w:style>
  <w:style w:type="paragraph" w:customStyle="1" w:styleId="RecipientAddress">
    <w:name w:val="Recipient Address"/>
    <w:basedOn w:val="NoSpacing"/>
    <w:uiPriority w:val="5"/>
    <w:rsid w:val="006C0111"/>
    <w:pPr>
      <w:spacing w:after="360"/>
      <w:contextualSpacing/>
    </w:pPr>
    <w:rPr>
      <w:color w:val="000000"/>
      <w:szCs w:val="20"/>
      <w:lang w:val="en-US" w:eastAsia="ja-JP" w:bidi="he-IL"/>
    </w:rPr>
  </w:style>
  <w:style w:type="paragraph" w:styleId="Salutation">
    <w:name w:val="Salutation"/>
    <w:basedOn w:val="NoSpacing"/>
    <w:next w:val="Normal"/>
    <w:link w:val="SalutationChar"/>
    <w:uiPriority w:val="6"/>
    <w:unhideWhenUsed/>
    <w:rsid w:val="006C0111"/>
    <w:pPr>
      <w:spacing w:before="480" w:after="320"/>
      <w:contextualSpacing/>
    </w:pPr>
    <w:rPr>
      <w:b/>
      <w:color w:val="000000"/>
      <w:szCs w:val="20"/>
      <w:lang w:val="en-US" w:eastAsia="ja-JP" w:bidi="he-IL"/>
    </w:rPr>
  </w:style>
  <w:style w:type="character" w:customStyle="1" w:styleId="SalutationChar">
    <w:name w:val="Salutation Char"/>
    <w:basedOn w:val="DefaultParagraphFont"/>
    <w:link w:val="Salutation"/>
    <w:uiPriority w:val="6"/>
    <w:rsid w:val="006C0111"/>
    <w:rPr>
      <w:rFonts w:ascii="Arial" w:eastAsia="Calibri" w:hAnsi="Arial" w:cs="Times New Roman"/>
      <w:b/>
      <w:color w:val="000000"/>
      <w:szCs w:val="20"/>
      <w:lang w:val="en-US" w:eastAsia="ja-JP" w:bidi="he-IL"/>
    </w:rPr>
  </w:style>
  <w:style w:type="paragraph" w:customStyle="1" w:styleId="SenderAddress">
    <w:name w:val="Sender Address"/>
    <w:basedOn w:val="NoSpacing"/>
    <w:uiPriority w:val="3"/>
    <w:rsid w:val="006C0111"/>
    <w:pPr>
      <w:spacing w:after="360"/>
      <w:contextualSpacing/>
    </w:pPr>
    <w:rPr>
      <w:color w:val="000000"/>
      <w:szCs w:val="20"/>
      <w:lang w:val="en-US" w:eastAsia="ja-JP" w:bidi="he-IL"/>
    </w:rPr>
  </w:style>
  <w:style w:type="paragraph" w:styleId="Signature">
    <w:name w:val="Signature"/>
    <w:basedOn w:val="Normal"/>
    <w:link w:val="SignatureChar"/>
    <w:uiPriority w:val="8"/>
    <w:unhideWhenUsed/>
    <w:rsid w:val="006C0111"/>
    <w:pPr>
      <w:spacing w:after="0" w:line="240" w:lineRule="auto"/>
      <w:ind w:left="567"/>
      <w:contextualSpacing/>
      <w:jc w:val="both"/>
    </w:pPr>
    <w:rPr>
      <w:rFonts w:eastAsia="Calibri" w:cs="Times New Roman"/>
      <w:color w:val="000000"/>
      <w:sz w:val="22"/>
      <w:szCs w:val="20"/>
      <w:lang w:val="en-US" w:eastAsia="ja-JP" w:bidi="he-IL"/>
    </w:rPr>
  </w:style>
  <w:style w:type="character" w:customStyle="1" w:styleId="SignatureChar">
    <w:name w:val="Signature Char"/>
    <w:basedOn w:val="DefaultParagraphFont"/>
    <w:link w:val="Signature"/>
    <w:uiPriority w:val="8"/>
    <w:rsid w:val="006C0111"/>
    <w:rPr>
      <w:rFonts w:ascii="Arial" w:eastAsia="Calibri" w:hAnsi="Arial" w:cs="Times New Roman"/>
      <w:color w:val="000000"/>
      <w:szCs w:val="20"/>
      <w:lang w:val="en-US" w:eastAsia="ja-JP" w:bidi="he-IL"/>
    </w:rPr>
  </w:style>
  <w:style w:type="paragraph" w:customStyle="1" w:styleId="DateText">
    <w:name w:val="Date Text"/>
    <w:basedOn w:val="Normal"/>
    <w:uiPriority w:val="35"/>
    <w:rsid w:val="006C0111"/>
    <w:pPr>
      <w:spacing w:before="720" w:after="0" w:line="240" w:lineRule="auto"/>
      <w:ind w:left="567"/>
      <w:contextualSpacing/>
      <w:jc w:val="both"/>
    </w:pPr>
    <w:rPr>
      <w:rFonts w:eastAsia="Calibri" w:cs="Times New Roman"/>
      <w:color w:val="000000"/>
      <w:sz w:val="22"/>
      <w:szCs w:val="20"/>
      <w:lang w:val="en-US" w:eastAsia="ja-JP" w:bidi="he-IL"/>
    </w:rPr>
  </w:style>
  <w:style w:type="paragraph" w:styleId="NoSpacing">
    <w:name w:val="No Spacing"/>
    <w:uiPriority w:val="1"/>
    <w:rsid w:val="006C0111"/>
    <w:pPr>
      <w:spacing w:after="0" w:line="240" w:lineRule="auto"/>
    </w:pPr>
    <w:rPr>
      <w:rFonts w:ascii="Arial" w:eastAsia="Calibri" w:hAnsi="Arial" w:cs="Times New Roman"/>
    </w:rPr>
  </w:style>
  <w:style w:type="paragraph" w:styleId="BodyTextIndent">
    <w:name w:val="Body Text Indent"/>
    <w:basedOn w:val="Normal"/>
    <w:link w:val="BodyTextIndentChar"/>
    <w:rsid w:val="006C0111"/>
    <w:pPr>
      <w:tabs>
        <w:tab w:val="left" w:pos="737"/>
        <w:tab w:val="left" w:pos="2155"/>
      </w:tabs>
      <w:spacing w:after="0" w:line="240" w:lineRule="auto"/>
      <w:ind w:left="709" w:hanging="709"/>
      <w:jc w:val="both"/>
    </w:pPr>
    <w:rPr>
      <w:rFonts w:ascii="Times New Roman" w:eastAsia="Times New Roman" w:hAnsi="Times New Roman" w:cs="Times New Roman"/>
      <w:snapToGrid w:val="0"/>
      <w:sz w:val="22"/>
      <w:szCs w:val="20"/>
    </w:rPr>
  </w:style>
  <w:style w:type="character" w:customStyle="1" w:styleId="BodyTextIndentChar">
    <w:name w:val="Body Text Indent Char"/>
    <w:basedOn w:val="DefaultParagraphFont"/>
    <w:link w:val="BodyTextIndent"/>
    <w:rsid w:val="006C0111"/>
    <w:rPr>
      <w:rFonts w:ascii="Times New Roman" w:eastAsia="Times New Roman" w:hAnsi="Times New Roman" w:cs="Times New Roman"/>
      <w:snapToGrid w:val="0"/>
      <w:szCs w:val="20"/>
    </w:rPr>
  </w:style>
  <w:style w:type="paragraph" w:styleId="BodyTextIndent2">
    <w:name w:val="Body Text Indent 2"/>
    <w:basedOn w:val="Normal"/>
    <w:link w:val="BodyTextIndent2Char"/>
    <w:rsid w:val="006C0111"/>
    <w:pPr>
      <w:tabs>
        <w:tab w:val="left" w:pos="851"/>
        <w:tab w:val="left" w:pos="2268"/>
      </w:tabs>
      <w:spacing w:after="0" w:line="240" w:lineRule="auto"/>
      <w:ind w:left="2268"/>
      <w:jc w:val="both"/>
    </w:pPr>
    <w:rPr>
      <w:rFonts w:ascii="Times New Roman" w:eastAsia="Times New Roman" w:hAnsi="Times New Roman" w:cs="Times New Roman"/>
      <w:snapToGrid w:val="0"/>
      <w:sz w:val="22"/>
      <w:szCs w:val="20"/>
    </w:rPr>
  </w:style>
  <w:style w:type="character" w:customStyle="1" w:styleId="BodyTextIndent2Char">
    <w:name w:val="Body Text Indent 2 Char"/>
    <w:basedOn w:val="DefaultParagraphFont"/>
    <w:link w:val="BodyTextIndent2"/>
    <w:rsid w:val="006C0111"/>
    <w:rPr>
      <w:rFonts w:ascii="Times New Roman" w:eastAsia="Times New Roman" w:hAnsi="Times New Roman" w:cs="Times New Roman"/>
      <w:snapToGrid w:val="0"/>
      <w:szCs w:val="20"/>
    </w:rPr>
  </w:style>
  <w:style w:type="paragraph" w:customStyle="1" w:styleId="BodyText21">
    <w:name w:val="Body Text 21"/>
    <w:basedOn w:val="Normal"/>
    <w:rsid w:val="006C0111"/>
    <w:pPr>
      <w:spacing w:after="0" w:line="240" w:lineRule="auto"/>
      <w:ind w:left="567"/>
      <w:jc w:val="both"/>
    </w:pPr>
    <w:rPr>
      <w:rFonts w:ascii="Times New Roman" w:eastAsia="Times New Roman" w:hAnsi="Times New Roman" w:cs="Times New Roman"/>
      <w:snapToGrid w:val="0"/>
      <w:color w:val="FF0000"/>
      <w:sz w:val="22"/>
      <w:szCs w:val="20"/>
    </w:rPr>
  </w:style>
  <w:style w:type="paragraph" w:styleId="BodyTextIndent3">
    <w:name w:val="Body Text Indent 3"/>
    <w:basedOn w:val="Normal"/>
    <w:link w:val="BodyTextIndent3Char"/>
    <w:rsid w:val="006C0111"/>
    <w:pPr>
      <w:spacing w:after="0" w:line="240" w:lineRule="auto"/>
      <w:ind w:left="1701" w:hanging="1701"/>
      <w:jc w:val="both"/>
    </w:pPr>
    <w:rPr>
      <w:rFonts w:ascii="Times New Roman" w:eastAsia="Times New Roman" w:hAnsi="Times New Roman" w:cs="Times New Roman"/>
      <w:snapToGrid w:val="0"/>
      <w:sz w:val="20"/>
      <w:szCs w:val="20"/>
    </w:rPr>
  </w:style>
  <w:style w:type="character" w:customStyle="1" w:styleId="BodyTextIndent3Char">
    <w:name w:val="Body Text Indent 3 Char"/>
    <w:basedOn w:val="DefaultParagraphFont"/>
    <w:link w:val="BodyTextIndent3"/>
    <w:rsid w:val="006C0111"/>
    <w:rPr>
      <w:rFonts w:ascii="Times New Roman" w:eastAsia="Times New Roman" w:hAnsi="Times New Roman" w:cs="Times New Roman"/>
      <w:snapToGrid w:val="0"/>
      <w:sz w:val="20"/>
      <w:szCs w:val="20"/>
    </w:rPr>
  </w:style>
  <w:style w:type="paragraph" w:styleId="BodyText3">
    <w:name w:val="Body Text 3"/>
    <w:basedOn w:val="Normal"/>
    <w:link w:val="BodyText3Char"/>
    <w:rsid w:val="006C0111"/>
    <w:pPr>
      <w:spacing w:after="0" w:line="240" w:lineRule="auto"/>
      <w:ind w:left="567"/>
      <w:jc w:val="both"/>
    </w:pPr>
    <w:rPr>
      <w:rFonts w:ascii="Times New Roman" w:eastAsia="Times New Roman" w:hAnsi="Times New Roman" w:cs="Times New Roman"/>
      <w:b/>
      <w:i/>
      <w:snapToGrid w:val="0"/>
      <w:sz w:val="22"/>
      <w:szCs w:val="20"/>
    </w:rPr>
  </w:style>
  <w:style w:type="character" w:customStyle="1" w:styleId="BodyText3Char">
    <w:name w:val="Body Text 3 Char"/>
    <w:basedOn w:val="DefaultParagraphFont"/>
    <w:link w:val="BodyText3"/>
    <w:rsid w:val="006C0111"/>
    <w:rPr>
      <w:rFonts w:ascii="Times New Roman" w:eastAsia="Times New Roman" w:hAnsi="Times New Roman" w:cs="Times New Roman"/>
      <w:b/>
      <w:i/>
      <w:snapToGrid w:val="0"/>
      <w:szCs w:val="20"/>
    </w:rPr>
  </w:style>
  <w:style w:type="paragraph" w:styleId="DocumentMap">
    <w:name w:val="Document Map"/>
    <w:basedOn w:val="Normal"/>
    <w:link w:val="DocumentMapChar"/>
    <w:semiHidden/>
    <w:rsid w:val="006C0111"/>
    <w:pPr>
      <w:shd w:val="clear" w:color="auto" w:fill="000080"/>
      <w:spacing w:after="0" w:line="240" w:lineRule="auto"/>
      <w:ind w:left="567"/>
      <w:jc w:val="both"/>
    </w:pPr>
    <w:rPr>
      <w:rFonts w:ascii="Tahoma" w:eastAsia="Times New Roman" w:hAnsi="Tahoma" w:cs="Times New Roman"/>
      <w:snapToGrid w:val="0"/>
      <w:sz w:val="20"/>
      <w:szCs w:val="20"/>
    </w:rPr>
  </w:style>
  <w:style w:type="character" w:customStyle="1" w:styleId="DocumentMapChar">
    <w:name w:val="Document Map Char"/>
    <w:basedOn w:val="DefaultParagraphFont"/>
    <w:link w:val="DocumentMap"/>
    <w:semiHidden/>
    <w:rsid w:val="006C0111"/>
    <w:rPr>
      <w:rFonts w:ascii="Tahoma" w:eastAsia="Times New Roman" w:hAnsi="Tahoma" w:cs="Times New Roman"/>
      <w:snapToGrid w:val="0"/>
      <w:sz w:val="20"/>
      <w:szCs w:val="20"/>
      <w:shd w:val="clear" w:color="auto" w:fill="000080"/>
    </w:rPr>
  </w:style>
  <w:style w:type="paragraph" w:customStyle="1" w:styleId="H2">
    <w:name w:val="H2"/>
    <w:basedOn w:val="Normal"/>
    <w:next w:val="Normal"/>
    <w:rsid w:val="006C0111"/>
    <w:pPr>
      <w:keepNext/>
      <w:spacing w:before="100" w:after="100" w:line="240" w:lineRule="auto"/>
      <w:ind w:left="567"/>
      <w:jc w:val="both"/>
    </w:pPr>
    <w:rPr>
      <w:rFonts w:ascii="Times New Roman" w:eastAsia="Times New Roman" w:hAnsi="Times New Roman" w:cs="Times New Roman"/>
      <w:b/>
      <w:snapToGrid w:val="0"/>
      <w:sz w:val="36"/>
      <w:szCs w:val="20"/>
    </w:rPr>
  </w:style>
  <w:style w:type="paragraph" w:customStyle="1" w:styleId="H4">
    <w:name w:val="H4"/>
    <w:basedOn w:val="Normal"/>
    <w:next w:val="Normal"/>
    <w:rsid w:val="006C0111"/>
    <w:pPr>
      <w:keepNext/>
      <w:spacing w:before="100" w:after="100" w:line="240" w:lineRule="auto"/>
      <w:ind w:left="567"/>
      <w:jc w:val="both"/>
    </w:pPr>
    <w:rPr>
      <w:rFonts w:ascii="Times New Roman" w:eastAsia="Times New Roman" w:hAnsi="Times New Roman" w:cs="Times New Roman"/>
      <w:b/>
      <w:snapToGrid w:val="0"/>
      <w:szCs w:val="20"/>
    </w:rPr>
  </w:style>
  <w:style w:type="paragraph" w:customStyle="1" w:styleId="DefinitionList">
    <w:name w:val="Definition List"/>
    <w:basedOn w:val="Normal"/>
    <w:next w:val="Normal"/>
    <w:rsid w:val="006C0111"/>
    <w:pPr>
      <w:spacing w:after="0" w:line="240" w:lineRule="auto"/>
      <w:ind w:left="360"/>
      <w:jc w:val="both"/>
    </w:pPr>
    <w:rPr>
      <w:rFonts w:ascii="Times New Roman" w:eastAsia="Times New Roman" w:hAnsi="Times New Roman" w:cs="Times New Roman"/>
      <w:snapToGrid w:val="0"/>
      <w:szCs w:val="20"/>
    </w:rPr>
  </w:style>
  <w:style w:type="character" w:styleId="PageNumber">
    <w:name w:val="page number"/>
    <w:basedOn w:val="DefaultParagraphFont"/>
    <w:rsid w:val="006C0111"/>
  </w:style>
  <w:style w:type="character" w:styleId="FollowedHyperlink">
    <w:name w:val="FollowedHyperlink"/>
    <w:uiPriority w:val="99"/>
    <w:rsid w:val="006C0111"/>
    <w:rPr>
      <w:color w:val="800080"/>
      <w:u w:val="single"/>
    </w:rPr>
  </w:style>
  <w:style w:type="paragraph" w:styleId="CommentSubject">
    <w:name w:val="annotation subject"/>
    <w:basedOn w:val="CommentText"/>
    <w:next w:val="CommentText"/>
    <w:link w:val="CommentSubjectChar"/>
    <w:uiPriority w:val="99"/>
    <w:semiHidden/>
    <w:rsid w:val="006C0111"/>
    <w:rPr>
      <w:b/>
      <w:bCs/>
    </w:rPr>
  </w:style>
  <w:style w:type="character" w:customStyle="1" w:styleId="CommentSubjectChar">
    <w:name w:val="Comment Subject Char"/>
    <w:basedOn w:val="CommentTextChar"/>
    <w:link w:val="CommentSubject"/>
    <w:uiPriority w:val="99"/>
    <w:semiHidden/>
    <w:rsid w:val="006C0111"/>
    <w:rPr>
      <w:rFonts w:ascii="Times New Roman" w:eastAsia="Times New Roman" w:hAnsi="Times New Roman" w:cs="Times New Roman"/>
      <w:b/>
      <w:bCs/>
      <w:snapToGrid w:val="0"/>
      <w:sz w:val="20"/>
      <w:szCs w:val="20"/>
    </w:rPr>
  </w:style>
  <w:style w:type="paragraph" w:styleId="Revision">
    <w:name w:val="Revision"/>
    <w:hidden/>
    <w:uiPriority w:val="99"/>
    <w:semiHidden/>
    <w:rsid w:val="006C0111"/>
    <w:pPr>
      <w:spacing w:after="0" w:line="240" w:lineRule="auto"/>
    </w:pPr>
    <w:rPr>
      <w:rFonts w:ascii="Times New Roman" w:eastAsia="Times New Roman" w:hAnsi="Times New Roman" w:cs="Times New Roman"/>
      <w:snapToGrid w:val="0"/>
      <w:sz w:val="24"/>
      <w:szCs w:val="24"/>
    </w:rPr>
  </w:style>
  <w:style w:type="character" w:customStyle="1" w:styleId="highlight">
    <w:name w:val="highlight"/>
    <w:basedOn w:val="DefaultParagraphFont"/>
    <w:rsid w:val="006C0111"/>
  </w:style>
  <w:style w:type="character" w:customStyle="1" w:styleId="apple-converted-space">
    <w:name w:val="apple-converted-space"/>
    <w:rsid w:val="006C0111"/>
  </w:style>
  <w:style w:type="paragraph" w:customStyle="1" w:styleId="EndNoteBibliographyTitle">
    <w:name w:val="EndNote Bibliography Title"/>
    <w:basedOn w:val="Normal"/>
    <w:link w:val="EndNoteBibliographyTitleChar"/>
    <w:rsid w:val="006C0111"/>
    <w:pPr>
      <w:spacing w:after="0" w:line="240" w:lineRule="auto"/>
      <w:ind w:left="567"/>
      <w:jc w:val="center"/>
    </w:pPr>
    <w:rPr>
      <w:rFonts w:ascii="Times New Roman" w:eastAsia="Times New Roman" w:hAnsi="Times New Roman" w:cs="Times New Roman"/>
      <w:noProof/>
      <w:snapToGrid w:val="0"/>
      <w:sz w:val="20"/>
      <w:szCs w:val="20"/>
      <w:lang w:val="en-US"/>
    </w:rPr>
  </w:style>
  <w:style w:type="character" w:customStyle="1" w:styleId="EndNoteBibliographyTitleChar">
    <w:name w:val="EndNote Bibliography Title Char"/>
    <w:link w:val="EndNoteBibliographyTitle"/>
    <w:rsid w:val="006C0111"/>
    <w:rPr>
      <w:rFonts w:ascii="Times New Roman" w:eastAsia="Times New Roman" w:hAnsi="Times New Roman" w:cs="Times New Roman"/>
      <w:noProof/>
      <w:snapToGrid w:val="0"/>
      <w:sz w:val="20"/>
      <w:szCs w:val="20"/>
      <w:lang w:val="en-US"/>
    </w:rPr>
  </w:style>
  <w:style w:type="paragraph" w:customStyle="1" w:styleId="EndNoteBibliography">
    <w:name w:val="EndNote Bibliography"/>
    <w:basedOn w:val="Normal"/>
    <w:link w:val="EndNoteBibliographyChar"/>
    <w:rsid w:val="006C0111"/>
    <w:pPr>
      <w:spacing w:after="0" w:line="240" w:lineRule="auto"/>
      <w:ind w:left="567"/>
      <w:jc w:val="both"/>
    </w:pPr>
    <w:rPr>
      <w:rFonts w:ascii="Times New Roman" w:eastAsia="Times New Roman" w:hAnsi="Times New Roman" w:cs="Times New Roman"/>
      <w:noProof/>
      <w:snapToGrid w:val="0"/>
      <w:sz w:val="20"/>
      <w:szCs w:val="20"/>
      <w:lang w:val="en-US"/>
    </w:rPr>
  </w:style>
  <w:style w:type="character" w:customStyle="1" w:styleId="EndNoteBibliographyChar">
    <w:name w:val="EndNote Bibliography Char"/>
    <w:link w:val="EndNoteBibliography"/>
    <w:rsid w:val="006C0111"/>
    <w:rPr>
      <w:rFonts w:ascii="Times New Roman" w:eastAsia="Times New Roman" w:hAnsi="Times New Roman" w:cs="Times New Roman"/>
      <w:noProof/>
      <w:snapToGrid w:val="0"/>
      <w:sz w:val="20"/>
      <w:szCs w:val="20"/>
      <w:lang w:val="en-US"/>
    </w:rPr>
  </w:style>
  <w:style w:type="paragraph" w:customStyle="1" w:styleId="Headline">
    <w:name w:val="Headline"/>
    <w:rsid w:val="006C0111"/>
    <w:pPr>
      <w:spacing w:after="0" w:line="450" w:lineRule="atLeast"/>
      <w:jc w:val="center"/>
    </w:pPr>
    <w:rPr>
      <w:rFonts w:ascii="Arial" w:eastAsia="Times New Roman" w:hAnsi="Arial" w:cs="Times New Roman"/>
      <w:b/>
      <w:sz w:val="36"/>
      <w:szCs w:val="24"/>
      <w:lang w:val="en-US"/>
    </w:rPr>
  </w:style>
  <w:style w:type="paragraph" w:styleId="TOCHeading">
    <w:name w:val="TOC Heading"/>
    <w:basedOn w:val="Heading1"/>
    <w:next w:val="Normal"/>
    <w:uiPriority w:val="39"/>
    <w:rsid w:val="006C0111"/>
    <w:pPr>
      <w:keepNext/>
      <w:keepLines/>
      <w:tabs>
        <w:tab w:val="left" w:pos="0"/>
      </w:tabs>
      <w:spacing w:before="0" w:after="0" w:line="240" w:lineRule="auto"/>
      <w:ind w:left="2268" w:hanging="1701"/>
      <w:outlineLvl w:val="9"/>
    </w:pPr>
    <w:rPr>
      <w:rFonts w:eastAsia="MS Gothic" w:cs="Arial"/>
      <w:color w:val="auto"/>
      <w:spacing w:val="-6"/>
      <w:sz w:val="22"/>
      <w:szCs w:val="22"/>
      <w:lang w:val="en-US" w:eastAsia="ja-JP"/>
    </w:rPr>
  </w:style>
  <w:style w:type="paragraph" w:styleId="TOC1">
    <w:name w:val="toc 1"/>
    <w:aliases w:val="ari"/>
    <w:basedOn w:val="Normal"/>
    <w:next w:val="Normal"/>
    <w:link w:val="TOC1Char"/>
    <w:autoRedefine/>
    <w:uiPriority w:val="39"/>
    <w:rsid w:val="00CE1196"/>
    <w:pPr>
      <w:tabs>
        <w:tab w:val="left" w:pos="567"/>
        <w:tab w:val="left" w:pos="1540"/>
        <w:tab w:val="right" w:leader="dot" w:pos="9639"/>
      </w:tabs>
      <w:spacing w:after="0" w:line="240" w:lineRule="auto"/>
      <w:ind w:left="1440" w:hanging="1440"/>
    </w:pPr>
    <w:rPr>
      <w:rFonts w:eastAsia="Times New Roman" w:cs="Times New Roman"/>
      <w:snapToGrid w:val="0"/>
      <w:szCs w:val="24"/>
    </w:rPr>
  </w:style>
  <w:style w:type="paragraph" w:styleId="TOC2">
    <w:name w:val="toc 2"/>
    <w:basedOn w:val="Normal"/>
    <w:next w:val="Normal"/>
    <w:autoRedefine/>
    <w:uiPriority w:val="39"/>
    <w:rsid w:val="006C0111"/>
    <w:pPr>
      <w:tabs>
        <w:tab w:val="left" w:pos="1100"/>
        <w:tab w:val="right" w:leader="dot" w:pos="9629"/>
      </w:tabs>
      <w:spacing w:after="0" w:line="240" w:lineRule="auto"/>
      <w:ind w:left="1134" w:hanging="934"/>
      <w:jc w:val="both"/>
    </w:pPr>
    <w:rPr>
      <w:rFonts w:ascii="Times New Roman" w:eastAsia="Times New Roman" w:hAnsi="Times New Roman" w:cs="Times New Roman"/>
      <w:snapToGrid w:val="0"/>
      <w:sz w:val="20"/>
      <w:szCs w:val="20"/>
    </w:rPr>
  </w:style>
  <w:style w:type="paragraph" w:styleId="TOC3">
    <w:name w:val="toc 3"/>
    <w:basedOn w:val="Normal"/>
    <w:next w:val="Normal"/>
    <w:autoRedefine/>
    <w:uiPriority w:val="39"/>
    <w:rsid w:val="006C0111"/>
    <w:pPr>
      <w:spacing w:after="0" w:line="240" w:lineRule="auto"/>
      <w:ind w:left="400"/>
      <w:jc w:val="both"/>
    </w:pPr>
    <w:rPr>
      <w:rFonts w:ascii="Times New Roman" w:eastAsia="Times New Roman" w:hAnsi="Times New Roman" w:cs="Times New Roman"/>
      <w:snapToGrid w:val="0"/>
      <w:sz w:val="20"/>
      <w:szCs w:val="20"/>
    </w:rPr>
  </w:style>
  <w:style w:type="paragraph" w:styleId="IntenseQuote">
    <w:name w:val="Intense Quote"/>
    <w:basedOn w:val="Normal"/>
    <w:next w:val="Normal"/>
    <w:link w:val="IntenseQuoteChar"/>
    <w:uiPriority w:val="30"/>
    <w:rsid w:val="006C0111"/>
    <w:pPr>
      <w:pBdr>
        <w:bottom w:val="single" w:sz="4" w:space="4" w:color="4472C4" w:themeColor="accent1"/>
      </w:pBdr>
      <w:spacing w:before="200" w:after="280" w:line="240" w:lineRule="auto"/>
      <w:ind w:left="936" w:right="936"/>
      <w:jc w:val="both"/>
    </w:pPr>
    <w:rPr>
      <w:rFonts w:eastAsia="Calibri" w:cs="Times New Roman"/>
      <w:b/>
      <w:bCs/>
      <w:i/>
      <w:iCs/>
      <w:color w:val="4472C4" w:themeColor="accent1"/>
      <w:sz w:val="22"/>
    </w:rPr>
  </w:style>
  <w:style w:type="character" w:customStyle="1" w:styleId="IntenseQuoteChar">
    <w:name w:val="Intense Quote Char"/>
    <w:basedOn w:val="DefaultParagraphFont"/>
    <w:link w:val="IntenseQuote"/>
    <w:uiPriority w:val="30"/>
    <w:rsid w:val="006C0111"/>
    <w:rPr>
      <w:rFonts w:ascii="Arial" w:eastAsia="Calibri" w:hAnsi="Arial" w:cs="Times New Roman"/>
      <w:b/>
      <w:bCs/>
      <w:i/>
      <w:iCs/>
      <w:color w:val="4472C4" w:themeColor="accent1"/>
    </w:rPr>
  </w:style>
  <w:style w:type="paragraph" w:customStyle="1" w:styleId="snid">
    <w:name w:val="snid"/>
    <w:basedOn w:val="Normal"/>
    <w:rsid w:val="006C0111"/>
    <w:pPr>
      <w:spacing w:before="100" w:beforeAutospacing="1" w:after="100" w:afterAutospacing="1" w:line="240" w:lineRule="auto"/>
      <w:ind w:left="567"/>
      <w:jc w:val="both"/>
    </w:pPr>
    <w:rPr>
      <w:rFonts w:ascii="Times New Roman" w:eastAsia="Times New Roman" w:hAnsi="Times New Roman" w:cs="Times New Roman"/>
      <w:szCs w:val="24"/>
      <w:lang w:eastAsia="en-GB"/>
    </w:rPr>
  </w:style>
  <w:style w:type="paragraph" w:customStyle="1" w:styleId="TableParagraph">
    <w:name w:val="Table Paragraph"/>
    <w:basedOn w:val="Normal"/>
    <w:uiPriority w:val="1"/>
    <w:rsid w:val="006C0111"/>
    <w:pPr>
      <w:widowControl w:val="0"/>
      <w:autoSpaceDE w:val="0"/>
      <w:autoSpaceDN w:val="0"/>
      <w:adjustRightInd w:val="0"/>
      <w:spacing w:after="0" w:line="240" w:lineRule="auto"/>
      <w:ind w:left="567"/>
      <w:jc w:val="both"/>
    </w:pPr>
    <w:rPr>
      <w:rFonts w:ascii="Times New Roman" w:eastAsia="Times New Roman" w:hAnsi="Times New Roman" w:cs="Times New Roman"/>
      <w:szCs w:val="24"/>
      <w:lang w:eastAsia="en-GB"/>
    </w:rPr>
  </w:style>
  <w:style w:type="paragraph" w:customStyle="1" w:styleId="Guidelineheading">
    <w:name w:val="Guideline heading"/>
    <w:basedOn w:val="Heading1"/>
    <w:link w:val="GuidelineheadingChar"/>
    <w:rsid w:val="006C0111"/>
    <w:pPr>
      <w:keepNext/>
      <w:keepLines/>
      <w:tabs>
        <w:tab w:val="left" w:pos="0"/>
      </w:tabs>
      <w:spacing w:before="0" w:after="0" w:line="240" w:lineRule="auto"/>
      <w:ind w:left="2268" w:hanging="1701"/>
    </w:pPr>
    <w:rPr>
      <w:rFonts w:eastAsia="MS Mincho" w:cs="Arial"/>
      <w:color w:val="auto"/>
      <w:spacing w:val="-6"/>
      <w:sz w:val="22"/>
      <w:szCs w:val="22"/>
      <w:lang w:eastAsia="ja-JP" w:bidi="en-US"/>
    </w:rPr>
  </w:style>
  <w:style w:type="character" w:customStyle="1" w:styleId="GuidelineheadingChar">
    <w:name w:val="Guideline heading Char"/>
    <w:link w:val="Guidelineheading"/>
    <w:rsid w:val="006C0111"/>
    <w:rPr>
      <w:rFonts w:ascii="Arial" w:eastAsia="MS Mincho" w:hAnsi="Arial" w:cs="Arial"/>
      <w:b/>
      <w:bCs/>
      <w:spacing w:val="-6"/>
      <w:lang w:eastAsia="ja-JP" w:bidi="en-US"/>
    </w:rPr>
  </w:style>
  <w:style w:type="character" w:customStyle="1" w:styleId="bkciteavail">
    <w:name w:val="bk_cite_avail"/>
    <w:basedOn w:val="DefaultParagraphFont"/>
    <w:rsid w:val="006C0111"/>
  </w:style>
  <w:style w:type="paragraph" w:customStyle="1" w:styleId="Bullet-Level2">
    <w:name w:val="Bullet - Level 2"/>
    <w:basedOn w:val="Normal"/>
    <w:link w:val="Bullet-Level2Char"/>
    <w:rsid w:val="006C0111"/>
    <w:pPr>
      <w:spacing w:after="0"/>
      <w:ind w:left="1418" w:hanging="426"/>
      <w:jc w:val="both"/>
    </w:pPr>
    <w:rPr>
      <w:rFonts w:eastAsia="Calibri" w:cs="Arial"/>
      <w:sz w:val="22"/>
    </w:rPr>
  </w:style>
  <w:style w:type="character" w:customStyle="1" w:styleId="Bullet-Level2Char">
    <w:name w:val="Bullet - Level 2 Char"/>
    <w:basedOn w:val="DefaultParagraphFont"/>
    <w:link w:val="Bullet-Level2"/>
    <w:rsid w:val="006C0111"/>
    <w:rPr>
      <w:rFonts w:ascii="Arial" w:eastAsia="Calibri" w:hAnsi="Arial" w:cs="Arial"/>
    </w:rPr>
  </w:style>
  <w:style w:type="paragraph" w:customStyle="1" w:styleId="NumberedlistRCpath">
    <w:name w:val="Numbered list RCpath"/>
    <w:basedOn w:val="ListParagraph"/>
    <w:link w:val="NumberedlistRCpathChar"/>
    <w:rsid w:val="006C0111"/>
    <w:pPr>
      <w:numPr>
        <w:numId w:val="11"/>
      </w:numPr>
      <w:spacing w:before="0" w:after="0" w:line="240" w:lineRule="auto"/>
      <w:ind w:left="426" w:firstLine="0"/>
      <w:jc w:val="both"/>
    </w:pPr>
    <w:rPr>
      <w:rFonts w:eastAsia="Times New Roman" w:cs="Arial"/>
      <w:snapToGrid w:val="0"/>
      <w:shd w:val="clear" w:color="auto" w:fill="FFFFFF"/>
    </w:rPr>
  </w:style>
  <w:style w:type="character" w:customStyle="1" w:styleId="UnresolvedMention1">
    <w:name w:val="Unresolved Mention1"/>
    <w:basedOn w:val="DefaultParagraphFont"/>
    <w:uiPriority w:val="99"/>
    <w:semiHidden/>
    <w:unhideWhenUsed/>
    <w:rsid w:val="006C0111"/>
    <w:rPr>
      <w:color w:val="605E5C"/>
      <w:shd w:val="clear" w:color="auto" w:fill="E1DFDD"/>
    </w:rPr>
  </w:style>
  <w:style w:type="character" w:customStyle="1" w:styleId="NumberedlistRCpathChar">
    <w:name w:val="Numbered list RCpath Char"/>
    <w:basedOn w:val="ListParagraphChar"/>
    <w:link w:val="NumberedlistRCpath"/>
    <w:rsid w:val="006C0111"/>
    <w:rPr>
      <w:rFonts w:ascii="Arial" w:eastAsia="Times New Roman" w:hAnsi="Arial" w:cs="Arial"/>
      <w:snapToGrid w:val="0"/>
      <w:sz w:val="24"/>
    </w:rPr>
  </w:style>
  <w:style w:type="character" w:customStyle="1" w:styleId="highwire-citation-authors">
    <w:name w:val="highwire-citation-authors"/>
    <w:basedOn w:val="DefaultParagraphFont"/>
    <w:rsid w:val="006C0111"/>
  </w:style>
  <w:style w:type="character" w:customStyle="1" w:styleId="highwire-citation-author">
    <w:name w:val="highwire-citation-author"/>
    <w:basedOn w:val="DefaultParagraphFont"/>
    <w:rsid w:val="006C0111"/>
  </w:style>
  <w:style w:type="character" w:customStyle="1" w:styleId="nlm-given-names">
    <w:name w:val="nlm-given-names"/>
    <w:basedOn w:val="DefaultParagraphFont"/>
    <w:rsid w:val="006C0111"/>
  </w:style>
  <w:style w:type="character" w:customStyle="1" w:styleId="nlm-surname">
    <w:name w:val="nlm-surname"/>
    <w:basedOn w:val="DefaultParagraphFont"/>
    <w:rsid w:val="006C0111"/>
  </w:style>
  <w:style w:type="character" w:customStyle="1" w:styleId="highwire-cite-metadata-journal">
    <w:name w:val="highwire-cite-metadata-journal"/>
    <w:basedOn w:val="DefaultParagraphFont"/>
    <w:rsid w:val="006C0111"/>
  </w:style>
  <w:style w:type="character" w:customStyle="1" w:styleId="highwire-cite-metadata-date">
    <w:name w:val="highwire-cite-metadata-date"/>
    <w:basedOn w:val="DefaultParagraphFont"/>
    <w:rsid w:val="006C0111"/>
  </w:style>
  <w:style w:type="character" w:customStyle="1" w:styleId="highwire-cite-metadata-volume">
    <w:name w:val="highwire-cite-metadata-volume"/>
    <w:basedOn w:val="DefaultParagraphFont"/>
    <w:rsid w:val="006C0111"/>
  </w:style>
  <w:style w:type="character" w:customStyle="1" w:styleId="highwire-cite-metadata-issue">
    <w:name w:val="highwire-cite-metadata-issue"/>
    <w:basedOn w:val="DefaultParagraphFont"/>
    <w:rsid w:val="006C0111"/>
  </w:style>
  <w:style w:type="character" w:customStyle="1" w:styleId="highwire-cite-metadata-pages">
    <w:name w:val="highwire-cite-metadata-pages"/>
    <w:basedOn w:val="DefaultParagraphFont"/>
    <w:rsid w:val="006C0111"/>
  </w:style>
  <w:style w:type="character" w:customStyle="1" w:styleId="highwire-cite-metadata-doi">
    <w:name w:val="highwire-cite-metadata-doi"/>
    <w:basedOn w:val="DefaultParagraphFont"/>
    <w:rsid w:val="006C0111"/>
  </w:style>
  <w:style w:type="character" w:customStyle="1" w:styleId="label">
    <w:name w:val="label"/>
    <w:basedOn w:val="DefaultParagraphFont"/>
    <w:rsid w:val="006C0111"/>
  </w:style>
  <w:style w:type="character" w:customStyle="1" w:styleId="normaltextrun">
    <w:name w:val="normaltextrun"/>
    <w:basedOn w:val="DefaultParagraphFont"/>
    <w:rsid w:val="006C0111"/>
  </w:style>
  <w:style w:type="character" w:customStyle="1" w:styleId="eop">
    <w:name w:val="eop"/>
    <w:basedOn w:val="DefaultParagraphFont"/>
    <w:rsid w:val="006C0111"/>
  </w:style>
  <w:style w:type="paragraph" w:customStyle="1" w:styleId="Tablefiguretitle0">
    <w:name w:val="Table/figure title"/>
    <w:basedOn w:val="Normal"/>
    <w:link w:val="TablefiguretitleChar0"/>
    <w:qFormat/>
    <w:rsid w:val="00885983"/>
    <w:pPr>
      <w:spacing w:line="240" w:lineRule="auto"/>
    </w:pPr>
    <w:rPr>
      <w:b/>
      <w:bCs/>
    </w:rPr>
  </w:style>
  <w:style w:type="character" w:customStyle="1" w:styleId="TablefiguretitleChar0">
    <w:name w:val="Table/figure title Char"/>
    <w:basedOn w:val="DefaultParagraphFont"/>
    <w:link w:val="Tablefiguretitle0"/>
    <w:rsid w:val="00885983"/>
    <w:rPr>
      <w:rFonts w:ascii="Arial" w:hAnsi="Arial"/>
      <w:b/>
      <w:bCs/>
      <w:sz w:val="24"/>
    </w:rPr>
  </w:style>
  <w:style w:type="character" w:styleId="LineNumber">
    <w:name w:val="line number"/>
    <w:basedOn w:val="DefaultParagraphFont"/>
    <w:uiPriority w:val="99"/>
    <w:semiHidden/>
    <w:unhideWhenUsed/>
    <w:rsid w:val="00DB4778"/>
  </w:style>
  <w:style w:type="paragraph" w:customStyle="1" w:styleId="Firstpagedate">
    <w:name w:val="First page date"/>
    <w:basedOn w:val="Normal"/>
    <w:link w:val="FirstpagedateChar"/>
    <w:qFormat/>
    <w:rsid w:val="00446882"/>
    <w:pPr>
      <w:spacing w:after="0" w:line="240" w:lineRule="auto"/>
      <w:jc w:val="center"/>
    </w:pPr>
    <w:rPr>
      <w:rFonts w:eastAsia="Times New Roman" w:cs="Arial"/>
      <w:b/>
      <w:color w:val="FF0000"/>
      <w:sz w:val="28"/>
      <w:szCs w:val="28"/>
    </w:rPr>
  </w:style>
  <w:style w:type="character" w:customStyle="1" w:styleId="FirstpagedateChar">
    <w:name w:val="First page date Char"/>
    <w:basedOn w:val="DefaultParagraphFont"/>
    <w:link w:val="Firstpagedate"/>
    <w:rsid w:val="00446882"/>
    <w:rPr>
      <w:rFonts w:ascii="Arial" w:eastAsia="Times New Roman" w:hAnsi="Arial" w:cs="Arial"/>
      <w:b/>
      <w:color w:val="FF0000"/>
      <w:sz w:val="28"/>
      <w:szCs w:val="28"/>
    </w:rPr>
  </w:style>
  <w:style w:type="paragraph" w:customStyle="1" w:styleId="Copyrighttext">
    <w:name w:val="Copyright text"/>
    <w:basedOn w:val="Normal"/>
    <w:link w:val="CopyrighttextChar"/>
    <w:qFormat/>
    <w:rsid w:val="00446882"/>
    <w:pPr>
      <w:spacing w:after="0" w:line="240" w:lineRule="auto"/>
    </w:pPr>
    <w:rPr>
      <w:rFonts w:eastAsia="Times New Roman" w:cs="Arial"/>
      <w:sz w:val="18"/>
      <w:szCs w:val="18"/>
      <w:lang w:eastAsia="en-GB"/>
    </w:rPr>
  </w:style>
  <w:style w:type="character" w:customStyle="1" w:styleId="CopyrighttextChar">
    <w:name w:val="Copyright text Char"/>
    <w:basedOn w:val="DefaultParagraphFont"/>
    <w:link w:val="Copyrighttext"/>
    <w:rsid w:val="00446882"/>
    <w:rPr>
      <w:rFonts w:ascii="Arial" w:eastAsia="Times New Roman" w:hAnsi="Arial" w:cs="Arial"/>
      <w:sz w:val="18"/>
      <w:szCs w:val="18"/>
      <w:lang w:eastAsia="en-GB"/>
    </w:rPr>
  </w:style>
  <w:style w:type="paragraph" w:customStyle="1" w:styleId="Contents">
    <w:name w:val="Contents"/>
    <w:basedOn w:val="TOC1"/>
    <w:link w:val="ContentsChar"/>
    <w:qFormat/>
    <w:rsid w:val="003D2590"/>
  </w:style>
  <w:style w:type="character" w:customStyle="1" w:styleId="TOC1Char">
    <w:name w:val="TOC 1 Char"/>
    <w:aliases w:val="ari Char"/>
    <w:basedOn w:val="DefaultParagraphFont"/>
    <w:link w:val="TOC1"/>
    <w:uiPriority w:val="39"/>
    <w:rsid w:val="00CE1196"/>
    <w:rPr>
      <w:rFonts w:ascii="Arial" w:eastAsia="Times New Roman" w:hAnsi="Arial" w:cs="Times New Roman"/>
      <w:snapToGrid w:val="0"/>
      <w:sz w:val="24"/>
      <w:szCs w:val="24"/>
    </w:rPr>
  </w:style>
  <w:style w:type="character" w:customStyle="1" w:styleId="ContentsChar">
    <w:name w:val="Contents Char"/>
    <w:basedOn w:val="TOC1Char"/>
    <w:link w:val="Contents"/>
    <w:rsid w:val="003D2590"/>
    <w:rPr>
      <w:rFonts w:ascii="Arial" w:eastAsia="Times New Roman" w:hAnsi="Arial" w:cs="Times New Roman"/>
      <w:snapToGrid w:val="0"/>
      <w:sz w:val="24"/>
      <w:szCs w:val="24"/>
    </w:rPr>
  </w:style>
  <w:style w:type="character" w:customStyle="1" w:styleId="BodytextChar0">
    <w:name w:val="Body text Char"/>
    <w:basedOn w:val="DefaultParagraphFont"/>
    <w:link w:val="BodyText20"/>
    <w:locked/>
    <w:rsid w:val="00EE170D"/>
    <w:rPr>
      <w:rFonts w:ascii="Arial" w:hAnsi="Arial" w:cs="Arial"/>
      <w:sz w:val="24"/>
      <w:lang w:eastAsia="en-GB"/>
    </w:rPr>
  </w:style>
  <w:style w:type="paragraph" w:customStyle="1" w:styleId="BodyText20">
    <w:name w:val="Body Text2"/>
    <w:basedOn w:val="Normal"/>
    <w:link w:val="BodytextChar0"/>
    <w:rsid w:val="00EE170D"/>
    <w:pPr>
      <w:spacing w:after="240"/>
      <w:jc w:val="both"/>
    </w:pPr>
    <w:rPr>
      <w:rFonts w:cs="Arial"/>
      <w:lang w:eastAsia="en-GB"/>
    </w:rPr>
  </w:style>
  <w:style w:type="character" w:customStyle="1" w:styleId="DataItemsChar">
    <w:name w:val="Data Items Char"/>
    <w:basedOn w:val="BodytextChar0"/>
    <w:link w:val="DataItems"/>
    <w:locked/>
    <w:rsid w:val="005976E9"/>
    <w:rPr>
      <w:rFonts w:ascii="Arial" w:hAnsi="Arial" w:cs="Arial"/>
      <w:sz w:val="24"/>
      <w:lang w:eastAsia="en-GB"/>
    </w:rPr>
  </w:style>
  <w:style w:type="paragraph" w:customStyle="1" w:styleId="DataItems">
    <w:name w:val="Data Items"/>
    <w:basedOn w:val="BodyText20"/>
    <w:link w:val="DataItemsChar"/>
    <w:rsid w:val="005976E9"/>
    <w:pPr>
      <w:numPr>
        <w:ilvl w:val="2"/>
        <w:numId w:val="39"/>
      </w:numPr>
      <w:spacing w:after="0"/>
    </w:pPr>
  </w:style>
  <w:style w:type="character" w:customStyle="1" w:styleId="A1">
    <w:name w:val="A1"/>
    <w:uiPriority w:val="99"/>
    <w:rsid w:val="00021D93"/>
    <w:rPr>
      <w:rFonts w:ascii="Verdana" w:hAnsi="Verdana" w:cs="Verdana" w:hint="default"/>
      <w:b/>
      <w:bCs/>
      <w:color w:val="221E1F"/>
      <w:sz w:val="16"/>
      <w:szCs w:val="16"/>
    </w:rPr>
  </w:style>
  <w:style w:type="paragraph" w:styleId="Caption">
    <w:name w:val="caption"/>
    <w:basedOn w:val="Normal"/>
    <w:next w:val="Normal"/>
    <w:uiPriority w:val="35"/>
    <w:semiHidden/>
    <w:unhideWhenUsed/>
    <w:qFormat/>
    <w:rsid w:val="00132429"/>
    <w:pPr>
      <w:spacing w:after="240" w:line="480" w:lineRule="auto"/>
    </w:pPr>
    <w:rPr>
      <w:i/>
      <w:iCs/>
      <w:sz w:val="20"/>
      <w:szCs w:val="18"/>
    </w:rPr>
  </w:style>
  <w:style w:type="table" w:customStyle="1" w:styleId="TableGrid1">
    <w:name w:val="Table Grid1"/>
    <w:basedOn w:val="TableNormal"/>
    <w:rsid w:val="005F2C7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332734">
      <w:bodyDiv w:val="1"/>
      <w:marLeft w:val="0"/>
      <w:marRight w:val="0"/>
      <w:marTop w:val="0"/>
      <w:marBottom w:val="0"/>
      <w:divBdr>
        <w:top w:val="none" w:sz="0" w:space="0" w:color="auto"/>
        <w:left w:val="none" w:sz="0" w:space="0" w:color="auto"/>
        <w:bottom w:val="none" w:sz="0" w:space="0" w:color="auto"/>
        <w:right w:val="none" w:sz="0" w:space="0" w:color="auto"/>
      </w:divBdr>
    </w:div>
    <w:div w:id="57900039">
      <w:bodyDiv w:val="1"/>
      <w:marLeft w:val="0"/>
      <w:marRight w:val="0"/>
      <w:marTop w:val="0"/>
      <w:marBottom w:val="0"/>
      <w:divBdr>
        <w:top w:val="none" w:sz="0" w:space="0" w:color="auto"/>
        <w:left w:val="none" w:sz="0" w:space="0" w:color="auto"/>
        <w:bottom w:val="none" w:sz="0" w:space="0" w:color="auto"/>
        <w:right w:val="none" w:sz="0" w:space="0" w:color="auto"/>
      </w:divBdr>
    </w:div>
    <w:div w:id="84962127">
      <w:bodyDiv w:val="1"/>
      <w:marLeft w:val="0"/>
      <w:marRight w:val="0"/>
      <w:marTop w:val="0"/>
      <w:marBottom w:val="0"/>
      <w:divBdr>
        <w:top w:val="none" w:sz="0" w:space="0" w:color="auto"/>
        <w:left w:val="none" w:sz="0" w:space="0" w:color="auto"/>
        <w:bottom w:val="none" w:sz="0" w:space="0" w:color="auto"/>
        <w:right w:val="none" w:sz="0" w:space="0" w:color="auto"/>
      </w:divBdr>
    </w:div>
    <w:div w:id="94986625">
      <w:bodyDiv w:val="1"/>
      <w:marLeft w:val="0"/>
      <w:marRight w:val="0"/>
      <w:marTop w:val="0"/>
      <w:marBottom w:val="0"/>
      <w:divBdr>
        <w:top w:val="none" w:sz="0" w:space="0" w:color="auto"/>
        <w:left w:val="none" w:sz="0" w:space="0" w:color="auto"/>
        <w:bottom w:val="none" w:sz="0" w:space="0" w:color="auto"/>
        <w:right w:val="none" w:sz="0" w:space="0" w:color="auto"/>
      </w:divBdr>
    </w:div>
    <w:div w:id="113796525">
      <w:bodyDiv w:val="1"/>
      <w:marLeft w:val="0"/>
      <w:marRight w:val="0"/>
      <w:marTop w:val="0"/>
      <w:marBottom w:val="0"/>
      <w:divBdr>
        <w:top w:val="none" w:sz="0" w:space="0" w:color="auto"/>
        <w:left w:val="none" w:sz="0" w:space="0" w:color="auto"/>
        <w:bottom w:val="none" w:sz="0" w:space="0" w:color="auto"/>
        <w:right w:val="none" w:sz="0" w:space="0" w:color="auto"/>
      </w:divBdr>
    </w:div>
    <w:div w:id="113983692">
      <w:bodyDiv w:val="1"/>
      <w:marLeft w:val="0"/>
      <w:marRight w:val="0"/>
      <w:marTop w:val="0"/>
      <w:marBottom w:val="0"/>
      <w:divBdr>
        <w:top w:val="none" w:sz="0" w:space="0" w:color="auto"/>
        <w:left w:val="none" w:sz="0" w:space="0" w:color="auto"/>
        <w:bottom w:val="none" w:sz="0" w:space="0" w:color="auto"/>
        <w:right w:val="none" w:sz="0" w:space="0" w:color="auto"/>
      </w:divBdr>
    </w:div>
    <w:div w:id="161360324">
      <w:bodyDiv w:val="1"/>
      <w:marLeft w:val="0"/>
      <w:marRight w:val="0"/>
      <w:marTop w:val="0"/>
      <w:marBottom w:val="0"/>
      <w:divBdr>
        <w:top w:val="none" w:sz="0" w:space="0" w:color="auto"/>
        <w:left w:val="none" w:sz="0" w:space="0" w:color="auto"/>
        <w:bottom w:val="none" w:sz="0" w:space="0" w:color="auto"/>
        <w:right w:val="none" w:sz="0" w:space="0" w:color="auto"/>
      </w:divBdr>
    </w:div>
    <w:div w:id="196624609">
      <w:bodyDiv w:val="1"/>
      <w:marLeft w:val="0"/>
      <w:marRight w:val="0"/>
      <w:marTop w:val="0"/>
      <w:marBottom w:val="0"/>
      <w:divBdr>
        <w:top w:val="none" w:sz="0" w:space="0" w:color="auto"/>
        <w:left w:val="none" w:sz="0" w:space="0" w:color="auto"/>
        <w:bottom w:val="none" w:sz="0" w:space="0" w:color="auto"/>
        <w:right w:val="none" w:sz="0" w:space="0" w:color="auto"/>
      </w:divBdr>
    </w:div>
    <w:div w:id="219443621">
      <w:bodyDiv w:val="1"/>
      <w:marLeft w:val="0"/>
      <w:marRight w:val="0"/>
      <w:marTop w:val="0"/>
      <w:marBottom w:val="0"/>
      <w:divBdr>
        <w:top w:val="none" w:sz="0" w:space="0" w:color="auto"/>
        <w:left w:val="none" w:sz="0" w:space="0" w:color="auto"/>
        <w:bottom w:val="none" w:sz="0" w:space="0" w:color="auto"/>
        <w:right w:val="none" w:sz="0" w:space="0" w:color="auto"/>
      </w:divBdr>
    </w:div>
    <w:div w:id="238945632">
      <w:bodyDiv w:val="1"/>
      <w:marLeft w:val="0"/>
      <w:marRight w:val="0"/>
      <w:marTop w:val="0"/>
      <w:marBottom w:val="0"/>
      <w:divBdr>
        <w:top w:val="none" w:sz="0" w:space="0" w:color="auto"/>
        <w:left w:val="none" w:sz="0" w:space="0" w:color="auto"/>
        <w:bottom w:val="none" w:sz="0" w:space="0" w:color="auto"/>
        <w:right w:val="none" w:sz="0" w:space="0" w:color="auto"/>
      </w:divBdr>
    </w:div>
    <w:div w:id="246305388">
      <w:bodyDiv w:val="1"/>
      <w:marLeft w:val="0"/>
      <w:marRight w:val="0"/>
      <w:marTop w:val="0"/>
      <w:marBottom w:val="0"/>
      <w:divBdr>
        <w:top w:val="none" w:sz="0" w:space="0" w:color="auto"/>
        <w:left w:val="none" w:sz="0" w:space="0" w:color="auto"/>
        <w:bottom w:val="none" w:sz="0" w:space="0" w:color="auto"/>
        <w:right w:val="none" w:sz="0" w:space="0" w:color="auto"/>
      </w:divBdr>
    </w:div>
    <w:div w:id="265310706">
      <w:bodyDiv w:val="1"/>
      <w:marLeft w:val="0"/>
      <w:marRight w:val="0"/>
      <w:marTop w:val="0"/>
      <w:marBottom w:val="0"/>
      <w:divBdr>
        <w:top w:val="none" w:sz="0" w:space="0" w:color="auto"/>
        <w:left w:val="none" w:sz="0" w:space="0" w:color="auto"/>
        <w:bottom w:val="none" w:sz="0" w:space="0" w:color="auto"/>
        <w:right w:val="none" w:sz="0" w:space="0" w:color="auto"/>
      </w:divBdr>
    </w:div>
    <w:div w:id="304434401">
      <w:bodyDiv w:val="1"/>
      <w:marLeft w:val="0"/>
      <w:marRight w:val="0"/>
      <w:marTop w:val="0"/>
      <w:marBottom w:val="0"/>
      <w:divBdr>
        <w:top w:val="none" w:sz="0" w:space="0" w:color="auto"/>
        <w:left w:val="none" w:sz="0" w:space="0" w:color="auto"/>
        <w:bottom w:val="none" w:sz="0" w:space="0" w:color="auto"/>
        <w:right w:val="none" w:sz="0" w:space="0" w:color="auto"/>
      </w:divBdr>
    </w:div>
    <w:div w:id="439833470">
      <w:bodyDiv w:val="1"/>
      <w:marLeft w:val="0"/>
      <w:marRight w:val="0"/>
      <w:marTop w:val="0"/>
      <w:marBottom w:val="0"/>
      <w:divBdr>
        <w:top w:val="none" w:sz="0" w:space="0" w:color="auto"/>
        <w:left w:val="none" w:sz="0" w:space="0" w:color="auto"/>
        <w:bottom w:val="none" w:sz="0" w:space="0" w:color="auto"/>
        <w:right w:val="none" w:sz="0" w:space="0" w:color="auto"/>
      </w:divBdr>
    </w:div>
    <w:div w:id="455216780">
      <w:bodyDiv w:val="1"/>
      <w:marLeft w:val="0"/>
      <w:marRight w:val="0"/>
      <w:marTop w:val="0"/>
      <w:marBottom w:val="0"/>
      <w:divBdr>
        <w:top w:val="none" w:sz="0" w:space="0" w:color="auto"/>
        <w:left w:val="none" w:sz="0" w:space="0" w:color="auto"/>
        <w:bottom w:val="none" w:sz="0" w:space="0" w:color="auto"/>
        <w:right w:val="none" w:sz="0" w:space="0" w:color="auto"/>
      </w:divBdr>
    </w:div>
    <w:div w:id="469707513">
      <w:bodyDiv w:val="1"/>
      <w:marLeft w:val="0"/>
      <w:marRight w:val="0"/>
      <w:marTop w:val="0"/>
      <w:marBottom w:val="0"/>
      <w:divBdr>
        <w:top w:val="none" w:sz="0" w:space="0" w:color="auto"/>
        <w:left w:val="none" w:sz="0" w:space="0" w:color="auto"/>
        <w:bottom w:val="none" w:sz="0" w:space="0" w:color="auto"/>
        <w:right w:val="none" w:sz="0" w:space="0" w:color="auto"/>
      </w:divBdr>
    </w:div>
    <w:div w:id="503010347">
      <w:bodyDiv w:val="1"/>
      <w:marLeft w:val="0"/>
      <w:marRight w:val="0"/>
      <w:marTop w:val="0"/>
      <w:marBottom w:val="0"/>
      <w:divBdr>
        <w:top w:val="none" w:sz="0" w:space="0" w:color="auto"/>
        <w:left w:val="none" w:sz="0" w:space="0" w:color="auto"/>
        <w:bottom w:val="none" w:sz="0" w:space="0" w:color="auto"/>
        <w:right w:val="none" w:sz="0" w:space="0" w:color="auto"/>
      </w:divBdr>
    </w:div>
    <w:div w:id="531303360">
      <w:bodyDiv w:val="1"/>
      <w:marLeft w:val="0"/>
      <w:marRight w:val="0"/>
      <w:marTop w:val="0"/>
      <w:marBottom w:val="0"/>
      <w:divBdr>
        <w:top w:val="none" w:sz="0" w:space="0" w:color="auto"/>
        <w:left w:val="none" w:sz="0" w:space="0" w:color="auto"/>
        <w:bottom w:val="none" w:sz="0" w:space="0" w:color="auto"/>
        <w:right w:val="none" w:sz="0" w:space="0" w:color="auto"/>
      </w:divBdr>
    </w:div>
    <w:div w:id="537662413">
      <w:bodyDiv w:val="1"/>
      <w:marLeft w:val="0"/>
      <w:marRight w:val="0"/>
      <w:marTop w:val="0"/>
      <w:marBottom w:val="0"/>
      <w:divBdr>
        <w:top w:val="none" w:sz="0" w:space="0" w:color="auto"/>
        <w:left w:val="none" w:sz="0" w:space="0" w:color="auto"/>
        <w:bottom w:val="none" w:sz="0" w:space="0" w:color="auto"/>
        <w:right w:val="none" w:sz="0" w:space="0" w:color="auto"/>
      </w:divBdr>
    </w:div>
    <w:div w:id="595094247">
      <w:bodyDiv w:val="1"/>
      <w:marLeft w:val="0"/>
      <w:marRight w:val="0"/>
      <w:marTop w:val="0"/>
      <w:marBottom w:val="0"/>
      <w:divBdr>
        <w:top w:val="none" w:sz="0" w:space="0" w:color="auto"/>
        <w:left w:val="none" w:sz="0" w:space="0" w:color="auto"/>
        <w:bottom w:val="none" w:sz="0" w:space="0" w:color="auto"/>
        <w:right w:val="none" w:sz="0" w:space="0" w:color="auto"/>
      </w:divBdr>
    </w:div>
    <w:div w:id="607930163">
      <w:bodyDiv w:val="1"/>
      <w:marLeft w:val="0"/>
      <w:marRight w:val="0"/>
      <w:marTop w:val="0"/>
      <w:marBottom w:val="0"/>
      <w:divBdr>
        <w:top w:val="none" w:sz="0" w:space="0" w:color="auto"/>
        <w:left w:val="none" w:sz="0" w:space="0" w:color="auto"/>
        <w:bottom w:val="none" w:sz="0" w:space="0" w:color="auto"/>
        <w:right w:val="none" w:sz="0" w:space="0" w:color="auto"/>
      </w:divBdr>
    </w:div>
    <w:div w:id="672076746">
      <w:bodyDiv w:val="1"/>
      <w:marLeft w:val="0"/>
      <w:marRight w:val="0"/>
      <w:marTop w:val="0"/>
      <w:marBottom w:val="0"/>
      <w:divBdr>
        <w:top w:val="none" w:sz="0" w:space="0" w:color="auto"/>
        <w:left w:val="none" w:sz="0" w:space="0" w:color="auto"/>
        <w:bottom w:val="none" w:sz="0" w:space="0" w:color="auto"/>
        <w:right w:val="none" w:sz="0" w:space="0" w:color="auto"/>
      </w:divBdr>
    </w:div>
    <w:div w:id="672343464">
      <w:bodyDiv w:val="1"/>
      <w:marLeft w:val="0"/>
      <w:marRight w:val="0"/>
      <w:marTop w:val="0"/>
      <w:marBottom w:val="0"/>
      <w:divBdr>
        <w:top w:val="none" w:sz="0" w:space="0" w:color="auto"/>
        <w:left w:val="none" w:sz="0" w:space="0" w:color="auto"/>
        <w:bottom w:val="none" w:sz="0" w:space="0" w:color="auto"/>
        <w:right w:val="none" w:sz="0" w:space="0" w:color="auto"/>
      </w:divBdr>
    </w:div>
    <w:div w:id="683828303">
      <w:bodyDiv w:val="1"/>
      <w:marLeft w:val="0"/>
      <w:marRight w:val="0"/>
      <w:marTop w:val="0"/>
      <w:marBottom w:val="0"/>
      <w:divBdr>
        <w:top w:val="none" w:sz="0" w:space="0" w:color="auto"/>
        <w:left w:val="none" w:sz="0" w:space="0" w:color="auto"/>
        <w:bottom w:val="none" w:sz="0" w:space="0" w:color="auto"/>
        <w:right w:val="none" w:sz="0" w:space="0" w:color="auto"/>
      </w:divBdr>
    </w:div>
    <w:div w:id="684671470">
      <w:bodyDiv w:val="1"/>
      <w:marLeft w:val="0"/>
      <w:marRight w:val="0"/>
      <w:marTop w:val="0"/>
      <w:marBottom w:val="0"/>
      <w:divBdr>
        <w:top w:val="none" w:sz="0" w:space="0" w:color="auto"/>
        <w:left w:val="none" w:sz="0" w:space="0" w:color="auto"/>
        <w:bottom w:val="none" w:sz="0" w:space="0" w:color="auto"/>
        <w:right w:val="none" w:sz="0" w:space="0" w:color="auto"/>
      </w:divBdr>
    </w:div>
    <w:div w:id="693730449">
      <w:bodyDiv w:val="1"/>
      <w:marLeft w:val="0"/>
      <w:marRight w:val="0"/>
      <w:marTop w:val="0"/>
      <w:marBottom w:val="0"/>
      <w:divBdr>
        <w:top w:val="none" w:sz="0" w:space="0" w:color="auto"/>
        <w:left w:val="none" w:sz="0" w:space="0" w:color="auto"/>
        <w:bottom w:val="none" w:sz="0" w:space="0" w:color="auto"/>
        <w:right w:val="none" w:sz="0" w:space="0" w:color="auto"/>
      </w:divBdr>
    </w:div>
    <w:div w:id="708798861">
      <w:bodyDiv w:val="1"/>
      <w:marLeft w:val="0"/>
      <w:marRight w:val="0"/>
      <w:marTop w:val="0"/>
      <w:marBottom w:val="0"/>
      <w:divBdr>
        <w:top w:val="none" w:sz="0" w:space="0" w:color="auto"/>
        <w:left w:val="none" w:sz="0" w:space="0" w:color="auto"/>
        <w:bottom w:val="none" w:sz="0" w:space="0" w:color="auto"/>
        <w:right w:val="none" w:sz="0" w:space="0" w:color="auto"/>
      </w:divBdr>
    </w:div>
    <w:div w:id="776170726">
      <w:bodyDiv w:val="1"/>
      <w:marLeft w:val="0"/>
      <w:marRight w:val="0"/>
      <w:marTop w:val="0"/>
      <w:marBottom w:val="0"/>
      <w:divBdr>
        <w:top w:val="none" w:sz="0" w:space="0" w:color="auto"/>
        <w:left w:val="none" w:sz="0" w:space="0" w:color="auto"/>
        <w:bottom w:val="none" w:sz="0" w:space="0" w:color="auto"/>
        <w:right w:val="none" w:sz="0" w:space="0" w:color="auto"/>
      </w:divBdr>
    </w:div>
    <w:div w:id="797379170">
      <w:bodyDiv w:val="1"/>
      <w:marLeft w:val="0"/>
      <w:marRight w:val="0"/>
      <w:marTop w:val="0"/>
      <w:marBottom w:val="0"/>
      <w:divBdr>
        <w:top w:val="none" w:sz="0" w:space="0" w:color="auto"/>
        <w:left w:val="none" w:sz="0" w:space="0" w:color="auto"/>
        <w:bottom w:val="none" w:sz="0" w:space="0" w:color="auto"/>
        <w:right w:val="none" w:sz="0" w:space="0" w:color="auto"/>
      </w:divBdr>
    </w:div>
    <w:div w:id="798960655">
      <w:bodyDiv w:val="1"/>
      <w:marLeft w:val="0"/>
      <w:marRight w:val="0"/>
      <w:marTop w:val="0"/>
      <w:marBottom w:val="0"/>
      <w:divBdr>
        <w:top w:val="none" w:sz="0" w:space="0" w:color="auto"/>
        <w:left w:val="none" w:sz="0" w:space="0" w:color="auto"/>
        <w:bottom w:val="none" w:sz="0" w:space="0" w:color="auto"/>
        <w:right w:val="none" w:sz="0" w:space="0" w:color="auto"/>
      </w:divBdr>
    </w:div>
    <w:div w:id="880433890">
      <w:bodyDiv w:val="1"/>
      <w:marLeft w:val="0"/>
      <w:marRight w:val="0"/>
      <w:marTop w:val="0"/>
      <w:marBottom w:val="0"/>
      <w:divBdr>
        <w:top w:val="none" w:sz="0" w:space="0" w:color="auto"/>
        <w:left w:val="none" w:sz="0" w:space="0" w:color="auto"/>
        <w:bottom w:val="none" w:sz="0" w:space="0" w:color="auto"/>
        <w:right w:val="none" w:sz="0" w:space="0" w:color="auto"/>
      </w:divBdr>
    </w:div>
    <w:div w:id="894894495">
      <w:bodyDiv w:val="1"/>
      <w:marLeft w:val="0"/>
      <w:marRight w:val="0"/>
      <w:marTop w:val="0"/>
      <w:marBottom w:val="0"/>
      <w:divBdr>
        <w:top w:val="none" w:sz="0" w:space="0" w:color="auto"/>
        <w:left w:val="none" w:sz="0" w:space="0" w:color="auto"/>
        <w:bottom w:val="none" w:sz="0" w:space="0" w:color="auto"/>
        <w:right w:val="none" w:sz="0" w:space="0" w:color="auto"/>
      </w:divBdr>
    </w:div>
    <w:div w:id="901598954">
      <w:bodyDiv w:val="1"/>
      <w:marLeft w:val="0"/>
      <w:marRight w:val="0"/>
      <w:marTop w:val="0"/>
      <w:marBottom w:val="0"/>
      <w:divBdr>
        <w:top w:val="none" w:sz="0" w:space="0" w:color="auto"/>
        <w:left w:val="none" w:sz="0" w:space="0" w:color="auto"/>
        <w:bottom w:val="none" w:sz="0" w:space="0" w:color="auto"/>
        <w:right w:val="none" w:sz="0" w:space="0" w:color="auto"/>
      </w:divBdr>
    </w:div>
    <w:div w:id="929236428">
      <w:bodyDiv w:val="1"/>
      <w:marLeft w:val="0"/>
      <w:marRight w:val="0"/>
      <w:marTop w:val="0"/>
      <w:marBottom w:val="0"/>
      <w:divBdr>
        <w:top w:val="none" w:sz="0" w:space="0" w:color="auto"/>
        <w:left w:val="none" w:sz="0" w:space="0" w:color="auto"/>
        <w:bottom w:val="none" w:sz="0" w:space="0" w:color="auto"/>
        <w:right w:val="none" w:sz="0" w:space="0" w:color="auto"/>
      </w:divBdr>
    </w:div>
    <w:div w:id="933627717">
      <w:bodyDiv w:val="1"/>
      <w:marLeft w:val="0"/>
      <w:marRight w:val="0"/>
      <w:marTop w:val="0"/>
      <w:marBottom w:val="0"/>
      <w:divBdr>
        <w:top w:val="none" w:sz="0" w:space="0" w:color="auto"/>
        <w:left w:val="none" w:sz="0" w:space="0" w:color="auto"/>
        <w:bottom w:val="none" w:sz="0" w:space="0" w:color="auto"/>
        <w:right w:val="none" w:sz="0" w:space="0" w:color="auto"/>
      </w:divBdr>
    </w:div>
    <w:div w:id="1039860816">
      <w:bodyDiv w:val="1"/>
      <w:marLeft w:val="0"/>
      <w:marRight w:val="0"/>
      <w:marTop w:val="0"/>
      <w:marBottom w:val="0"/>
      <w:divBdr>
        <w:top w:val="none" w:sz="0" w:space="0" w:color="auto"/>
        <w:left w:val="none" w:sz="0" w:space="0" w:color="auto"/>
        <w:bottom w:val="none" w:sz="0" w:space="0" w:color="auto"/>
        <w:right w:val="none" w:sz="0" w:space="0" w:color="auto"/>
      </w:divBdr>
    </w:div>
    <w:div w:id="1046683728">
      <w:bodyDiv w:val="1"/>
      <w:marLeft w:val="0"/>
      <w:marRight w:val="0"/>
      <w:marTop w:val="0"/>
      <w:marBottom w:val="0"/>
      <w:divBdr>
        <w:top w:val="none" w:sz="0" w:space="0" w:color="auto"/>
        <w:left w:val="none" w:sz="0" w:space="0" w:color="auto"/>
        <w:bottom w:val="none" w:sz="0" w:space="0" w:color="auto"/>
        <w:right w:val="none" w:sz="0" w:space="0" w:color="auto"/>
      </w:divBdr>
    </w:div>
    <w:div w:id="1051003387">
      <w:bodyDiv w:val="1"/>
      <w:marLeft w:val="0"/>
      <w:marRight w:val="0"/>
      <w:marTop w:val="0"/>
      <w:marBottom w:val="0"/>
      <w:divBdr>
        <w:top w:val="none" w:sz="0" w:space="0" w:color="auto"/>
        <w:left w:val="none" w:sz="0" w:space="0" w:color="auto"/>
        <w:bottom w:val="none" w:sz="0" w:space="0" w:color="auto"/>
        <w:right w:val="none" w:sz="0" w:space="0" w:color="auto"/>
      </w:divBdr>
    </w:div>
    <w:div w:id="1057586122">
      <w:bodyDiv w:val="1"/>
      <w:marLeft w:val="0"/>
      <w:marRight w:val="0"/>
      <w:marTop w:val="0"/>
      <w:marBottom w:val="0"/>
      <w:divBdr>
        <w:top w:val="none" w:sz="0" w:space="0" w:color="auto"/>
        <w:left w:val="none" w:sz="0" w:space="0" w:color="auto"/>
        <w:bottom w:val="none" w:sz="0" w:space="0" w:color="auto"/>
        <w:right w:val="none" w:sz="0" w:space="0" w:color="auto"/>
      </w:divBdr>
    </w:div>
    <w:div w:id="1073702144">
      <w:bodyDiv w:val="1"/>
      <w:marLeft w:val="0"/>
      <w:marRight w:val="0"/>
      <w:marTop w:val="0"/>
      <w:marBottom w:val="0"/>
      <w:divBdr>
        <w:top w:val="none" w:sz="0" w:space="0" w:color="auto"/>
        <w:left w:val="none" w:sz="0" w:space="0" w:color="auto"/>
        <w:bottom w:val="none" w:sz="0" w:space="0" w:color="auto"/>
        <w:right w:val="none" w:sz="0" w:space="0" w:color="auto"/>
      </w:divBdr>
    </w:div>
    <w:div w:id="1090202167">
      <w:bodyDiv w:val="1"/>
      <w:marLeft w:val="0"/>
      <w:marRight w:val="0"/>
      <w:marTop w:val="0"/>
      <w:marBottom w:val="0"/>
      <w:divBdr>
        <w:top w:val="none" w:sz="0" w:space="0" w:color="auto"/>
        <w:left w:val="none" w:sz="0" w:space="0" w:color="auto"/>
        <w:bottom w:val="none" w:sz="0" w:space="0" w:color="auto"/>
        <w:right w:val="none" w:sz="0" w:space="0" w:color="auto"/>
      </w:divBdr>
    </w:div>
    <w:div w:id="1097335611">
      <w:bodyDiv w:val="1"/>
      <w:marLeft w:val="0"/>
      <w:marRight w:val="0"/>
      <w:marTop w:val="0"/>
      <w:marBottom w:val="0"/>
      <w:divBdr>
        <w:top w:val="none" w:sz="0" w:space="0" w:color="auto"/>
        <w:left w:val="none" w:sz="0" w:space="0" w:color="auto"/>
        <w:bottom w:val="none" w:sz="0" w:space="0" w:color="auto"/>
        <w:right w:val="none" w:sz="0" w:space="0" w:color="auto"/>
      </w:divBdr>
    </w:div>
    <w:div w:id="1104152545">
      <w:bodyDiv w:val="1"/>
      <w:marLeft w:val="0"/>
      <w:marRight w:val="0"/>
      <w:marTop w:val="0"/>
      <w:marBottom w:val="0"/>
      <w:divBdr>
        <w:top w:val="none" w:sz="0" w:space="0" w:color="auto"/>
        <w:left w:val="none" w:sz="0" w:space="0" w:color="auto"/>
        <w:bottom w:val="none" w:sz="0" w:space="0" w:color="auto"/>
        <w:right w:val="none" w:sz="0" w:space="0" w:color="auto"/>
      </w:divBdr>
    </w:div>
    <w:div w:id="1109810900">
      <w:bodyDiv w:val="1"/>
      <w:marLeft w:val="0"/>
      <w:marRight w:val="0"/>
      <w:marTop w:val="0"/>
      <w:marBottom w:val="0"/>
      <w:divBdr>
        <w:top w:val="none" w:sz="0" w:space="0" w:color="auto"/>
        <w:left w:val="none" w:sz="0" w:space="0" w:color="auto"/>
        <w:bottom w:val="none" w:sz="0" w:space="0" w:color="auto"/>
        <w:right w:val="none" w:sz="0" w:space="0" w:color="auto"/>
      </w:divBdr>
    </w:div>
    <w:div w:id="1145899558">
      <w:bodyDiv w:val="1"/>
      <w:marLeft w:val="0"/>
      <w:marRight w:val="0"/>
      <w:marTop w:val="0"/>
      <w:marBottom w:val="0"/>
      <w:divBdr>
        <w:top w:val="none" w:sz="0" w:space="0" w:color="auto"/>
        <w:left w:val="none" w:sz="0" w:space="0" w:color="auto"/>
        <w:bottom w:val="none" w:sz="0" w:space="0" w:color="auto"/>
        <w:right w:val="none" w:sz="0" w:space="0" w:color="auto"/>
      </w:divBdr>
    </w:div>
    <w:div w:id="1181771897">
      <w:bodyDiv w:val="1"/>
      <w:marLeft w:val="0"/>
      <w:marRight w:val="0"/>
      <w:marTop w:val="0"/>
      <w:marBottom w:val="0"/>
      <w:divBdr>
        <w:top w:val="none" w:sz="0" w:space="0" w:color="auto"/>
        <w:left w:val="none" w:sz="0" w:space="0" w:color="auto"/>
        <w:bottom w:val="none" w:sz="0" w:space="0" w:color="auto"/>
        <w:right w:val="none" w:sz="0" w:space="0" w:color="auto"/>
      </w:divBdr>
    </w:div>
    <w:div w:id="1244143981">
      <w:bodyDiv w:val="1"/>
      <w:marLeft w:val="0"/>
      <w:marRight w:val="0"/>
      <w:marTop w:val="0"/>
      <w:marBottom w:val="0"/>
      <w:divBdr>
        <w:top w:val="none" w:sz="0" w:space="0" w:color="auto"/>
        <w:left w:val="none" w:sz="0" w:space="0" w:color="auto"/>
        <w:bottom w:val="none" w:sz="0" w:space="0" w:color="auto"/>
        <w:right w:val="none" w:sz="0" w:space="0" w:color="auto"/>
      </w:divBdr>
    </w:div>
    <w:div w:id="1259824366">
      <w:bodyDiv w:val="1"/>
      <w:marLeft w:val="0"/>
      <w:marRight w:val="0"/>
      <w:marTop w:val="0"/>
      <w:marBottom w:val="0"/>
      <w:divBdr>
        <w:top w:val="none" w:sz="0" w:space="0" w:color="auto"/>
        <w:left w:val="none" w:sz="0" w:space="0" w:color="auto"/>
        <w:bottom w:val="none" w:sz="0" w:space="0" w:color="auto"/>
        <w:right w:val="none" w:sz="0" w:space="0" w:color="auto"/>
      </w:divBdr>
    </w:div>
    <w:div w:id="1269392024">
      <w:bodyDiv w:val="1"/>
      <w:marLeft w:val="0"/>
      <w:marRight w:val="0"/>
      <w:marTop w:val="0"/>
      <w:marBottom w:val="0"/>
      <w:divBdr>
        <w:top w:val="none" w:sz="0" w:space="0" w:color="auto"/>
        <w:left w:val="none" w:sz="0" w:space="0" w:color="auto"/>
        <w:bottom w:val="none" w:sz="0" w:space="0" w:color="auto"/>
        <w:right w:val="none" w:sz="0" w:space="0" w:color="auto"/>
      </w:divBdr>
    </w:div>
    <w:div w:id="1286545019">
      <w:bodyDiv w:val="1"/>
      <w:marLeft w:val="0"/>
      <w:marRight w:val="0"/>
      <w:marTop w:val="0"/>
      <w:marBottom w:val="0"/>
      <w:divBdr>
        <w:top w:val="none" w:sz="0" w:space="0" w:color="auto"/>
        <w:left w:val="none" w:sz="0" w:space="0" w:color="auto"/>
        <w:bottom w:val="none" w:sz="0" w:space="0" w:color="auto"/>
        <w:right w:val="none" w:sz="0" w:space="0" w:color="auto"/>
      </w:divBdr>
    </w:div>
    <w:div w:id="1323243536">
      <w:bodyDiv w:val="1"/>
      <w:marLeft w:val="0"/>
      <w:marRight w:val="0"/>
      <w:marTop w:val="0"/>
      <w:marBottom w:val="0"/>
      <w:divBdr>
        <w:top w:val="none" w:sz="0" w:space="0" w:color="auto"/>
        <w:left w:val="none" w:sz="0" w:space="0" w:color="auto"/>
        <w:bottom w:val="none" w:sz="0" w:space="0" w:color="auto"/>
        <w:right w:val="none" w:sz="0" w:space="0" w:color="auto"/>
      </w:divBdr>
    </w:div>
    <w:div w:id="1328942292">
      <w:bodyDiv w:val="1"/>
      <w:marLeft w:val="0"/>
      <w:marRight w:val="0"/>
      <w:marTop w:val="0"/>
      <w:marBottom w:val="0"/>
      <w:divBdr>
        <w:top w:val="none" w:sz="0" w:space="0" w:color="auto"/>
        <w:left w:val="none" w:sz="0" w:space="0" w:color="auto"/>
        <w:bottom w:val="none" w:sz="0" w:space="0" w:color="auto"/>
        <w:right w:val="none" w:sz="0" w:space="0" w:color="auto"/>
      </w:divBdr>
    </w:div>
    <w:div w:id="1372261974">
      <w:bodyDiv w:val="1"/>
      <w:marLeft w:val="0"/>
      <w:marRight w:val="0"/>
      <w:marTop w:val="0"/>
      <w:marBottom w:val="0"/>
      <w:divBdr>
        <w:top w:val="none" w:sz="0" w:space="0" w:color="auto"/>
        <w:left w:val="none" w:sz="0" w:space="0" w:color="auto"/>
        <w:bottom w:val="none" w:sz="0" w:space="0" w:color="auto"/>
        <w:right w:val="none" w:sz="0" w:space="0" w:color="auto"/>
      </w:divBdr>
    </w:div>
    <w:div w:id="1373265586">
      <w:bodyDiv w:val="1"/>
      <w:marLeft w:val="0"/>
      <w:marRight w:val="0"/>
      <w:marTop w:val="0"/>
      <w:marBottom w:val="0"/>
      <w:divBdr>
        <w:top w:val="none" w:sz="0" w:space="0" w:color="auto"/>
        <w:left w:val="none" w:sz="0" w:space="0" w:color="auto"/>
        <w:bottom w:val="none" w:sz="0" w:space="0" w:color="auto"/>
        <w:right w:val="none" w:sz="0" w:space="0" w:color="auto"/>
      </w:divBdr>
    </w:div>
    <w:div w:id="1383596163">
      <w:bodyDiv w:val="1"/>
      <w:marLeft w:val="0"/>
      <w:marRight w:val="0"/>
      <w:marTop w:val="0"/>
      <w:marBottom w:val="0"/>
      <w:divBdr>
        <w:top w:val="none" w:sz="0" w:space="0" w:color="auto"/>
        <w:left w:val="none" w:sz="0" w:space="0" w:color="auto"/>
        <w:bottom w:val="none" w:sz="0" w:space="0" w:color="auto"/>
        <w:right w:val="none" w:sz="0" w:space="0" w:color="auto"/>
      </w:divBdr>
    </w:div>
    <w:div w:id="1391416653">
      <w:bodyDiv w:val="1"/>
      <w:marLeft w:val="0"/>
      <w:marRight w:val="0"/>
      <w:marTop w:val="0"/>
      <w:marBottom w:val="0"/>
      <w:divBdr>
        <w:top w:val="none" w:sz="0" w:space="0" w:color="auto"/>
        <w:left w:val="none" w:sz="0" w:space="0" w:color="auto"/>
        <w:bottom w:val="none" w:sz="0" w:space="0" w:color="auto"/>
        <w:right w:val="none" w:sz="0" w:space="0" w:color="auto"/>
      </w:divBdr>
    </w:div>
    <w:div w:id="1391464019">
      <w:bodyDiv w:val="1"/>
      <w:marLeft w:val="0"/>
      <w:marRight w:val="0"/>
      <w:marTop w:val="0"/>
      <w:marBottom w:val="0"/>
      <w:divBdr>
        <w:top w:val="none" w:sz="0" w:space="0" w:color="auto"/>
        <w:left w:val="none" w:sz="0" w:space="0" w:color="auto"/>
        <w:bottom w:val="none" w:sz="0" w:space="0" w:color="auto"/>
        <w:right w:val="none" w:sz="0" w:space="0" w:color="auto"/>
      </w:divBdr>
    </w:div>
    <w:div w:id="1397317942">
      <w:bodyDiv w:val="1"/>
      <w:marLeft w:val="0"/>
      <w:marRight w:val="0"/>
      <w:marTop w:val="0"/>
      <w:marBottom w:val="0"/>
      <w:divBdr>
        <w:top w:val="none" w:sz="0" w:space="0" w:color="auto"/>
        <w:left w:val="none" w:sz="0" w:space="0" w:color="auto"/>
        <w:bottom w:val="none" w:sz="0" w:space="0" w:color="auto"/>
        <w:right w:val="none" w:sz="0" w:space="0" w:color="auto"/>
      </w:divBdr>
    </w:div>
    <w:div w:id="1413745431">
      <w:bodyDiv w:val="1"/>
      <w:marLeft w:val="0"/>
      <w:marRight w:val="0"/>
      <w:marTop w:val="0"/>
      <w:marBottom w:val="0"/>
      <w:divBdr>
        <w:top w:val="none" w:sz="0" w:space="0" w:color="auto"/>
        <w:left w:val="none" w:sz="0" w:space="0" w:color="auto"/>
        <w:bottom w:val="none" w:sz="0" w:space="0" w:color="auto"/>
        <w:right w:val="none" w:sz="0" w:space="0" w:color="auto"/>
      </w:divBdr>
    </w:div>
    <w:div w:id="1459565389">
      <w:bodyDiv w:val="1"/>
      <w:marLeft w:val="0"/>
      <w:marRight w:val="0"/>
      <w:marTop w:val="0"/>
      <w:marBottom w:val="0"/>
      <w:divBdr>
        <w:top w:val="none" w:sz="0" w:space="0" w:color="auto"/>
        <w:left w:val="none" w:sz="0" w:space="0" w:color="auto"/>
        <w:bottom w:val="none" w:sz="0" w:space="0" w:color="auto"/>
        <w:right w:val="none" w:sz="0" w:space="0" w:color="auto"/>
      </w:divBdr>
    </w:div>
    <w:div w:id="1477183159">
      <w:bodyDiv w:val="1"/>
      <w:marLeft w:val="0"/>
      <w:marRight w:val="0"/>
      <w:marTop w:val="0"/>
      <w:marBottom w:val="0"/>
      <w:divBdr>
        <w:top w:val="none" w:sz="0" w:space="0" w:color="auto"/>
        <w:left w:val="none" w:sz="0" w:space="0" w:color="auto"/>
        <w:bottom w:val="none" w:sz="0" w:space="0" w:color="auto"/>
        <w:right w:val="none" w:sz="0" w:space="0" w:color="auto"/>
      </w:divBdr>
    </w:div>
    <w:div w:id="1496413977">
      <w:bodyDiv w:val="1"/>
      <w:marLeft w:val="0"/>
      <w:marRight w:val="0"/>
      <w:marTop w:val="0"/>
      <w:marBottom w:val="0"/>
      <w:divBdr>
        <w:top w:val="none" w:sz="0" w:space="0" w:color="auto"/>
        <w:left w:val="none" w:sz="0" w:space="0" w:color="auto"/>
        <w:bottom w:val="none" w:sz="0" w:space="0" w:color="auto"/>
        <w:right w:val="none" w:sz="0" w:space="0" w:color="auto"/>
      </w:divBdr>
    </w:div>
    <w:div w:id="1507135867">
      <w:bodyDiv w:val="1"/>
      <w:marLeft w:val="0"/>
      <w:marRight w:val="0"/>
      <w:marTop w:val="0"/>
      <w:marBottom w:val="0"/>
      <w:divBdr>
        <w:top w:val="none" w:sz="0" w:space="0" w:color="auto"/>
        <w:left w:val="none" w:sz="0" w:space="0" w:color="auto"/>
        <w:bottom w:val="none" w:sz="0" w:space="0" w:color="auto"/>
        <w:right w:val="none" w:sz="0" w:space="0" w:color="auto"/>
      </w:divBdr>
    </w:div>
    <w:div w:id="1546866491">
      <w:bodyDiv w:val="1"/>
      <w:marLeft w:val="0"/>
      <w:marRight w:val="0"/>
      <w:marTop w:val="0"/>
      <w:marBottom w:val="0"/>
      <w:divBdr>
        <w:top w:val="none" w:sz="0" w:space="0" w:color="auto"/>
        <w:left w:val="none" w:sz="0" w:space="0" w:color="auto"/>
        <w:bottom w:val="none" w:sz="0" w:space="0" w:color="auto"/>
        <w:right w:val="none" w:sz="0" w:space="0" w:color="auto"/>
      </w:divBdr>
    </w:div>
    <w:div w:id="1550611773">
      <w:bodyDiv w:val="1"/>
      <w:marLeft w:val="0"/>
      <w:marRight w:val="0"/>
      <w:marTop w:val="0"/>
      <w:marBottom w:val="0"/>
      <w:divBdr>
        <w:top w:val="none" w:sz="0" w:space="0" w:color="auto"/>
        <w:left w:val="none" w:sz="0" w:space="0" w:color="auto"/>
        <w:bottom w:val="none" w:sz="0" w:space="0" w:color="auto"/>
        <w:right w:val="none" w:sz="0" w:space="0" w:color="auto"/>
      </w:divBdr>
    </w:div>
    <w:div w:id="1599101335">
      <w:bodyDiv w:val="1"/>
      <w:marLeft w:val="0"/>
      <w:marRight w:val="0"/>
      <w:marTop w:val="0"/>
      <w:marBottom w:val="0"/>
      <w:divBdr>
        <w:top w:val="none" w:sz="0" w:space="0" w:color="auto"/>
        <w:left w:val="none" w:sz="0" w:space="0" w:color="auto"/>
        <w:bottom w:val="none" w:sz="0" w:space="0" w:color="auto"/>
        <w:right w:val="none" w:sz="0" w:space="0" w:color="auto"/>
      </w:divBdr>
    </w:div>
    <w:div w:id="1673334333">
      <w:bodyDiv w:val="1"/>
      <w:marLeft w:val="0"/>
      <w:marRight w:val="0"/>
      <w:marTop w:val="0"/>
      <w:marBottom w:val="0"/>
      <w:divBdr>
        <w:top w:val="none" w:sz="0" w:space="0" w:color="auto"/>
        <w:left w:val="none" w:sz="0" w:space="0" w:color="auto"/>
        <w:bottom w:val="none" w:sz="0" w:space="0" w:color="auto"/>
        <w:right w:val="none" w:sz="0" w:space="0" w:color="auto"/>
      </w:divBdr>
    </w:div>
    <w:div w:id="1675568887">
      <w:bodyDiv w:val="1"/>
      <w:marLeft w:val="0"/>
      <w:marRight w:val="0"/>
      <w:marTop w:val="0"/>
      <w:marBottom w:val="0"/>
      <w:divBdr>
        <w:top w:val="none" w:sz="0" w:space="0" w:color="auto"/>
        <w:left w:val="none" w:sz="0" w:space="0" w:color="auto"/>
        <w:bottom w:val="none" w:sz="0" w:space="0" w:color="auto"/>
        <w:right w:val="none" w:sz="0" w:space="0" w:color="auto"/>
      </w:divBdr>
    </w:div>
    <w:div w:id="1689673805">
      <w:bodyDiv w:val="1"/>
      <w:marLeft w:val="0"/>
      <w:marRight w:val="0"/>
      <w:marTop w:val="0"/>
      <w:marBottom w:val="0"/>
      <w:divBdr>
        <w:top w:val="none" w:sz="0" w:space="0" w:color="auto"/>
        <w:left w:val="none" w:sz="0" w:space="0" w:color="auto"/>
        <w:bottom w:val="none" w:sz="0" w:space="0" w:color="auto"/>
        <w:right w:val="none" w:sz="0" w:space="0" w:color="auto"/>
      </w:divBdr>
    </w:div>
    <w:div w:id="1751778568">
      <w:bodyDiv w:val="1"/>
      <w:marLeft w:val="0"/>
      <w:marRight w:val="0"/>
      <w:marTop w:val="0"/>
      <w:marBottom w:val="0"/>
      <w:divBdr>
        <w:top w:val="none" w:sz="0" w:space="0" w:color="auto"/>
        <w:left w:val="none" w:sz="0" w:space="0" w:color="auto"/>
        <w:bottom w:val="none" w:sz="0" w:space="0" w:color="auto"/>
        <w:right w:val="none" w:sz="0" w:space="0" w:color="auto"/>
      </w:divBdr>
    </w:div>
    <w:div w:id="1753967899">
      <w:bodyDiv w:val="1"/>
      <w:marLeft w:val="0"/>
      <w:marRight w:val="0"/>
      <w:marTop w:val="0"/>
      <w:marBottom w:val="0"/>
      <w:divBdr>
        <w:top w:val="none" w:sz="0" w:space="0" w:color="auto"/>
        <w:left w:val="none" w:sz="0" w:space="0" w:color="auto"/>
        <w:bottom w:val="none" w:sz="0" w:space="0" w:color="auto"/>
        <w:right w:val="none" w:sz="0" w:space="0" w:color="auto"/>
      </w:divBdr>
    </w:div>
    <w:div w:id="1772313241">
      <w:bodyDiv w:val="1"/>
      <w:marLeft w:val="0"/>
      <w:marRight w:val="0"/>
      <w:marTop w:val="0"/>
      <w:marBottom w:val="0"/>
      <w:divBdr>
        <w:top w:val="none" w:sz="0" w:space="0" w:color="auto"/>
        <w:left w:val="none" w:sz="0" w:space="0" w:color="auto"/>
        <w:bottom w:val="none" w:sz="0" w:space="0" w:color="auto"/>
        <w:right w:val="none" w:sz="0" w:space="0" w:color="auto"/>
      </w:divBdr>
    </w:div>
    <w:div w:id="1816683254">
      <w:bodyDiv w:val="1"/>
      <w:marLeft w:val="0"/>
      <w:marRight w:val="0"/>
      <w:marTop w:val="0"/>
      <w:marBottom w:val="0"/>
      <w:divBdr>
        <w:top w:val="none" w:sz="0" w:space="0" w:color="auto"/>
        <w:left w:val="none" w:sz="0" w:space="0" w:color="auto"/>
        <w:bottom w:val="none" w:sz="0" w:space="0" w:color="auto"/>
        <w:right w:val="none" w:sz="0" w:space="0" w:color="auto"/>
      </w:divBdr>
    </w:div>
    <w:div w:id="1824009673">
      <w:bodyDiv w:val="1"/>
      <w:marLeft w:val="0"/>
      <w:marRight w:val="0"/>
      <w:marTop w:val="0"/>
      <w:marBottom w:val="0"/>
      <w:divBdr>
        <w:top w:val="none" w:sz="0" w:space="0" w:color="auto"/>
        <w:left w:val="none" w:sz="0" w:space="0" w:color="auto"/>
        <w:bottom w:val="none" w:sz="0" w:space="0" w:color="auto"/>
        <w:right w:val="none" w:sz="0" w:space="0" w:color="auto"/>
      </w:divBdr>
    </w:div>
    <w:div w:id="1840735349">
      <w:bodyDiv w:val="1"/>
      <w:marLeft w:val="0"/>
      <w:marRight w:val="0"/>
      <w:marTop w:val="0"/>
      <w:marBottom w:val="0"/>
      <w:divBdr>
        <w:top w:val="none" w:sz="0" w:space="0" w:color="auto"/>
        <w:left w:val="none" w:sz="0" w:space="0" w:color="auto"/>
        <w:bottom w:val="none" w:sz="0" w:space="0" w:color="auto"/>
        <w:right w:val="none" w:sz="0" w:space="0" w:color="auto"/>
      </w:divBdr>
    </w:div>
    <w:div w:id="1842232388">
      <w:bodyDiv w:val="1"/>
      <w:marLeft w:val="0"/>
      <w:marRight w:val="0"/>
      <w:marTop w:val="0"/>
      <w:marBottom w:val="0"/>
      <w:divBdr>
        <w:top w:val="none" w:sz="0" w:space="0" w:color="auto"/>
        <w:left w:val="none" w:sz="0" w:space="0" w:color="auto"/>
        <w:bottom w:val="none" w:sz="0" w:space="0" w:color="auto"/>
        <w:right w:val="none" w:sz="0" w:space="0" w:color="auto"/>
      </w:divBdr>
    </w:div>
    <w:div w:id="1851793120">
      <w:bodyDiv w:val="1"/>
      <w:marLeft w:val="0"/>
      <w:marRight w:val="0"/>
      <w:marTop w:val="0"/>
      <w:marBottom w:val="0"/>
      <w:divBdr>
        <w:top w:val="none" w:sz="0" w:space="0" w:color="auto"/>
        <w:left w:val="none" w:sz="0" w:space="0" w:color="auto"/>
        <w:bottom w:val="none" w:sz="0" w:space="0" w:color="auto"/>
        <w:right w:val="none" w:sz="0" w:space="0" w:color="auto"/>
      </w:divBdr>
    </w:div>
    <w:div w:id="1881284432">
      <w:bodyDiv w:val="1"/>
      <w:marLeft w:val="0"/>
      <w:marRight w:val="0"/>
      <w:marTop w:val="0"/>
      <w:marBottom w:val="0"/>
      <w:divBdr>
        <w:top w:val="none" w:sz="0" w:space="0" w:color="auto"/>
        <w:left w:val="none" w:sz="0" w:space="0" w:color="auto"/>
        <w:bottom w:val="none" w:sz="0" w:space="0" w:color="auto"/>
        <w:right w:val="none" w:sz="0" w:space="0" w:color="auto"/>
      </w:divBdr>
    </w:div>
    <w:div w:id="1884366622">
      <w:bodyDiv w:val="1"/>
      <w:marLeft w:val="0"/>
      <w:marRight w:val="0"/>
      <w:marTop w:val="0"/>
      <w:marBottom w:val="0"/>
      <w:divBdr>
        <w:top w:val="none" w:sz="0" w:space="0" w:color="auto"/>
        <w:left w:val="none" w:sz="0" w:space="0" w:color="auto"/>
        <w:bottom w:val="none" w:sz="0" w:space="0" w:color="auto"/>
        <w:right w:val="none" w:sz="0" w:space="0" w:color="auto"/>
      </w:divBdr>
    </w:div>
    <w:div w:id="1888835673">
      <w:bodyDiv w:val="1"/>
      <w:marLeft w:val="0"/>
      <w:marRight w:val="0"/>
      <w:marTop w:val="0"/>
      <w:marBottom w:val="0"/>
      <w:divBdr>
        <w:top w:val="none" w:sz="0" w:space="0" w:color="auto"/>
        <w:left w:val="none" w:sz="0" w:space="0" w:color="auto"/>
        <w:bottom w:val="none" w:sz="0" w:space="0" w:color="auto"/>
        <w:right w:val="none" w:sz="0" w:space="0" w:color="auto"/>
      </w:divBdr>
    </w:div>
    <w:div w:id="1891531634">
      <w:bodyDiv w:val="1"/>
      <w:marLeft w:val="0"/>
      <w:marRight w:val="0"/>
      <w:marTop w:val="0"/>
      <w:marBottom w:val="0"/>
      <w:divBdr>
        <w:top w:val="none" w:sz="0" w:space="0" w:color="auto"/>
        <w:left w:val="none" w:sz="0" w:space="0" w:color="auto"/>
        <w:bottom w:val="none" w:sz="0" w:space="0" w:color="auto"/>
        <w:right w:val="none" w:sz="0" w:space="0" w:color="auto"/>
      </w:divBdr>
    </w:div>
    <w:div w:id="1932857866">
      <w:bodyDiv w:val="1"/>
      <w:marLeft w:val="0"/>
      <w:marRight w:val="0"/>
      <w:marTop w:val="0"/>
      <w:marBottom w:val="0"/>
      <w:divBdr>
        <w:top w:val="none" w:sz="0" w:space="0" w:color="auto"/>
        <w:left w:val="none" w:sz="0" w:space="0" w:color="auto"/>
        <w:bottom w:val="none" w:sz="0" w:space="0" w:color="auto"/>
        <w:right w:val="none" w:sz="0" w:space="0" w:color="auto"/>
      </w:divBdr>
    </w:div>
    <w:div w:id="2043549332">
      <w:bodyDiv w:val="1"/>
      <w:marLeft w:val="0"/>
      <w:marRight w:val="0"/>
      <w:marTop w:val="0"/>
      <w:marBottom w:val="0"/>
      <w:divBdr>
        <w:top w:val="none" w:sz="0" w:space="0" w:color="auto"/>
        <w:left w:val="none" w:sz="0" w:space="0" w:color="auto"/>
        <w:bottom w:val="none" w:sz="0" w:space="0" w:color="auto"/>
        <w:right w:val="none" w:sz="0" w:space="0" w:color="auto"/>
      </w:divBdr>
    </w:div>
    <w:div w:id="2054695469">
      <w:bodyDiv w:val="1"/>
      <w:marLeft w:val="0"/>
      <w:marRight w:val="0"/>
      <w:marTop w:val="0"/>
      <w:marBottom w:val="0"/>
      <w:divBdr>
        <w:top w:val="none" w:sz="0" w:space="0" w:color="auto"/>
        <w:left w:val="none" w:sz="0" w:space="0" w:color="auto"/>
        <w:bottom w:val="none" w:sz="0" w:space="0" w:color="auto"/>
        <w:right w:val="none" w:sz="0" w:space="0" w:color="auto"/>
      </w:divBdr>
    </w:div>
    <w:div w:id="2064064297">
      <w:bodyDiv w:val="1"/>
      <w:marLeft w:val="0"/>
      <w:marRight w:val="0"/>
      <w:marTop w:val="0"/>
      <w:marBottom w:val="0"/>
      <w:divBdr>
        <w:top w:val="none" w:sz="0" w:space="0" w:color="auto"/>
        <w:left w:val="none" w:sz="0" w:space="0" w:color="auto"/>
        <w:bottom w:val="none" w:sz="0" w:space="0" w:color="auto"/>
        <w:right w:val="none" w:sz="0" w:space="0" w:color="auto"/>
      </w:divBdr>
    </w:div>
    <w:div w:id="2086560835">
      <w:bodyDiv w:val="1"/>
      <w:marLeft w:val="0"/>
      <w:marRight w:val="0"/>
      <w:marTop w:val="0"/>
      <w:marBottom w:val="0"/>
      <w:divBdr>
        <w:top w:val="none" w:sz="0" w:space="0" w:color="auto"/>
        <w:left w:val="none" w:sz="0" w:space="0" w:color="auto"/>
        <w:bottom w:val="none" w:sz="0" w:space="0" w:color="auto"/>
        <w:right w:val="none" w:sz="0" w:space="0" w:color="auto"/>
      </w:divBdr>
    </w:div>
    <w:div w:id="2096634593">
      <w:bodyDiv w:val="1"/>
      <w:marLeft w:val="0"/>
      <w:marRight w:val="0"/>
      <w:marTop w:val="0"/>
      <w:marBottom w:val="0"/>
      <w:divBdr>
        <w:top w:val="none" w:sz="0" w:space="0" w:color="auto"/>
        <w:left w:val="none" w:sz="0" w:space="0" w:color="auto"/>
        <w:bottom w:val="none" w:sz="0" w:space="0" w:color="auto"/>
        <w:right w:val="none" w:sz="0" w:space="0" w:color="auto"/>
      </w:divBdr>
    </w:div>
    <w:div w:id="2121415452">
      <w:bodyDiv w:val="1"/>
      <w:marLeft w:val="0"/>
      <w:marRight w:val="0"/>
      <w:marTop w:val="0"/>
      <w:marBottom w:val="0"/>
      <w:divBdr>
        <w:top w:val="none" w:sz="0" w:space="0" w:color="auto"/>
        <w:left w:val="none" w:sz="0" w:space="0" w:color="auto"/>
        <w:bottom w:val="none" w:sz="0" w:space="0" w:color="auto"/>
        <w:right w:val="none" w:sz="0" w:space="0" w:color="auto"/>
      </w:divBdr>
    </w:div>
    <w:div w:id="21357081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nice.org.uk/accreditation" TargetMode="External"/><Relationship Id="rId18" Type="http://schemas.openxmlformats.org/officeDocument/2006/relationships/footer" Target="footer2.xm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5.jp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wmf"/><Relationship Id="rId17" Type="http://schemas.openxmlformats.org/officeDocument/2006/relationships/footer" Target="footer1.xml"/><Relationship Id="rId25" Type="http://schemas.openxmlformats.org/officeDocument/2006/relationships/image" Target="media/image8.png"/><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yperlink" Target="https://www.rcpath.org/uploads/assets/8f94d6b0-48d9-4ccc-93a966c705863e4c/g077-headnecktp-jan16.pdf%2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rcpath.org" TargetMode="External"/><Relationship Id="rId24" Type="http://schemas.openxmlformats.org/officeDocument/2006/relationships/image" Target="media/image7.png"/><Relationship Id="rId32"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www.rcpath.org/profession/coronavirus-resource-hub.html" TargetMode="External"/><Relationship Id="rId28" Type="http://schemas.openxmlformats.org/officeDocument/2006/relationships/hyperlink" Target="https://www.rcpath.org/static/a428b2af-7ae9-42da-bf9343e184ee05cf/Key-Performance-Indicators-Proposals-for-implementation-Current-version.pdf" TargetMode="Externa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ntuk.org/publications" TargetMode="External"/><Relationship Id="rId22" Type="http://schemas.openxmlformats.org/officeDocument/2006/relationships/image" Target="media/image6.tiff"/><Relationship Id="rId27" Type="http://schemas.openxmlformats.org/officeDocument/2006/relationships/hyperlink" Target="http://www.rcpath.org/profession/guidelines/kpis-for-laboratory-services.html" TargetMode="External"/><Relationship Id="rId30" Type="http://schemas.openxmlformats.org/officeDocument/2006/relationships/image" Target="media/image10.png"/><Relationship Id="rId35"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jf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9FAA0C8-2C31-4B19-9CF7-CE2FD7DDB3FB}">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7D4B86F92300A4297AA7103790D4155" ma:contentTypeVersion="2" ma:contentTypeDescription="Create a new document." ma:contentTypeScope="" ma:versionID="f20d801adf5f96ba6bd600f25e00b029">
  <xsd:schema xmlns:xsd="http://www.w3.org/2001/XMLSchema" xmlns:xs="http://www.w3.org/2001/XMLSchema" xmlns:p="http://schemas.microsoft.com/office/2006/metadata/properties" xmlns:ns2="fcbb744a-7f82-41b7-a756-bec761ac2a38" targetNamespace="http://schemas.microsoft.com/office/2006/metadata/properties" ma:root="true" ma:fieldsID="f77985608a30f73e981601e517e7dbea" ns2:_="">
    <xsd:import namespace="fcbb744a-7f82-41b7-a756-bec761ac2a38"/>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bb744a-7f82-41b7-a756-bec761ac2a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1E04A1D-C405-480B-B170-27DA4ED81E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bb744a-7f82-41b7-a756-bec761ac2a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6D9FD43-9F09-42A2-8815-6CC7EADD8536}">
  <ds:schemaRefs>
    <ds:schemaRef ds:uri="http://schemas.microsoft.com/sharepoint/v3/contenttype/forms"/>
  </ds:schemaRefs>
</ds:datastoreItem>
</file>

<file path=customXml/itemProps3.xml><?xml version="1.0" encoding="utf-8"?>
<ds:datastoreItem xmlns:ds="http://schemas.openxmlformats.org/officeDocument/2006/customXml" ds:itemID="{C2B54C89-861A-40EF-9ED7-954630FC18B9}">
  <ds:schemaRefs>
    <ds:schemaRef ds:uri="http://schemas.openxmlformats.org/officeDocument/2006/bibliography"/>
  </ds:schemaRefs>
</ds:datastoreItem>
</file>

<file path=customXml/itemProps4.xml><?xml version="1.0" encoding="utf-8"?>
<ds:datastoreItem xmlns:ds="http://schemas.openxmlformats.org/officeDocument/2006/customXml" ds:itemID="{A05AF36E-9D5D-4285-9732-3FD6A9BA7F72}">
  <ds:schemaRefs>
    <ds:schemaRef ds:uri="http://schemas.microsoft.com/office/2006/documentManagement/types"/>
    <ds:schemaRef ds:uri="http://purl.org/dc/elements/1.1/"/>
    <ds:schemaRef ds:uri="http://schemas.microsoft.com/office/infopath/2007/PartnerControls"/>
    <ds:schemaRef ds:uri="http://purl.org/dc/terms/"/>
    <ds:schemaRef ds:uri="fcbb744a-7f82-41b7-a756-bec761ac2a38"/>
    <ds:schemaRef ds:uri="http://schemas.openxmlformats.org/package/2006/metadata/core-properties"/>
    <ds:schemaRef ds:uri="http://www.w3.org/XML/1998/namespace"/>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73</Pages>
  <Words>20984</Words>
  <Characters>119615</Characters>
  <Application>Microsoft Office Word</Application>
  <DocSecurity>4</DocSecurity>
  <Lines>996</Lines>
  <Paragraphs>280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Stacy Baxter</dc:creator>
  <cp:keywords/>
  <dc:description/>
  <cp:lastModifiedBy>Laura Manning</cp:lastModifiedBy>
  <cp:revision>2</cp:revision>
  <cp:lastPrinted>2023-07-06T11:27:00Z</cp:lastPrinted>
  <dcterms:created xsi:type="dcterms:W3CDTF">2023-12-08T10:35:00Z</dcterms:created>
  <dcterms:modified xsi:type="dcterms:W3CDTF">2023-12-08T10:35:00Z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0x01010027D4B86F92300A4297AA7103790D4155</vt:lpwstr>
  </property>
</Properties>
</file>